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844" w:rsidP="00512844">
      <w:pPr>
        <w:pStyle w:val="Title"/>
      </w:pPr>
      <w:r>
        <w:fldChar w:fldCharType="begin"/>
      </w:r>
      <w:r>
        <w:instrText xml:space="preserve"> TITLE   \* MERGEFORMAT </w:instrText>
      </w:r>
      <w:r>
        <w:fldChar w:fldCharType="separate"/>
      </w:r>
      <w:r>
        <w:t>AHCWAT303 Access, extract and monitor water for irrigation</w:t>
      </w:r>
      <w:r>
        <w:fldChar w:fldCharType="end"/>
      </w:r>
    </w:p>
    <w:p w:rsidR="00512844" w:rsidP="00512844">
      <w:pPr>
        <w:pStyle w:val="Version"/>
        <w:sectPr w:rsidSect="006330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04D" w:rsidP="0063304D">
      <w:pPr>
        <w:pStyle w:val="SuperHeading"/>
      </w:pPr>
      <w:r w:rsidRPr="0063304D">
        <w:t>AHCWAT303 Access, extract and monitor water for irrigation</w:t>
      </w:r>
    </w:p>
    <w:p w:rsidR="00000000" w:rsidRPr="0063304D" w:rsidP="0063304D">
      <w:pPr>
        <w:pStyle w:val="Heading1"/>
      </w:pPr>
      <w:bookmarkStart w:id="1" w:name="O_1234550"/>
      <w:bookmarkEnd w:id="1"/>
      <w:r w:rsidRPr="0063304D">
        <w:t>Modification History</w:t>
      </w:r>
    </w:p>
    <w:tbl>
      <w:tblPr>
        <w:tblW w:w="9520" w:type="dxa"/>
        <w:tblLayout w:type="fixed"/>
        <w:tblCellMar>
          <w:left w:w="62" w:type="dxa"/>
          <w:right w:w="62" w:type="dxa"/>
        </w:tblCellMar>
        <w:tblLook w:val="0000"/>
      </w:tblPr>
      <w:tblGrid>
        <w:gridCol w:w="2581"/>
        <w:gridCol w:w="6939"/>
      </w:tblGrid>
      <w:tr w:rsidTr="006330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Bold"/>
              <w:rPr>
                <w:lang w:val="en-NZ"/>
              </w:rPr>
            </w:pPr>
            <w:r w:rsidRPr="0063304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Bold"/>
              <w:rPr>
                <w:lang w:val="en-NZ"/>
              </w:rPr>
            </w:pPr>
            <w:r w:rsidRPr="0063304D">
              <w:t>Comments</w:t>
            </w:r>
          </w:p>
        </w:tc>
      </w:tr>
      <w:tr w:rsidTr="006330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
              <w:rPr>
                <w:lang w:val="en-NZ"/>
              </w:rPr>
            </w:pPr>
            <w:r w:rsidRPr="0063304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04D" w:rsidP="0063304D">
            <w:pPr>
              <w:pStyle w:val="BodyText"/>
            </w:pPr>
            <w:r w:rsidRPr="0063304D">
              <w:t>This version released with AHC Agriculture, Horticulture and Conservation and Land Management Training Package Version 8.0.</w:t>
            </w:r>
          </w:p>
        </w:tc>
      </w:tr>
    </w:tbl>
    <w:p w:rsidR="00000000" w:rsidRPr="0063304D" w:rsidP="0063304D">
      <w:pPr>
        <w:pStyle w:val="BodyText"/>
      </w:pPr>
    </w:p>
    <w:p w:rsidR="00000000" w:rsidRPr="0063304D" w:rsidP="0063304D">
      <w:pPr>
        <w:pStyle w:val="AllowPageBreak"/>
      </w:pPr>
    </w:p>
    <w:p w:rsidR="00000000" w:rsidRPr="0063304D" w:rsidP="0063304D">
      <w:pPr>
        <w:pStyle w:val="Heading1"/>
      </w:pPr>
      <w:bookmarkStart w:id="2" w:name="O_1234551"/>
      <w:bookmarkEnd w:id="2"/>
      <w:r w:rsidRPr="0063304D">
        <w:t>Application</w:t>
      </w:r>
    </w:p>
    <w:p w:rsidR="00000000" w:rsidRPr="0063304D" w:rsidP="00512844">
      <w:pPr>
        <w:pStyle w:val="BodyText"/>
      </w:pPr>
      <w:r w:rsidRPr="0063304D">
        <w:t>This unit of competency describe</w:t>
      </w:r>
      <w:r w:rsidRPr="0063304D">
        <w:t>s the skills and knowledge required to identify and analyse common water holding licences and/or accounts that are used to access and extract irrigation water, including water attached to entitlements and/or water that is available on the temporary market.</w:t>
      </w:r>
      <w:r w:rsidRPr="0063304D">
        <w:t xml:space="preserve"> It also includes implementing water deliveries and end of season review. Irrigators may own and operate their own infrastructure (private diverters) and/or access water via infrastructure within an irrigation network.</w:t>
      </w:r>
    </w:p>
    <w:p w:rsidR="00000000" w:rsidRPr="0063304D" w:rsidP="00512844">
      <w:pPr>
        <w:pStyle w:val="BodyText"/>
      </w:pPr>
      <w:r w:rsidRPr="0063304D">
        <w:t>The unit applies to workers who apply</w:t>
      </w:r>
      <w:r w:rsidRPr="0063304D">
        <w:t xml:space="preserve"> knowledge and skills to access and take delivery of water onto properties for agricultural use. They monitor the environment and use judgement to access water and follow up water extraction and use. The unit applies to irrigators and other agricultural wo</w:t>
      </w:r>
      <w:r w:rsidRPr="0063304D">
        <w:t>rkers that operate autonomously, coordinate activities, solve predictable and unpredictable problems and take responsibility for the success of their crops and/or livestock. It may also apply to the access and extraction of water for other sectors.</w:t>
      </w:r>
    </w:p>
    <w:p w:rsidR="00000000" w:rsidRPr="0063304D" w:rsidP="00512844">
      <w:pPr>
        <w:pStyle w:val="BodyText"/>
      </w:pPr>
      <w:r w:rsidRPr="0063304D">
        <w:t>Commonw</w:t>
      </w:r>
      <w:r w:rsidRPr="0063304D">
        <w:t>ealth and state/territory and regional/local legislation, regulations and rules apply to the access, extraction and use of water. Requirements vary between jurisdictions.</w:t>
      </w:r>
    </w:p>
    <w:p w:rsidR="00000000" w:rsidRPr="0063304D" w:rsidP="00512844">
      <w:pPr>
        <w:pStyle w:val="BodyText"/>
      </w:pPr>
      <w:r w:rsidRPr="0063304D">
        <w:t>No licensing, legislative or certification requirements apply to this unit at the tim</w:t>
      </w:r>
      <w:r w:rsidRPr="0063304D">
        <w:t xml:space="preserve">e of publication. </w:t>
      </w:r>
    </w:p>
    <w:p w:rsidR="00000000" w:rsidRPr="0063304D" w:rsidP="0063304D">
      <w:pPr>
        <w:pStyle w:val="Heading1"/>
      </w:pPr>
      <w:bookmarkStart w:id="3" w:name="O_1234552"/>
      <w:bookmarkEnd w:id="3"/>
      <w:r w:rsidRPr="0063304D">
        <w:t>Pre-requisite Unit</w:t>
      </w:r>
    </w:p>
    <w:p w:rsidR="00000000" w:rsidRPr="0063304D" w:rsidP="00512844">
      <w:pPr>
        <w:pStyle w:val="BodyText"/>
      </w:pPr>
      <w:r w:rsidRPr="0063304D">
        <w:t>Nil</w:t>
      </w:r>
    </w:p>
    <w:p w:rsidR="00000000" w:rsidRPr="0063304D" w:rsidP="0063304D">
      <w:pPr>
        <w:pStyle w:val="Heading1"/>
      </w:pPr>
      <w:bookmarkStart w:id="4" w:name="O_1234554"/>
      <w:bookmarkEnd w:id="4"/>
      <w:r w:rsidRPr="0063304D">
        <w:t>Unit Sector</w:t>
      </w:r>
    </w:p>
    <w:p w:rsidR="00000000" w:rsidRPr="0063304D" w:rsidP="00512844">
      <w:pPr>
        <w:pStyle w:val="BodyText"/>
      </w:pPr>
      <w:r w:rsidRPr="0063304D">
        <w:t>Water (WAT)</w:t>
      </w:r>
    </w:p>
    <w:p w:rsidR="00000000" w:rsidRPr="0063304D" w:rsidP="0063304D">
      <w:pPr>
        <w:pStyle w:val="Heading1"/>
      </w:pPr>
      <w:bookmarkStart w:id="5" w:name="O_1234555"/>
      <w:bookmarkEnd w:id="5"/>
      <w:r w:rsidRPr="0063304D">
        <w:t>Elements and Performance Criteria</w:t>
      </w:r>
    </w:p>
    <w:tbl>
      <w:tblPr>
        <w:tblW w:w="9520" w:type="dxa"/>
        <w:tblLayout w:type="fixed"/>
        <w:tblCellMar>
          <w:left w:w="62" w:type="dxa"/>
          <w:right w:w="62" w:type="dxa"/>
        </w:tblCellMar>
        <w:tblLook w:val="0000"/>
      </w:tblPr>
      <w:tblGrid>
        <w:gridCol w:w="2580"/>
        <w:gridCol w:w="6940"/>
      </w:tblGrid>
      <w:tr w:rsidTr="0051284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304D">
            <w:pPr>
              <w:pStyle w:val="BodyTextBold"/>
              <w:rPr>
                <w:lang w:val="en-NZ"/>
              </w:rPr>
            </w:pPr>
            <w:r w:rsidRPr="0063304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304D">
            <w:pPr>
              <w:pStyle w:val="BodyTextBold"/>
              <w:rPr>
                <w:lang w:val="en-NZ"/>
              </w:rPr>
            </w:pPr>
            <w:r w:rsidRPr="0063304D">
              <w:t>Performance Criteria</w:t>
            </w:r>
          </w:p>
        </w:tc>
      </w:tr>
      <w:tr w:rsidTr="0051284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304D" w:rsidP="0063304D">
            <w:pPr>
              <w:pStyle w:val="BodyText"/>
            </w:pPr>
            <w:r w:rsidRPr="0063304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
              <w:rPr>
                <w:lang w:val="en-NZ"/>
              </w:rPr>
            </w:pPr>
            <w:r w:rsidRPr="0063304D">
              <w:rPr>
                <w:rStyle w:val="Emphasis"/>
              </w:rPr>
              <w:t>Performance criteria describe the performance needed to demonstrate achievement of the element.</w:t>
            </w:r>
          </w:p>
        </w:tc>
      </w:tr>
      <w:tr w:rsidTr="00512844">
        <w:tblPrEx>
          <w:tblW w:w="9520" w:type="dxa"/>
          <w:tblLayout w:type="fixed"/>
          <w:tblCellMar>
            <w:left w:w="62" w:type="dxa"/>
            <w:right w:w="62" w:type="dxa"/>
          </w:tblCellMar>
          <w:tblLook w:val="0000"/>
        </w:tblPrEx>
        <w:trPr>
          <w:trHeight w:val="19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512844" w:rsidP="0063304D">
            <w:pPr>
              <w:pStyle w:val="BodyText"/>
            </w:pPr>
            <w:r w:rsidRPr="0063304D">
              <w:t xml:space="preserve">1. Determine regulatory requirements for water licences and/or access accounts </w:t>
            </w:r>
          </w:p>
          <w:p w:rsidR="00512844" w:rsidP="0063304D">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04D" w:rsidP="0063304D">
            <w:pPr>
              <w:pStyle w:val="BodyText"/>
            </w:pPr>
            <w:r w:rsidRPr="0063304D">
              <w:t>1.1 Confirm water sources available to the prope</w:t>
            </w:r>
            <w:r w:rsidRPr="0063304D">
              <w:t>rty to be irrigated and identify the authorities that manage and/or regulate water sources and delivery infrastructure</w:t>
            </w:r>
          </w:p>
          <w:p w:rsidR="00000000" w:rsidRPr="0063304D" w:rsidP="0063304D">
            <w:pPr>
              <w:pStyle w:val="BodyText"/>
            </w:pPr>
            <w:r w:rsidRPr="0063304D">
              <w:t>1.2 Identify water system to be used and associated regulations</w:t>
            </w:r>
          </w:p>
          <w:p w:rsidR="00000000" w:rsidRPr="0063304D" w:rsidP="0063304D">
            <w:pPr>
              <w:pStyle w:val="BodyText"/>
            </w:pPr>
            <w:r w:rsidRPr="0063304D">
              <w:t>1.3 Identify water licences and/or water account types that may be used t</w:t>
            </w:r>
            <w:r w:rsidRPr="0063304D">
              <w:t>o access and extract water for irrigation for the property</w:t>
            </w:r>
          </w:p>
          <w:p w:rsidR="00000000" w:rsidRPr="0063304D" w:rsidP="0063304D">
            <w:pPr>
              <w:pStyle w:val="BodyText"/>
            </w:pPr>
            <w:r w:rsidRPr="0063304D">
              <w:t xml:space="preserve">1.4 Identify regulations, conditions and/or other requirements related to holding and operating a water licence and/or a water account for the property </w:t>
            </w:r>
          </w:p>
          <w:p w:rsidR="00000000" w:rsidRPr="0063304D" w:rsidP="0063304D">
            <w:pPr>
              <w:pStyle w:val="BodyText"/>
            </w:pPr>
            <w:r w:rsidRPr="0063304D">
              <w:t>1.5 Identify, as a private diverter</w:t>
            </w:r>
            <w:r w:rsidRPr="0063304D">
              <w:rPr>
                <w:rStyle w:val="SpecialBold"/>
              </w:rPr>
              <w:t>,</w:t>
            </w:r>
            <w:r w:rsidRPr="0063304D">
              <w:t xml:space="preserve"> water e</w:t>
            </w:r>
            <w:r w:rsidRPr="0063304D">
              <w:t xml:space="preserve">ntitlements and allocations, water licence and/or water types accessible, infrastructure, delivery risks and yearly costs required to access water </w:t>
            </w:r>
          </w:p>
          <w:p w:rsidR="00000000" w:rsidP="0063304D">
            <w:pPr>
              <w:pStyle w:val="BodyText"/>
              <w:rPr>
                <w:lang w:val="en-NZ"/>
              </w:rPr>
            </w:pPr>
            <w:r w:rsidRPr="0063304D">
              <w:t>1.6 Identify, as an irrigator in an irrigation network, water licence and/ or water types accessible, tempor</w:t>
            </w:r>
            <w:r w:rsidRPr="0063304D">
              <w:t xml:space="preserve">ary and/ or annual water, delivery risks and yearly costs required to access water </w:t>
            </w:r>
          </w:p>
        </w:tc>
      </w:tr>
      <w:tr w:rsidTr="00512844">
        <w:tblPrEx>
          <w:tblW w:w="9520" w:type="dxa"/>
          <w:tblLayout w:type="fixed"/>
          <w:tblCellMar>
            <w:left w:w="62" w:type="dxa"/>
            <w:right w:w="62" w:type="dxa"/>
          </w:tblCellMar>
          <w:tblLook w:val="0000"/>
        </w:tblPrEx>
        <w:trPr>
          <w:trHeight w:val="19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
              <w:rPr>
                <w:lang w:val="en-NZ"/>
              </w:rPr>
            </w:pPr>
            <w:r w:rsidRPr="0063304D">
              <w:t>2. Implement water deliveries as a private diverter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04D" w:rsidP="0063304D">
            <w:pPr>
              <w:pStyle w:val="BodyText"/>
            </w:pPr>
            <w:r w:rsidRPr="0063304D">
              <w:t>2.1 Confirm private diverter</w:t>
            </w:r>
            <w:r>
              <w:t>’</w:t>
            </w:r>
            <w:r w:rsidRPr="0063304D">
              <w:t>s water licence and access conditions related to water share (allocation), allocation acco</w:t>
            </w:r>
            <w:r w:rsidRPr="0063304D">
              <w:t>unt, reporting requirements, tradeable water, potential</w:t>
            </w:r>
            <w:r w:rsidRPr="0063304D">
              <w:rPr>
                <w:rStyle w:val="SpecialBold"/>
              </w:rPr>
              <w:t xml:space="preserve"> </w:t>
            </w:r>
            <w:r w:rsidRPr="0063304D">
              <w:t>carryover, and where and/or how the water will be used</w:t>
            </w:r>
          </w:p>
          <w:p w:rsidR="00000000" w:rsidRPr="0063304D" w:rsidP="0063304D">
            <w:pPr>
              <w:pStyle w:val="BodyText"/>
            </w:pPr>
            <w:r w:rsidRPr="0063304D">
              <w:t>2.2 Check pump, water meter and other infrastructure are compliant with regulatory requirements and ready for operation</w:t>
            </w:r>
          </w:p>
          <w:p w:rsidR="00000000" w:rsidRPr="0063304D" w:rsidP="0063304D">
            <w:pPr>
              <w:pStyle w:val="BodyText"/>
            </w:pPr>
            <w:r w:rsidRPr="0063304D">
              <w:t>2.3 Monitor weather condi</w:t>
            </w:r>
            <w:r w:rsidRPr="0063304D">
              <w:t>tions and forecasts</w:t>
            </w:r>
          </w:p>
          <w:p w:rsidR="00000000" w:rsidRPr="0063304D" w:rsidP="0063304D">
            <w:pPr>
              <w:pStyle w:val="BodyText"/>
            </w:pPr>
            <w:r w:rsidRPr="0063304D">
              <w:t>2.4 Confirm delivery times and prepare to extract water during time window</w:t>
            </w:r>
          </w:p>
          <w:p w:rsidR="00000000" w:rsidRPr="0063304D" w:rsidP="0063304D">
            <w:pPr>
              <w:pStyle w:val="BodyText"/>
            </w:pPr>
            <w:r w:rsidRPr="0063304D">
              <w:t xml:space="preserve">2.5 Extract water within licence conditions </w:t>
            </w:r>
          </w:p>
          <w:p w:rsidR="00000000" w:rsidRPr="0063304D" w:rsidP="0063304D">
            <w:pPr>
              <w:pStyle w:val="BodyText"/>
            </w:pPr>
            <w:r w:rsidRPr="0063304D">
              <w:t xml:space="preserve">2.6 Check metering, complete reporting if required, and track overall extraction against licence conditions </w:t>
            </w:r>
          </w:p>
          <w:p w:rsidR="00000000" w:rsidRPr="0063304D" w:rsidP="0063304D">
            <w:pPr>
              <w:pStyle w:val="BodyText"/>
            </w:pPr>
            <w:r w:rsidRPr="0063304D">
              <w:t>2.7 Mon</w:t>
            </w:r>
            <w:r w:rsidRPr="0063304D">
              <w:t>itor water account balance and seasonal allocation announcements and ensure compliance with extraction limits</w:t>
            </w:r>
          </w:p>
          <w:p w:rsidR="00000000" w:rsidP="0063304D">
            <w:pPr>
              <w:pStyle w:val="BodyText"/>
              <w:rPr>
                <w:lang w:val="en-NZ"/>
              </w:rPr>
            </w:pPr>
            <w:r w:rsidRPr="0063304D">
              <w:t>2.8 Protect pumps if required</w:t>
            </w:r>
          </w:p>
        </w:tc>
      </w:tr>
      <w:tr w:rsidTr="00512844">
        <w:tblPrEx>
          <w:tblW w:w="9520" w:type="dxa"/>
          <w:tblLayout w:type="fixed"/>
          <w:tblCellMar>
            <w:left w:w="62" w:type="dxa"/>
            <w:right w:w="62" w:type="dxa"/>
          </w:tblCellMar>
          <w:tblLook w:val="0000"/>
        </w:tblPrEx>
        <w:trPr>
          <w:trHeight w:val="19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
              <w:rPr>
                <w:lang w:val="en-NZ"/>
              </w:rPr>
            </w:pPr>
            <w:r w:rsidRPr="0063304D">
              <w:t xml:space="preserve">3. Implement water deliveries as part of an irrigation network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04D" w:rsidP="0063304D">
            <w:pPr>
              <w:pStyle w:val="BodyText"/>
            </w:pPr>
            <w:r w:rsidRPr="0063304D">
              <w:t>3.1 Confirm water extraction conditions, related to</w:t>
            </w:r>
            <w:r w:rsidRPr="0063304D">
              <w:t xml:space="preserve"> water share (entitlement and/or allocation), allocation account, reporting requirements, allowable tradeable water and potential</w:t>
            </w:r>
            <w:r w:rsidRPr="0063304D">
              <w:rPr>
                <w:rStyle w:val="SpecialBold"/>
              </w:rPr>
              <w:t xml:space="preserve"> </w:t>
            </w:r>
            <w:r w:rsidRPr="0063304D">
              <w:t>carryover, and where and/or how the water will be used</w:t>
            </w:r>
            <w:r w:rsidRPr="0063304D">
              <w:br/>
              <w:t>3.2 Confirm there is sufficient water in account to place order, and so</w:t>
            </w:r>
            <w:r w:rsidRPr="0063304D">
              <w:t>urce additional water if required</w:t>
            </w:r>
          </w:p>
          <w:p w:rsidR="00000000" w:rsidRPr="0063304D" w:rsidP="0063304D">
            <w:pPr>
              <w:pStyle w:val="BodyText"/>
            </w:pPr>
            <w:r w:rsidRPr="0063304D">
              <w:t>3.3 Monitor weather conditions and forecasts</w:t>
            </w:r>
          </w:p>
          <w:p w:rsidR="00000000" w:rsidRPr="0063304D" w:rsidP="0063304D">
            <w:pPr>
              <w:pStyle w:val="BodyText"/>
            </w:pPr>
            <w:r w:rsidRPr="0063304D">
              <w:t>3.4 Monitor lead times and place order for water</w:t>
            </w:r>
          </w:p>
          <w:p w:rsidR="00000000" w:rsidRPr="0063304D" w:rsidP="0063304D">
            <w:pPr>
              <w:pStyle w:val="BodyText"/>
            </w:pPr>
            <w:r w:rsidRPr="0063304D">
              <w:t>3.5 Check meter and other water receival infrastructure is ready for operation</w:t>
            </w:r>
          </w:p>
          <w:p w:rsidR="00000000" w:rsidRPr="0063304D" w:rsidP="0063304D">
            <w:pPr>
              <w:pStyle w:val="BodyText"/>
            </w:pPr>
            <w:r w:rsidRPr="0063304D">
              <w:t>3.6 Confirm delivery times and prepare to extract water during time window</w:t>
            </w:r>
          </w:p>
          <w:p w:rsidR="00000000" w:rsidRPr="0063304D" w:rsidP="0063304D">
            <w:pPr>
              <w:pStyle w:val="BodyText"/>
            </w:pPr>
            <w:r w:rsidRPr="0063304D">
              <w:t xml:space="preserve">3.7 Extract water according to irrigation network conditions </w:t>
            </w:r>
          </w:p>
          <w:p w:rsidR="00000000" w:rsidRPr="0063304D" w:rsidP="0063304D">
            <w:pPr>
              <w:pStyle w:val="BodyText"/>
            </w:pPr>
            <w:r w:rsidRPr="0063304D">
              <w:t>3.8 Check metering, complete reporting if required and track overall extraction against account conditions</w:t>
            </w:r>
          </w:p>
          <w:p w:rsidR="00000000" w:rsidP="0063304D">
            <w:pPr>
              <w:pStyle w:val="BodyText"/>
              <w:rPr>
                <w:lang w:val="en-NZ"/>
              </w:rPr>
            </w:pPr>
            <w:r w:rsidRPr="0063304D">
              <w:t xml:space="preserve">3.9 Confirm </w:t>
            </w:r>
            <w:r w:rsidRPr="0063304D">
              <w:t>and complete ongoing reporting requirements</w:t>
            </w:r>
          </w:p>
        </w:tc>
      </w:tr>
      <w:tr w:rsidTr="00512844">
        <w:tblPrEx>
          <w:tblW w:w="9520" w:type="dxa"/>
          <w:tblLayout w:type="fixed"/>
          <w:tblCellMar>
            <w:left w:w="62" w:type="dxa"/>
            <w:right w:w="62" w:type="dxa"/>
          </w:tblCellMar>
          <w:tblLook w:val="0000"/>
        </w:tblPrEx>
        <w:trPr>
          <w:trHeight w:val="160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04D" w:rsidP="0063304D">
            <w:pPr>
              <w:pStyle w:val="BodyText"/>
            </w:pPr>
            <w:r w:rsidRPr="0063304D">
              <w:t>4. Conduct end of season review and commence preparation for next season</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04D" w:rsidP="0063304D">
            <w:pPr>
              <w:pStyle w:val="BodyText"/>
            </w:pPr>
            <w:r w:rsidRPr="0063304D">
              <w:t xml:space="preserve">4.1 Compare actual water delivered to water ordered </w:t>
            </w:r>
          </w:p>
          <w:p w:rsidR="00000000" w:rsidRPr="0063304D" w:rsidP="0063304D">
            <w:pPr>
              <w:pStyle w:val="BodyText"/>
            </w:pPr>
            <w:r w:rsidRPr="0063304D">
              <w:t>4.2 Complete water delivery process confirming shut off and final automated procedur</w:t>
            </w:r>
            <w:r w:rsidRPr="0063304D">
              <w:t>es</w:t>
            </w:r>
          </w:p>
          <w:p w:rsidR="00000000" w:rsidRPr="0063304D" w:rsidP="0063304D">
            <w:pPr>
              <w:pStyle w:val="BodyText"/>
            </w:pPr>
            <w:r w:rsidRPr="0063304D">
              <w:t>4.3 Identify water usage trends for current season</w:t>
            </w:r>
          </w:p>
          <w:p w:rsidR="00000000" w:rsidRPr="0063304D" w:rsidP="0063304D">
            <w:pPr>
              <w:pStyle w:val="BodyText"/>
            </w:pPr>
            <w:r w:rsidRPr="0063304D">
              <w:t xml:space="preserve">4.4 Conduct equipment and infrastructure checks and maintenance </w:t>
            </w:r>
          </w:p>
          <w:p w:rsidR="00000000" w:rsidRPr="0063304D" w:rsidP="0063304D">
            <w:pPr>
              <w:pStyle w:val="BodyText"/>
            </w:pPr>
            <w:r w:rsidRPr="0063304D">
              <w:t>4.5 Complete final regulatory reporting as required</w:t>
            </w:r>
          </w:p>
          <w:p w:rsidR="00000000" w:rsidRPr="0063304D" w:rsidP="0063304D">
            <w:pPr>
              <w:pStyle w:val="BodyText"/>
            </w:pPr>
            <w:r w:rsidRPr="0063304D">
              <w:t>4.6 Complete end of year water balance, including any</w:t>
            </w:r>
            <w:r w:rsidRPr="0063304D">
              <w:rPr>
                <w:rStyle w:val="SpecialBold"/>
              </w:rPr>
              <w:t xml:space="preserve"> </w:t>
            </w:r>
            <w:r w:rsidRPr="0063304D">
              <w:t xml:space="preserve">carryover </w:t>
            </w:r>
          </w:p>
        </w:tc>
      </w:tr>
    </w:tbl>
    <w:p w:rsidR="00000000" w:rsidRPr="0063304D" w:rsidP="0063304D">
      <w:pPr>
        <w:pStyle w:val="BodyText"/>
      </w:pPr>
    </w:p>
    <w:p w:rsidR="00000000" w:rsidRPr="0063304D" w:rsidP="0063304D">
      <w:pPr>
        <w:pStyle w:val="AllowPageBreak"/>
      </w:pPr>
    </w:p>
    <w:p w:rsidR="00000000" w:rsidRPr="0063304D" w:rsidP="0063304D">
      <w:pPr>
        <w:pStyle w:val="Heading1"/>
      </w:pPr>
      <w:bookmarkStart w:id="6" w:name="O_1234556"/>
      <w:bookmarkEnd w:id="6"/>
      <w:r w:rsidRPr="0063304D">
        <w:t>Foundation Skills</w:t>
      </w:r>
    </w:p>
    <w:p w:rsidR="00000000" w:rsidRPr="00512844" w:rsidP="00512844">
      <w:pPr>
        <w:pStyle w:val="BodyText"/>
        <w:rPr>
          <w:i/>
        </w:rPr>
      </w:pPr>
      <w:r w:rsidRPr="0051284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3304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Bold"/>
              <w:rPr>
                <w:lang w:val="en-NZ"/>
              </w:rPr>
            </w:pPr>
            <w:r w:rsidRPr="0063304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Bold"/>
              <w:rPr>
                <w:lang w:val="en-NZ"/>
              </w:rPr>
            </w:pPr>
            <w:r w:rsidRPr="0063304D">
              <w:t>Description</w:t>
            </w:r>
          </w:p>
        </w:tc>
      </w:tr>
      <w:tr w:rsidTr="006330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
              <w:rPr>
                <w:lang w:val="en-NZ"/>
              </w:rPr>
            </w:pPr>
            <w:r w:rsidRPr="0063304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ListBullet"/>
              <w:rPr>
                <w:lang w:val="en-NZ"/>
              </w:rPr>
            </w:pPr>
            <w:r w:rsidRPr="0063304D">
              <w:t>Interpret</w:t>
            </w:r>
            <w:r w:rsidRPr="0063304D">
              <w:t xml:space="preserve"> regulations and rules related to water trading</w:t>
            </w:r>
          </w:p>
        </w:tc>
      </w:tr>
      <w:tr w:rsidTr="006330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
              <w:rPr>
                <w:lang w:val="en-NZ"/>
              </w:rPr>
            </w:pPr>
            <w:r w:rsidRPr="0063304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ListBullet"/>
              <w:rPr>
                <w:lang w:val="en-NZ"/>
              </w:rPr>
            </w:pPr>
            <w:r w:rsidRPr="0063304D">
              <w:t>Record and report information accurately using appropriate regulatory and industry terminology</w:t>
            </w:r>
          </w:p>
        </w:tc>
      </w:tr>
      <w:tr w:rsidTr="006330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
              <w:rPr>
                <w:lang w:val="en-NZ"/>
              </w:rPr>
            </w:pPr>
            <w:r w:rsidRPr="0063304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ListBullet"/>
              <w:rPr>
                <w:lang w:val="en-NZ"/>
              </w:rPr>
            </w:pPr>
            <w:r w:rsidRPr="0063304D">
              <w:t>Use open and closed questions to gather information</w:t>
            </w:r>
          </w:p>
        </w:tc>
      </w:tr>
      <w:tr w:rsidTr="0063304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
              <w:rPr>
                <w:lang w:val="en-NZ"/>
              </w:rPr>
            </w:pPr>
            <w:r w:rsidRPr="0063304D">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04D" w:rsidP="0063304D">
            <w:pPr>
              <w:pStyle w:val="ListBullet"/>
            </w:pPr>
            <w:r w:rsidRPr="0063304D">
              <w:t xml:space="preserve">Measure and calculate area, volume, percentage, ratio and price per megalitre (ML) </w:t>
            </w:r>
          </w:p>
          <w:p w:rsidR="00000000" w:rsidRPr="0063304D" w:rsidP="0063304D">
            <w:pPr>
              <w:pStyle w:val="ListBullet"/>
            </w:pPr>
            <w:r w:rsidRPr="0063304D">
              <w:t>Use appropriate terminology to describe water volumes, including kilolitres (KL), megalitres (ML) and gigalitres (GL)</w:t>
            </w:r>
          </w:p>
          <w:p w:rsidR="00000000" w:rsidRPr="0063304D" w:rsidP="0063304D">
            <w:pPr>
              <w:pStyle w:val="ListBullet"/>
            </w:pPr>
            <w:r w:rsidRPr="0063304D">
              <w:t>Identify and interpret trends from water market data i</w:t>
            </w:r>
            <w:r w:rsidRPr="0063304D">
              <w:t>ncluding graphs and charts</w:t>
            </w:r>
          </w:p>
        </w:tc>
      </w:tr>
    </w:tbl>
    <w:p w:rsidR="00000000" w:rsidRPr="0063304D" w:rsidP="0063304D">
      <w:pPr>
        <w:pStyle w:val="BodyText"/>
      </w:pPr>
    </w:p>
    <w:p w:rsidR="00000000" w:rsidRPr="0063304D" w:rsidP="0063304D">
      <w:pPr>
        <w:pStyle w:val="AllowPageBreak"/>
      </w:pPr>
    </w:p>
    <w:p w:rsidR="00000000" w:rsidRPr="0063304D" w:rsidP="0063304D">
      <w:pPr>
        <w:pStyle w:val="Heading1"/>
      </w:pPr>
      <w:bookmarkStart w:id="7" w:name="O_1234558"/>
      <w:bookmarkEnd w:id="7"/>
      <w:r w:rsidRPr="0063304D">
        <w:t>Unit Mapping Information</w:t>
      </w:r>
    </w:p>
    <w:tbl>
      <w:tblPr>
        <w:tblW w:w="9520" w:type="dxa"/>
        <w:tblLayout w:type="fixed"/>
        <w:tblCellMar>
          <w:left w:w="62" w:type="dxa"/>
          <w:right w:w="62" w:type="dxa"/>
        </w:tblCellMar>
        <w:tblLook w:val="0000"/>
      </w:tblPr>
      <w:tblGrid>
        <w:gridCol w:w="2268"/>
        <w:gridCol w:w="2268"/>
        <w:gridCol w:w="2716"/>
        <w:gridCol w:w="2268"/>
      </w:tblGrid>
      <w:tr w:rsidTr="0063304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Bold"/>
              <w:rPr>
                <w:lang w:val="en-NZ"/>
              </w:rPr>
            </w:pPr>
            <w:r w:rsidRPr="0063304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Bold"/>
              <w:rPr>
                <w:lang w:val="en-NZ"/>
              </w:rPr>
            </w:pPr>
            <w:r w:rsidRPr="0063304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Bold"/>
              <w:rPr>
                <w:lang w:val="en-NZ"/>
              </w:rPr>
            </w:pPr>
            <w:r w:rsidRPr="0063304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Bold"/>
              <w:rPr>
                <w:lang w:val="en-NZ"/>
              </w:rPr>
            </w:pPr>
            <w:r w:rsidRPr="0063304D">
              <w:t>Equivalence status</w:t>
            </w:r>
          </w:p>
        </w:tc>
      </w:tr>
      <w:tr w:rsidTr="0063304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
              <w:rPr>
                <w:lang w:val="en-NZ"/>
              </w:rPr>
            </w:pPr>
            <w:r w:rsidRPr="0063304D">
              <w:t>AHCWAT303 Access, extract and monitor water for irrigation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
              <w:rPr>
                <w:lang w:val="en-NZ"/>
              </w:rPr>
            </w:pPr>
            <w:r w:rsidRPr="0063304D">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
              <w:rPr>
                <w:lang w:val="en-NZ"/>
              </w:rPr>
            </w:pPr>
            <w:r w:rsidRPr="0063304D">
              <w:t xml:space="preserve">The unit has been created to address a skill or task required by industry that is not covered by an existing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04D" w:rsidP="0063304D">
            <w:pPr>
              <w:pStyle w:val="BodyText"/>
            </w:pPr>
            <w:r w:rsidRPr="0063304D">
              <w:t xml:space="preserve">Newly created </w:t>
            </w:r>
          </w:p>
          <w:p w:rsidR="00000000" w:rsidRPr="0063304D" w:rsidP="0063304D">
            <w:pPr>
              <w:pStyle w:val="BodyText"/>
            </w:pPr>
          </w:p>
          <w:p w:rsidR="00000000" w:rsidRPr="0063304D" w:rsidP="0063304D">
            <w:pPr>
              <w:pStyle w:val="BodyText"/>
            </w:pPr>
          </w:p>
        </w:tc>
      </w:tr>
    </w:tbl>
    <w:p w:rsidR="00000000" w:rsidRPr="0063304D" w:rsidP="0063304D">
      <w:pPr>
        <w:pStyle w:val="BodyText"/>
      </w:pPr>
    </w:p>
    <w:p w:rsidR="00000000" w:rsidRPr="0063304D" w:rsidP="0063304D">
      <w:pPr>
        <w:pStyle w:val="AllowPageBreak"/>
      </w:pPr>
    </w:p>
    <w:p w:rsidR="00000000" w:rsidRPr="0063304D" w:rsidP="0063304D">
      <w:pPr>
        <w:pStyle w:val="Heading1"/>
      </w:pPr>
      <w:bookmarkStart w:id="8" w:name="O_1234565"/>
      <w:bookmarkEnd w:id="8"/>
      <w:r w:rsidRPr="0063304D">
        <w:t>Links</w:t>
      </w:r>
    </w:p>
    <w:p w:rsidR="00000000" w:rsidRPr="0063304D" w:rsidP="00512844">
      <w:pPr>
        <w:pStyle w:val="BodyText"/>
      </w:pPr>
      <w:r w:rsidRPr="0063304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E0B63">
        <w:rPr>
          <w:rStyle w:val="Hyperlink"/>
        </w:rPr>
        <w:t>https://vetnet.gov.au/Pages/TrainingDocs.aspx?q=c6399549-9c62-4a5e-bf1a-524b2322cf72</w:t>
      </w:r>
      <w:r>
        <w:fldChar w:fldCharType="end"/>
      </w:r>
    </w:p>
    <w:p w:rsidR="00000000" w:rsidRPr="0063304D" w:rsidP="00512844">
      <w:pPr>
        <w:pStyle w:val="BodyText"/>
        <w:sectPr w:rsidSect="0063304D">
          <w:headerReference w:type="default" r:id="rId10"/>
          <w:footerReference w:type="default" r:id="rId11"/>
          <w:pgSz w:w="11908" w:h="16833"/>
          <w:pgMar w:top="1702" w:right="1418" w:bottom="1702" w:left="1418" w:header="992" w:footer="992" w:gutter="0"/>
          <w:cols w:space="720"/>
          <w:noEndnote/>
          <w:docGrid w:linePitch="299"/>
        </w:sectPr>
      </w:pPr>
    </w:p>
    <w:p w:rsidR="00000000" w:rsidRPr="0063304D" w:rsidP="0063304D">
      <w:pPr>
        <w:pStyle w:val="SuperHeading"/>
      </w:pPr>
      <w:r w:rsidRPr="0063304D">
        <w:t>Assessment Requirements for AHCWAT303 Access, extract and monitor water for irrigation</w:t>
      </w:r>
    </w:p>
    <w:p w:rsidR="00000000" w:rsidRPr="0063304D" w:rsidP="0063304D">
      <w:pPr>
        <w:pStyle w:val="Heading1"/>
      </w:pPr>
      <w:bookmarkStart w:id="9" w:name="O_1234560"/>
      <w:bookmarkEnd w:id="9"/>
      <w:r w:rsidRPr="0063304D">
        <w:t>Modification History</w:t>
      </w:r>
    </w:p>
    <w:tbl>
      <w:tblPr>
        <w:tblW w:w="9520" w:type="dxa"/>
        <w:tblLayout w:type="fixed"/>
        <w:tblCellMar>
          <w:left w:w="62" w:type="dxa"/>
          <w:right w:w="62" w:type="dxa"/>
        </w:tblCellMar>
        <w:tblLook w:val="0000"/>
      </w:tblPr>
      <w:tblGrid>
        <w:gridCol w:w="2581"/>
        <w:gridCol w:w="6939"/>
      </w:tblGrid>
      <w:tr w:rsidTr="006330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Bold"/>
              <w:rPr>
                <w:lang w:val="en-NZ"/>
              </w:rPr>
            </w:pPr>
            <w:r w:rsidRPr="0063304D">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Bold"/>
              <w:rPr>
                <w:lang w:val="en-NZ"/>
              </w:rPr>
            </w:pPr>
            <w:r w:rsidRPr="0063304D">
              <w:t>Comments</w:t>
            </w:r>
          </w:p>
        </w:tc>
      </w:tr>
      <w:tr w:rsidTr="0063304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304D">
            <w:pPr>
              <w:pStyle w:val="BodyText"/>
              <w:rPr>
                <w:lang w:val="en-NZ"/>
              </w:rPr>
            </w:pPr>
            <w:r w:rsidRPr="0063304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304D" w:rsidP="0063304D">
            <w:pPr>
              <w:pStyle w:val="BodyText"/>
            </w:pPr>
            <w:r w:rsidRPr="0063304D">
              <w:t>This version released with AHC Agriculture, Horticulture and Conservation and Land Management Training Package Version 8.0.</w:t>
            </w:r>
          </w:p>
        </w:tc>
      </w:tr>
    </w:tbl>
    <w:p w:rsidR="00000000" w:rsidRPr="0063304D" w:rsidP="0063304D">
      <w:pPr>
        <w:pStyle w:val="BodyText"/>
      </w:pPr>
    </w:p>
    <w:p w:rsidR="00000000" w:rsidRPr="0063304D" w:rsidP="0063304D">
      <w:pPr>
        <w:pStyle w:val="AllowPageBreak"/>
      </w:pPr>
    </w:p>
    <w:p w:rsidR="00000000" w:rsidRPr="0063304D" w:rsidP="0063304D">
      <w:pPr>
        <w:pStyle w:val="Heading1"/>
      </w:pPr>
      <w:bookmarkStart w:id="10" w:name="O_1234561"/>
      <w:bookmarkEnd w:id="10"/>
      <w:r w:rsidRPr="0063304D">
        <w:t>Performance Evidence</w:t>
      </w:r>
    </w:p>
    <w:p w:rsidR="00000000" w:rsidRPr="0063304D" w:rsidP="00512844">
      <w:pPr>
        <w:pStyle w:val="BodyText"/>
      </w:pPr>
      <w:r w:rsidRPr="0063304D">
        <w:t>An individual demonstrating competency must satisfy all of the elements and pe</w:t>
      </w:r>
      <w:r w:rsidRPr="0063304D">
        <w:t xml:space="preserve">rformance criteria in this unit. </w:t>
      </w:r>
    </w:p>
    <w:p w:rsidR="00000000" w:rsidRPr="0063304D" w:rsidP="00512844">
      <w:pPr>
        <w:pStyle w:val="BodyText"/>
      </w:pPr>
      <w:r w:rsidRPr="0063304D">
        <w:t>There must be evidence that the individual has undertaken the processes required to order and take delivery of at least three separate parcels of water for a specific property, either as private diverter or as part of an i</w:t>
      </w:r>
      <w:r w:rsidRPr="0063304D">
        <w:t>rrigation network. In doing so, the individual must have:</w:t>
      </w:r>
    </w:p>
    <w:p w:rsidR="00000000" w:rsidRPr="0063304D" w:rsidP="0063304D">
      <w:pPr>
        <w:pStyle w:val="ListBullet"/>
      </w:pPr>
      <w:r w:rsidRPr="0063304D">
        <w:t>confirmed the licence and/or water account conditions, including access conditions and penalties that may apply</w:t>
      </w:r>
    </w:p>
    <w:p w:rsidR="00000000" w:rsidRPr="0063304D" w:rsidP="0063304D">
      <w:pPr>
        <w:pStyle w:val="ListBullet"/>
      </w:pPr>
      <w:r w:rsidRPr="0063304D">
        <w:t>identified total water available under the licence and/or account</w:t>
      </w:r>
    </w:p>
    <w:p w:rsidR="00000000" w:rsidRPr="0063304D" w:rsidP="0063304D">
      <w:pPr>
        <w:pStyle w:val="ListBullet"/>
      </w:pPr>
      <w:r w:rsidRPr="0063304D">
        <w:t>confirmed and completed internal and external reporting requirements</w:t>
      </w:r>
    </w:p>
    <w:p w:rsidR="00000000" w:rsidRPr="0063304D" w:rsidP="0063304D">
      <w:pPr>
        <w:pStyle w:val="ListBullet"/>
      </w:pPr>
      <w:r w:rsidRPr="0063304D">
        <w:t xml:space="preserve">completed an end of year water balance and determined carryover available </w:t>
      </w:r>
    </w:p>
    <w:p w:rsidR="00000000" w:rsidRPr="0063304D" w:rsidP="0063304D">
      <w:pPr>
        <w:pStyle w:val="AllowPageBreak"/>
      </w:pPr>
    </w:p>
    <w:p w:rsidR="00000000" w:rsidRPr="0063304D" w:rsidP="0063304D">
      <w:pPr>
        <w:pStyle w:val="Heading1"/>
      </w:pPr>
      <w:bookmarkStart w:id="11" w:name="O_1234562"/>
      <w:bookmarkEnd w:id="11"/>
      <w:r w:rsidRPr="0063304D">
        <w:t>Knowledge Evidence</w:t>
      </w:r>
    </w:p>
    <w:p w:rsidR="00000000" w:rsidRPr="0063304D" w:rsidP="00512844">
      <w:pPr>
        <w:pStyle w:val="BodyText"/>
      </w:pPr>
      <w:r w:rsidRPr="0063304D">
        <w:t>An individual must be able to demonstrate the knowledge required to perfor</w:t>
      </w:r>
      <w:r w:rsidRPr="0063304D">
        <w:t>m the tasks outlined in the elements and performance criteria of this unit. This includes knowledge of:</w:t>
      </w:r>
    </w:p>
    <w:p w:rsidR="00000000" w:rsidRPr="0063304D" w:rsidP="0063304D">
      <w:pPr>
        <w:pStyle w:val="ListBullet"/>
      </w:pPr>
      <w:r w:rsidRPr="0063304D">
        <w:t>key features of regulations and conditions that apply to irrigation water extracted and used including:</w:t>
      </w:r>
    </w:p>
    <w:p w:rsidR="00000000" w:rsidRPr="0063304D" w:rsidP="0063304D">
      <w:pPr>
        <w:pStyle w:val="ListBullet2"/>
      </w:pPr>
      <w:r w:rsidRPr="0063304D">
        <w:t>water access licence</w:t>
      </w:r>
    </w:p>
    <w:p w:rsidR="00000000" w:rsidRPr="0063304D" w:rsidP="0063304D">
      <w:pPr>
        <w:pStyle w:val="ListBullet2"/>
      </w:pPr>
      <w:r w:rsidRPr="0063304D">
        <w:t>water use approval</w:t>
      </w:r>
    </w:p>
    <w:p w:rsidR="00000000" w:rsidRPr="0063304D" w:rsidP="0063304D">
      <w:pPr>
        <w:pStyle w:val="ListBullet2"/>
      </w:pPr>
      <w:r w:rsidRPr="0063304D">
        <w:t xml:space="preserve">works </w:t>
      </w:r>
      <w:r w:rsidRPr="0063304D">
        <w:t>approval</w:t>
      </w:r>
    </w:p>
    <w:p w:rsidR="00000000" w:rsidRPr="0063304D" w:rsidP="0063304D">
      <w:pPr>
        <w:pStyle w:val="ListBullet2"/>
      </w:pPr>
      <w:r w:rsidRPr="0063304D">
        <w:t>delivery/extraction share</w:t>
      </w:r>
    </w:p>
    <w:p w:rsidR="00000000" w:rsidRPr="0063304D" w:rsidP="0063304D">
      <w:pPr>
        <w:pStyle w:val="ListBullet"/>
      </w:pPr>
      <w:r w:rsidRPr="0063304D">
        <w:t>key features of water markets and how they function, including:</w:t>
      </w:r>
    </w:p>
    <w:p w:rsidR="00000000" w:rsidRPr="0063304D" w:rsidP="0063304D">
      <w:pPr>
        <w:pStyle w:val="ListBullet2"/>
      </w:pPr>
      <w:r w:rsidRPr="0063304D">
        <w:t xml:space="preserve">permanent or entitlement trade </w:t>
      </w:r>
    </w:p>
    <w:p w:rsidR="00000000" w:rsidRPr="0063304D" w:rsidP="0063304D">
      <w:pPr>
        <w:pStyle w:val="ListBullet2"/>
      </w:pPr>
      <w:r w:rsidRPr="0063304D">
        <w:t>temporary or allocation trade</w:t>
      </w:r>
    </w:p>
    <w:p w:rsidR="00000000" w:rsidRPr="0063304D" w:rsidP="0063304D">
      <w:pPr>
        <w:pStyle w:val="ListBullet2"/>
      </w:pPr>
      <w:r w:rsidRPr="0063304D">
        <w:t xml:space="preserve">key market participants including irrigators, environmental water holders and regulators </w:t>
      </w:r>
    </w:p>
    <w:p w:rsidR="00000000" w:rsidRPr="0063304D" w:rsidP="0063304D">
      <w:pPr>
        <w:pStyle w:val="ListBullet2"/>
      </w:pPr>
      <w:r w:rsidRPr="0063304D">
        <w:t>conditions on market participants</w:t>
      </w:r>
    </w:p>
    <w:p w:rsidR="00000000" w:rsidRPr="0063304D" w:rsidP="0063304D">
      <w:pPr>
        <w:pStyle w:val="ListBullet"/>
      </w:pPr>
      <w:r w:rsidRPr="0063304D">
        <w:t>functions and compliance powers of federal/state/territory and regional water authorities or private infrastructure operators that apply to water extracted and used</w:t>
      </w:r>
    </w:p>
    <w:p w:rsidR="00000000" w:rsidRPr="0063304D" w:rsidP="0063304D">
      <w:pPr>
        <w:pStyle w:val="ListBullet"/>
      </w:pPr>
      <w:r w:rsidRPr="0063304D">
        <w:t>cost and benefits of accessing and extracting irrigation</w:t>
      </w:r>
      <w:r w:rsidRPr="0063304D">
        <w:t xml:space="preserve"> water as a private diverter </w:t>
      </w:r>
    </w:p>
    <w:p w:rsidR="00000000" w:rsidRPr="0063304D" w:rsidP="0063304D">
      <w:pPr>
        <w:pStyle w:val="ListBullet"/>
      </w:pPr>
      <w:r w:rsidRPr="0063304D">
        <w:t>costs and benefits of accessing and extracting irrigation water as an account holder with an irrigation network</w:t>
      </w:r>
    </w:p>
    <w:p w:rsidR="00000000" w:rsidRPr="0063304D" w:rsidP="0063304D">
      <w:pPr>
        <w:pStyle w:val="ListBullet"/>
      </w:pPr>
      <w:r w:rsidRPr="0063304D">
        <w:t>visual and operational checks of water meters, pumps and water delivery infrastructure</w:t>
      </w:r>
    </w:p>
    <w:p w:rsidR="00000000" w:rsidRPr="0063304D" w:rsidP="0063304D">
      <w:pPr>
        <w:pStyle w:val="ListBullet"/>
      </w:pPr>
      <w:r w:rsidRPr="0063304D">
        <w:t>functions and operations of</w:t>
      </w:r>
      <w:r w:rsidRPr="0063304D">
        <w:t xml:space="preserve"> appropriate water registers that apply to the jurisdiction being irrigated </w:t>
      </w:r>
    </w:p>
    <w:p w:rsidR="00000000" w:rsidRPr="0063304D" w:rsidP="0063304D">
      <w:pPr>
        <w:pStyle w:val="ListBullet"/>
      </w:pPr>
      <w:r w:rsidRPr="0063304D">
        <w:t>water use licences and water trade restrictions that apply to water extracted and used</w:t>
      </w:r>
    </w:p>
    <w:p w:rsidR="00000000" w:rsidRPr="0063304D" w:rsidP="0063304D">
      <w:pPr>
        <w:pStyle w:val="ListBullet"/>
      </w:pPr>
      <w:r w:rsidRPr="0063304D">
        <w:t>key features of water entitlements and water allocations, including seasonal variations</w:t>
      </w:r>
    </w:p>
    <w:p w:rsidR="00000000" w:rsidRPr="0063304D" w:rsidP="0063304D">
      <w:pPr>
        <w:pStyle w:val="ListBullet"/>
      </w:pPr>
      <w:r w:rsidRPr="0063304D">
        <w:t>trad</w:t>
      </w:r>
      <w:r w:rsidRPr="0063304D">
        <w:t>e restrictions related to water licence and/or water account, including carryover water and inter-valley trade cap requirements</w:t>
      </w:r>
    </w:p>
    <w:p w:rsidR="00000000" w:rsidRPr="0063304D" w:rsidP="0063304D">
      <w:pPr>
        <w:pStyle w:val="ListBullet"/>
      </w:pPr>
      <w:r w:rsidRPr="0063304D">
        <w:t>types and classes of water available in local water market, and their access conditions</w:t>
      </w:r>
    </w:p>
    <w:p w:rsidR="00000000" w:rsidRPr="0063304D" w:rsidP="0063304D">
      <w:pPr>
        <w:pStyle w:val="ListBullet"/>
      </w:pPr>
      <w:r w:rsidRPr="0063304D">
        <w:t>risks associated with water orders and delivery</w:t>
      </w:r>
    </w:p>
    <w:p w:rsidR="00000000" w:rsidRPr="0063304D" w:rsidP="0063304D">
      <w:pPr>
        <w:pStyle w:val="ListBullet"/>
      </w:pPr>
      <w:r w:rsidRPr="0063304D">
        <w:t>lead time under a range of water availability and deliverability scenarios</w:t>
      </w:r>
    </w:p>
    <w:p w:rsidR="00000000" w:rsidRPr="0063304D" w:rsidP="0063304D">
      <w:pPr>
        <w:pStyle w:val="ListBullet"/>
      </w:pPr>
      <w:r w:rsidRPr="0063304D">
        <w:t>water products available in local water market</w:t>
      </w:r>
    </w:p>
    <w:p w:rsidR="00000000" w:rsidRPr="0063304D" w:rsidP="0063304D">
      <w:pPr>
        <w:pStyle w:val="ListBullet"/>
      </w:pPr>
      <w:r w:rsidRPr="0063304D">
        <w:t>key considerations when monitoring weather and weather forecasts</w:t>
      </w:r>
    </w:p>
    <w:p w:rsidR="00000000" w:rsidRPr="0063304D" w:rsidP="0063304D">
      <w:pPr>
        <w:pStyle w:val="ListBullet"/>
      </w:pPr>
      <w:r w:rsidRPr="0063304D">
        <w:t>sources of informatio</w:t>
      </w:r>
      <w:r w:rsidRPr="0063304D">
        <w:t>n on allocation, allocation announcements and market opportunities</w:t>
      </w:r>
    </w:p>
    <w:p w:rsidR="00000000" w:rsidRPr="0063304D" w:rsidP="0063304D">
      <w:pPr>
        <w:pStyle w:val="ListBullet"/>
      </w:pPr>
      <w:r w:rsidRPr="0063304D">
        <w:t>key end of season dates, including dates for water delivery, extraction, carryover, and annual water trading</w:t>
      </w:r>
    </w:p>
    <w:p w:rsidR="00000000" w:rsidRPr="0063304D" w:rsidP="0063304D">
      <w:pPr>
        <w:pStyle w:val="ListBullet"/>
      </w:pPr>
      <w:r w:rsidRPr="0063304D">
        <w:t>end of year water balance, including any carryover.</w:t>
      </w:r>
    </w:p>
    <w:p w:rsidR="00000000" w:rsidRPr="0063304D" w:rsidP="0063304D">
      <w:pPr>
        <w:pStyle w:val="AllowPageBreak"/>
      </w:pPr>
    </w:p>
    <w:p w:rsidR="00000000" w:rsidRPr="0063304D" w:rsidP="0063304D">
      <w:pPr>
        <w:pStyle w:val="Heading1"/>
      </w:pPr>
      <w:bookmarkStart w:id="12" w:name="O_1234563"/>
      <w:bookmarkEnd w:id="12"/>
      <w:r w:rsidRPr="0063304D">
        <w:t>Assessmen</w:t>
      </w:r>
      <w:r w:rsidRPr="0063304D">
        <w:t>t Conditions</w:t>
      </w:r>
    </w:p>
    <w:p w:rsidR="00000000" w:rsidRPr="0063304D" w:rsidP="00512844">
      <w:pPr>
        <w:pStyle w:val="BodyText"/>
      </w:pPr>
      <w:r w:rsidRPr="0063304D">
        <w:t xml:space="preserve">Assessment of the skills in this unit of competency must take place under the following conditions: </w:t>
      </w:r>
    </w:p>
    <w:p w:rsidR="00000000" w:rsidRPr="0063304D" w:rsidP="0063304D">
      <w:pPr>
        <w:pStyle w:val="ListBullet"/>
      </w:pPr>
      <w:r w:rsidRPr="0063304D">
        <w:t>physical conditions:</w:t>
      </w:r>
    </w:p>
    <w:p w:rsidR="00000000" w:rsidRPr="0063304D" w:rsidP="0063304D">
      <w:pPr>
        <w:pStyle w:val="ListBullet2"/>
      </w:pPr>
      <w:r w:rsidRPr="0063304D">
        <w:t>a workplace or an environment that accurately represents workplace conditions</w:t>
      </w:r>
    </w:p>
    <w:p w:rsidR="00000000" w:rsidRPr="0063304D" w:rsidP="0063304D">
      <w:pPr>
        <w:pStyle w:val="ListBullet"/>
      </w:pPr>
      <w:r w:rsidRPr="0063304D">
        <w:t>resources, equipment and materials:</w:t>
      </w:r>
    </w:p>
    <w:p w:rsidR="00000000" w:rsidRPr="0063304D" w:rsidP="0063304D">
      <w:pPr>
        <w:pStyle w:val="ListBullet2"/>
      </w:pPr>
      <w:r w:rsidRPr="0063304D">
        <w:t>digital technologies required to complete the tasks specified in the performance evidence</w:t>
      </w:r>
    </w:p>
    <w:p w:rsidR="00000000" w:rsidRPr="0063304D" w:rsidP="0063304D">
      <w:pPr>
        <w:pStyle w:val="ListBullet2"/>
      </w:pPr>
      <w:r w:rsidRPr="0063304D">
        <w:t>access to property specified in the performance evidence and/or information about the property required to successfully undertake the performance evidence as a simula</w:t>
      </w:r>
      <w:r w:rsidRPr="0063304D">
        <w:t xml:space="preserve">ted scenario </w:t>
      </w:r>
    </w:p>
    <w:p w:rsidR="00000000" w:rsidRPr="0063304D" w:rsidP="0063304D">
      <w:pPr>
        <w:pStyle w:val="ListBullet2"/>
      </w:pPr>
      <w:r w:rsidRPr="0063304D">
        <w:t>access to water supplier metering and extraction rules and requirements</w:t>
      </w:r>
    </w:p>
    <w:p w:rsidR="00000000" w:rsidRPr="0063304D" w:rsidP="0063304D">
      <w:pPr>
        <w:pStyle w:val="ListBullet"/>
      </w:pPr>
      <w:r w:rsidRPr="0063304D">
        <w:t>specifications:</w:t>
      </w:r>
    </w:p>
    <w:p w:rsidR="00000000" w:rsidRPr="0063304D" w:rsidP="0063304D">
      <w:pPr>
        <w:pStyle w:val="ListBullet2"/>
      </w:pPr>
      <w:r w:rsidRPr="0063304D">
        <w:t>access to water licence or water account information required to complete tasks in the performance evidence</w:t>
      </w:r>
    </w:p>
    <w:p w:rsidR="00000000" w:rsidRPr="0063304D" w:rsidP="00512844">
      <w:pPr>
        <w:pStyle w:val="BodyText"/>
      </w:pPr>
      <w:r w:rsidRPr="0063304D">
        <w:t>Assessors of this unit must satisfy the requ</w:t>
      </w:r>
      <w:r w:rsidRPr="0063304D">
        <w:t>irements for assessors in applicable vocational education and training legislation, frameworks and/or standards.</w:t>
      </w:r>
    </w:p>
    <w:p w:rsidR="00000000" w:rsidRPr="0063304D" w:rsidP="0063304D">
      <w:pPr>
        <w:pStyle w:val="Heading1"/>
      </w:pPr>
      <w:bookmarkStart w:id="13" w:name="O_1234566"/>
      <w:bookmarkEnd w:id="13"/>
      <w:r w:rsidRPr="0063304D">
        <w:t>Links</w:t>
      </w:r>
    </w:p>
    <w:p w:rsidR="00000000" w:rsidRPr="0063304D" w:rsidP="00512844">
      <w:pPr>
        <w:pStyle w:val="BodyText"/>
      </w:pPr>
      <w:r w:rsidRPr="0063304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E0B63">
        <w:rPr>
          <w:rStyle w:val="Hyperlink"/>
        </w:rPr>
        <w:t>https://vetnet.gov.au/Pages/TrainingDocs.aspx?q=c6399549-9c62-4a5e-bf1a-524b2322cf72</w:t>
      </w:r>
      <w:r>
        <w:fldChar w:fldCharType="end"/>
      </w:r>
    </w:p>
    <w:p w:rsidR="00000000" w:rsidRPr="0063304D" w:rsidP="0063304D"/>
    <w:sectPr w:rsidSect="006330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4D" w:rsidRPr="00512844" w:rsidP="005128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844" w:rsidP="006330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2844" w:rsidP="006330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12844" w:rsidP="006330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4D" w:rsidP="0063304D">
    <w:pPr>
      <w:pStyle w:val="Footer"/>
      <w:framePr w:wrap="around"/>
    </w:pPr>
    <w:r>
      <w:fldChar w:fldCharType="begin"/>
    </w:r>
    <w:r>
      <w:instrText xml:space="preserve"> DOCPROPERTY  Subject  \* MERGEFORMAT </w:instrText>
    </w:r>
    <w:r>
      <w:fldChar w:fldCharType="separate"/>
    </w:r>
    <w:r w:rsidR="00512844">
      <w:t>Approved</w:t>
    </w:r>
    <w:r w:rsidR="00512844">
      <w:fldChar w:fldCharType="end"/>
    </w:r>
    <w:r>
      <w:tab/>
      <w:t xml:space="preserve">Page </w:t>
    </w:r>
    <w:r>
      <w:fldChar w:fldCharType="begin"/>
    </w:r>
    <w:r>
      <w:instrText xml:space="preserve"> PAGE  \* Arabic  \* MERGEFORMAT </w:instrText>
    </w:r>
    <w:r>
      <w:fldChar w:fldCharType="separate"/>
    </w:r>
    <w:r w:rsidR="0051284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2844">
      <w:rPr>
        <w:noProof/>
      </w:rPr>
      <w:t>5</w:t>
    </w:r>
    <w:r>
      <w:rPr>
        <w:noProof/>
      </w:rPr>
      <w:fldChar w:fldCharType="end"/>
    </w:r>
  </w:p>
  <w:p w:rsidR="0063304D" w:rsidP="0063304D">
    <w:pPr>
      <w:pStyle w:val="Footer"/>
      <w:framePr w:wrap="around"/>
    </w:pPr>
    <w:r>
      <w:t xml:space="preserve">© Commonwealth of Australia, </w:t>
    </w:r>
    <w:r>
      <w:fldChar w:fldCharType="begin"/>
    </w:r>
    <w:r>
      <w:instrText xml:space="preserve"> DATE  \@ "yyyy"  \* MERGEFORMAT </w:instrText>
    </w:r>
    <w:r>
      <w:fldChar w:fldCharType="separate"/>
    </w:r>
    <w:r w:rsidR="00512844">
      <w:rPr>
        <w:noProof/>
      </w:rPr>
      <w:t>2025</w:t>
    </w:r>
    <w:r>
      <w:fldChar w:fldCharType="end"/>
    </w:r>
    <w:r>
      <w:tab/>
    </w:r>
    <w:r>
      <w:fldChar w:fldCharType="begin"/>
    </w:r>
    <w:r>
      <w:instrText xml:space="preserve"> DOCPROPERTY  Author  \* MERGEFORMAT </w:instrText>
    </w:r>
    <w:r>
      <w:fldChar w:fldCharType="separate"/>
    </w:r>
    <w:r w:rsidR="00512844">
      <w:t>Skills Insight</w:t>
    </w:r>
    <w:r w:rsidR="00512844">
      <w:fldChar w:fldCharType="end"/>
    </w:r>
  </w:p>
  <w:p w:rsidR="0063304D" w:rsidP="006330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8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304D" w:rsidRPr="00512844" w:rsidP="005128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844" w:rsidRPr="002D2AF8" w:rsidP="0063304D">
    <w:pPr>
      <w:pStyle w:val="Header"/>
      <w:framePr w:wrap="around"/>
    </w:pPr>
    <w:r>
      <w:fldChar w:fldCharType="begin"/>
    </w:r>
    <w:r>
      <w:instrText xml:space="preserve"> TITLE   \* MERGEFORMAT </w:instrText>
    </w:r>
    <w:r>
      <w:fldChar w:fldCharType="separate"/>
    </w:r>
    <w:r>
      <w:t>AHCWAT303 Access, extract and monitor water for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2844" w:rsidP="006330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04D" w:rsidRPr="002D2AF8" w:rsidP="0063304D">
    <w:pPr>
      <w:pStyle w:val="Header"/>
      <w:framePr w:wrap="around"/>
    </w:pPr>
    <w:r>
      <w:fldChar w:fldCharType="begin"/>
    </w:r>
    <w:r>
      <w:instrText xml:space="preserve"> TITLE   \* MERGEFORMAT </w:instrText>
    </w:r>
    <w:r>
      <w:fldChar w:fldCharType="separate"/>
    </w:r>
    <w:r w:rsidR="00512844">
      <w:t>AHCWAT303 Access, extract and monitor water for irrigation</w:t>
    </w:r>
    <w:r w:rsidR="00512844">
      <w:fldChar w:fldCharType="end"/>
    </w:r>
    <w:r>
      <w:tab/>
      <w:t xml:space="preserve">Date this document was generated: </w:t>
    </w:r>
    <w:r>
      <w:fldChar w:fldCharType="begin"/>
    </w:r>
    <w:r>
      <w:instrText xml:space="preserve"> CREATEDATE  \@ "d MMMM yyyy"  \* MERGEFORMAT </w:instrText>
    </w:r>
    <w:r>
      <w:fldChar w:fldCharType="separate"/>
    </w:r>
    <w:r w:rsidR="00512844">
      <w:rPr>
        <w:noProof/>
      </w:rPr>
      <w:t>2 March 2025</w:t>
    </w:r>
    <w:r>
      <w:fldChar w:fldCharType="end"/>
    </w:r>
  </w:p>
  <w:p w:rsidR="0063304D" w:rsidP="006330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C6C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367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B2F4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0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04D"/>
    <w:pPr>
      <w:spacing w:before="360" w:after="60"/>
      <w:outlineLvl w:val="0"/>
    </w:pPr>
    <w:rPr>
      <w:sz w:val="32"/>
    </w:rPr>
  </w:style>
  <w:style w:type="paragraph" w:styleId="Heading2">
    <w:name w:val="heading 2"/>
    <w:basedOn w:val="HeadingBase"/>
    <w:next w:val="BodyText"/>
    <w:link w:val="Heading2Char"/>
    <w:qFormat/>
    <w:rsid w:val="0063304D"/>
    <w:pPr>
      <w:keepLines/>
      <w:spacing w:before="240" w:after="120"/>
      <w:outlineLvl w:val="1"/>
    </w:pPr>
    <w:rPr>
      <w:sz w:val="28"/>
      <w:szCs w:val="40"/>
    </w:rPr>
  </w:style>
  <w:style w:type="paragraph" w:styleId="Heading3">
    <w:name w:val="heading 3"/>
    <w:basedOn w:val="HeadingBase"/>
    <w:next w:val="BodyText"/>
    <w:link w:val="Heading3Char"/>
    <w:qFormat/>
    <w:rsid w:val="0063304D"/>
    <w:pPr>
      <w:spacing w:before="180" w:after="120"/>
      <w:outlineLvl w:val="2"/>
    </w:pPr>
    <w:rPr>
      <w:spacing w:val="-10"/>
      <w:kern w:val="32"/>
    </w:rPr>
  </w:style>
  <w:style w:type="paragraph" w:styleId="Heading4">
    <w:name w:val="heading 4"/>
    <w:basedOn w:val="HeadingBase"/>
    <w:next w:val="BodyText"/>
    <w:link w:val="Heading4Char"/>
    <w:qFormat/>
    <w:rsid w:val="0063304D"/>
    <w:pPr>
      <w:spacing w:before="160" w:after="120"/>
      <w:outlineLvl w:val="3"/>
    </w:pPr>
    <w:rPr>
      <w:sz w:val="22"/>
    </w:rPr>
  </w:style>
  <w:style w:type="paragraph" w:styleId="Heading5">
    <w:name w:val="heading 5"/>
    <w:basedOn w:val="HeadingBase"/>
    <w:next w:val="Normal"/>
    <w:link w:val="Heading5Char"/>
    <w:qFormat/>
    <w:rsid w:val="0063304D"/>
    <w:pPr>
      <w:spacing w:before="80"/>
      <w:outlineLvl w:val="4"/>
    </w:pPr>
    <w:rPr>
      <w:color w:val="918585"/>
      <w:sz w:val="20"/>
    </w:rPr>
  </w:style>
  <w:style w:type="paragraph" w:styleId="Heading6">
    <w:name w:val="heading 6"/>
    <w:basedOn w:val="HeadingBase"/>
    <w:next w:val="Normal"/>
    <w:link w:val="Heading6Char"/>
    <w:qFormat/>
    <w:rsid w:val="0063304D"/>
    <w:pPr>
      <w:spacing w:before="60"/>
      <w:outlineLvl w:val="5"/>
    </w:pPr>
    <w:rPr>
      <w:color w:val="918585"/>
      <w:sz w:val="20"/>
    </w:rPr>
  </w:style>
  <w:style w:type="paragraph" w:styleId="Heading7">
    <w:name w:val="heading 7"/>
    <w:basedOn w:val="Normal"/>
    <w:next w:val="Normal"/>
    <w:link w:val="Heading7Char"/>
    <w:qFormat/>
    <w:rsid w:val="0063304D"/>
    <w:pPr>
      <w:ind w:left="720"/>
      <w:outlineLvl w:val="6"/>
    </w:pPr>
    <w:rPr>
      <w:i/>
    </w:rPr>
  </w:style>
  <w:style w:type="paragraph" w:styleId="Heading8">
    <w:name w:val="heading 8"/>
    <w:basedOn w:val="Normal"/>
    <w:next w:val="Normal"/>
    <w:link w:val="Heading8Char"/>
    <w:qFormat/>
    <w:rsid w:val="0063304D"/>
    <w:pPr>
      <w:ind w:left="720"/>
      <w:outlineLvl w:val="7"/>
    </w:pPr>
    <w:rPr>
      <w:i/>
    </w:rPr>
  </w:style>
  <w:style w:type="paragraph" w:styleId="Heading9">
    <w:name w:val="heading 9"/>
    <w:basedOn w:val="Normal"/>
    <w:next w:val="Normal"/>
    <w:link w:val="Heading9Char"/>
    <w:qFormat/>
    <w:rsid w:val="0063304D"/>
    <w:pPr>
      <w:ind w:left="720"/>
      <w:outlineLvl w:val="8"/>
    </w:pPr>
    <w:rPr>
      <w:i/>
    </w:rPr>
  </w:style>
  <w:style w:type="character" w:default="1" w:styleId="DefaultParagraphFont">
    <w:name w:val="Default Paragraph Font"/>
    <w:uiPriority w:val="1"/>
    <w:unhideWhenUsed/>
    <w:rsid w:val="006330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04D"/>
  </w:style>
  <w:style w:type="character" w:customStyle="1" w:styleId="Heading1Char">
    <w:name w:val="Heading 1 Char"/>
    <w:basedOn w:val="DefaultParagraphFont"/>
    <w:link w:val="Heading1"/>
    <w:rsid w:val="0063304D"/>
    <w:rPr>
      <w:rFonts w:ascii="Times New Roman" w:eastAsia="Times New Roman" w:hAnsi="Times New Roman" w:cs="Times New Roman"/>
      <w:b/>
      <w:sz w:val="32"/>
      <w:szCs w:val="20"/>
      <w:lang w:eastAsia="en-US"/>
    </w:rPr>
  </w:style>
  <w:style w:type="paragraph" w:styleId="BodyText">
    <w:name w:val="Body Text"/>
    <w:basedOn w:val="Normal"/>
    <w:link w:val="BodyTextChar"/>
    <w:rsid w:val="006330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304D"/>
    <w:rPr>
      <w:rFonts w:ascii="Times New Roman" w:eastAsia="Times New Roman" w:hAnsi="Times New Roman" w:cs="Times New Roman"/>
      <w:sz w:val="24"/>
      <w:lang w:eastAsia="en-US"/>
    </w:rPr>
  </w:style>
  <w:style w:type="paragraph" w:styleId="ListBullet">
    <w:name w:val="List Bullet"/>
    <w:basedOn w:val="List"/>
    <w:rsid w:val="0063304D"/>
    <w:pPr>
      <w:numPr>
        <w:numId w:val="12"/>
      </w:numPr>
      <w:tabs>
        <w:tab w:val="clear" w:pos="340"/>
      </w:tabs>
      <w:spacing w:before="40" w:after="40"/>
    </w:pPr>
  </w:style>
  <w:style w:type="character" w:customStyle="1" w:styleId="SpecialBold">
    <w:name w:val="Special Bold"/>
    <w:basedOn w:val="DefaultParagraphFont"/>
    <w:rsid w:val="0063304D"/>
    <w:rPr>
      <w:b/>
      <w:spacing w:val="0"/>
    </w:rPr>
  </w:style>
  <w:style w:type="paragraph" w:styleId="ListBullet2">
    <w:name w:val="List Bullet 2"/>
    <w:basedOn w:val="List2"/>
    <w:rsid w:val="0063304D"/>
    <w:pPr>
      <w:numPr>
        <w:numId w:val="13"/>
      </w:numPr>
      <w:tabs>
        <w:tab w:val="clear" w:pos="680"/>
      </w:tabs>
    </w:pPr>
  </w:style>
  <w:style w:type="character" w:styleId="Emphasis">
    <w:name w:val="Emphasis"/>
    <w:basedOn w:val="DefaultParagraphFont"/>
    <w:qFormat/>
    <w:rsid w:val="0063304D"/>
    <w:rPr>
      <w:i/>
    </w:rPr>
  </w:style>
  <w:style w:type="paragraph" w:customStyle="1" w:styleId="SuperHeading">
    <w:name w:val="SuperHeading"/>
    <w:basedOn w:val="Normal"/>
    <w:rsid w:val="0063304D"/>
    <w:pPr>
      <w:spacing w:before="240" w:after="120"/>
      <w:outlineLvl w:val="0"/>
    </w:pPr>
    <w:rPr>
      <w:rFonts w:ascii="Times New Roman" w:hAnsi="Times New Roman"/>
      <w:b/>
      <w:sz w:val="32"/>
    </w:rPr>
  </w:style>
  <w:style w:type="paragraph" w:customStyle="1" w:styleId="AllowPageBreak">
    <w:name w:val="AllowPageBreak"/>
    <w:rsid w:val="0063304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3304D"/>
    <w:rPr>
      <w:b/>
    </w:rPr>
  </w:style>
  <w:style w:type="character" w:customStyle="1" w:styleId="Heading2Char">
    <w:name w:val="Heading 2 Char"/>
    <w:basedOn w:val="DefaultParagraphFont"/>
    <w:link w:val="Heading2"/>
    <w:rsid w:val="006330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0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0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0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0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0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0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04D"/>
    <w:rPr>
      <w:rFonts w:ascii="Courier New" w:eastAsia="Times New Roman" w:hAnsi="Courier New" w:cs="Times New Roman"/>
      <w:i/>
      <w:szCs w:val="20"/>
      <w:lang w:eastAsia="en-US"/>
    </w:rPr>
  </w:style>
  <w:style w:type="paragraph" w:customStyle="1" w:styleId="HeadingBase">
    <w:name w:val="Heading Base"/>
    <w:rsid w:val="006330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04D"/>
    <w:pPr>
      <w:tabs>
        <w:tab w:val="right" w:leader="dot" w:pos="9072"/>
      </w:tabs>
      <w:ind w:left="567"/>
    </w:pPr>
    <w:rPr>
      <w:szCs w:val="22"/>
    </w:rPr>
  </w:style>
  <w:style w:type="paragraph" w:customStyle="1" w:styleId="TOCBase">
    <w:name w:val="TOC Base"/>
    <w:rsid w:val="006330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04D"/>
    <w:pPr>
      <w:tabs>
        <w:tab w:val="right" w:leader="dot" w:pos="9072"/>
      </w:tabs>
      <w:spacing w:before="40" w:after="40"/>
      <w:ind w:left="284"/>
    </w:pPr>
    <w:rPr>
      <w:rFonts w:ascii="Times New Roman" w:hAnsi="Times New Roman"/>
    </w:rPr>
  </w:style>
  <w:style w:type="paragraph" w:styleId="TOC1">
    <w:name w:val="toc 1"/>
    <w:basedOn w:val="TOCBase"/>
    <w:next w:val="Normal"/>
    <w:rsid w:val="006330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30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04D"/>
    <w:rPr>
      <w:rFonts w:ascii="Times New Roman" w:eastAsia="Times New Roman" w:hAnsi="Times New Roman" w:cs="Times New Roman"/>
      <w:sz w:val="16"/>
      <w:lang w:eastAsia="en-US"/>
    </w:rPr>
  </w:style>
  <w:style w:type="paragraph" w:styleId="Title">
    <w:name w:val="Title"/>
    <w:basedOn w:val="HeadingBase"/>
    <w:link w:val="TitleChar"/>
    <w:qFormat/>
    <w:rsid w:val="0063304D"/>
    <w:pPr>
      <w:spacing w:before="5040"/>
      <w:jc w:val="center"/>
    </w:pPr>
    <w:rPr>
      <w:sz w:val="48"/>
      <w:szCs w:val="72"/>
      <w:lang w:val="en-US"/>
    </w:rPr>
  </w:style>
  <w:style w:type="character" w:customStyle="1" w:styleId="TitleChar">
    <w:name w:val="Title Char"/>
    <w:basedOn w:val="DefaultParagraphFont"/>
    <w:link w:val="Title"/>
    <w:rsid w:val="006330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04D"/>
    <w:pPr>
      <w:tabs>
        <w:tab w:val="left" w:pos="3600"/>
        <w:tab w:val="left" w:pos="3958"/>
      </w:tabs>
    </w:pPr>
  </w:style>
  <w:style w:type="paragraph" w:styleId="List">
    <w:name w:val="List"/>
    <w:basedOn w:val="BodyText"/>
    <w:next w:val="BodyText"/>
    <w:rsid w:val="0063304D"/>
    <w:pPr>
      <w:tabs>
        <w:tab w:val="left" w:pos="340"/>
      </w:tabs>
      <w:spacing w:before="60" w:after="60"/>
      <w:ind w:left="340" w:hanging="340"/>
    </w:pPr>
  </w:style>
  <w:style w:type="paragraph" w:customStyle="1" w:styleId="Note">
    <w:name w:val="Note"/>
    <w:basedOn w:val="BodyText"/>
    <w:rsid w:val="006330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04D"/>
    <w:pPr>
      <w:framePr w:wrap="auto" w:hAnchor="text" w:y="6049"/>
    </w:pPr>
    <w:rPr>
      <w:color w:val="000000"/>
      <w:sz w:val="40"/>
    </w:rPr>
  </w:style>
  <w:style w:type="paragraph" w:customStyle="1" w:styleId="TOCTitle">
    <w:name w:val="TOCTitle"/>
    <w:basedOn w:val="Heading1"/>
    <w:rsid w:val="0063304D"/>
    <w:pPr>
      <w:spacing w:after="240"/>
      <w:jc w:val="center"/>
      <w:outlineLvl w:val="9"/>
    </w:pPr>
    <w:rPr>
      <w:caps/>
    </w:rPr>
  </w:style>
  <w:style w:type="paragraph" w:customStyle="1" w:styleId="Version">
    <w:name w:val="Version"/>
    <w:rsid w:val="006330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04D"/>
    <w:pPr>
      <w:keepNext w:val="0"/>
      <w:tabs>
        <w:tab w:val="right" w:pos="4176"/>
      </w:tabs>
      <w:ind w:left="198" w:hanging="198"/>
    </w:pPr>
    <w:rPr>
      <w:rFonts w:ascii="Garamond" w:hAnsi="Garamond"/>
    </w:rPr>
  </w:style>
  <w:style w:type="paragraph" w:styleId="IndexHeading">
    <w:name w:val="index heading"/>
    <w:basedOn w:val="Normal"/>
    <w:next w:val="Index1"/>
    <w:semiHidden/>
    <w:rsid w:val="0063304D"/>
    <w:pPr>
      <w:spacing w:before="120" w:after="120"/>
    </w:pPr>
    <w:rPr>
      <w:rFonts w:ascii="Arial" w:hAnsi="Arial"/>
      <w:b/>
      <w:color w:val="918585"/>
      <w:sz w:val="24"/>
    </w:rPr>
  </w:style>
  <w:style w:type="paragraph" w:styleId="Header">
    <w:name w:val="header"/>
    <w:basedOn w:val="Normal"/>
    <w:link w:val="HeaderChar"/>
    <w:rsid w:val="006330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04D"/>
    <w:rPr>
      <w:rFonts w:ascii="Times New Roman" w:eastAsia="Times New Roman" w:hAnsi="Times New Roman" w:cs="Times New Roman"/>
      <w:sz w:val="16"/>
      <w:szCs w:val="20"/>
      <w:lang w:val="en-GB" w:eastAsia="en-US"/>
    </w:rPr>
  </w:style>
  <w:style w:type="paragraph" w:customStyle="1" w:styleId="Chapter">
    <w:name w:val="Chapter"/>
    <w:basedOn w:val="Normal"/>
    <w:rsid w:val="0063304D"/>
    <w:pPr>
      <w:spacing w:before="240"/>
    </w:pPr>
    <w:rPr>
      <w:rFonts w:ascii="Times New Roman" w:hAnsi="Times New Roman"/>
      <w:smallCaps/>
      <w:spacing w:val="80"/>
      <w:sz w:val="28"/>
    </w:rPr>
  </w:style>
  <w:style w:type="paragraph" w:customStyle="1" w:styleId="InChapter">
    <w:name w:val="InChapter"/>
    <w:basedOn w:val="Heading3"/>
    <w:rsid w:val="0063304D"/>
    <w:pPr>
      <w:spacing w:after="240"/>
      <w:outlineLvl w:val="9"/>
    </w:pPr>
    <w:rPr>
      <w:noProof/>
    </w:rPr>
  </w:style>
  <w:style w:type="paragraph" w:styleId="Index2">
    <w:name w:val="index 2"/>
    <w:basedOn w:val="Normal"/>
    <w:next w:val="Normal"/>
    <w:semiHidden/>
    <w:rsid w:val="0063304D"/>
    <w:pPr>
      <w:tabs>
        <w:tab w:val="right" w:pos="4176"/>
      </w:tabs>
      <w:ind w:left="568" w:hanging="284"/>
    </w:pPr>
    <w:rPr>
      <w:rFonts w:ascii="Garamond" w:hAnsi="Garamond"/>
    </w:rPr>
  </w:style>
  <w:style w:type="paragraph" w:customStyle="1" w:styleId="Byline">
    <w:name w:val="Byline"/>
    <w:rsid w:val="006330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04D"/>
    <w:pPr>
      <w:tabs>
        <w:tab w:val="clear" w:pos="3600"/>
        <w:tab w:val="clear" w:pos="3958"/>
      </w:tabs>
      <w:jc w:val="right"/>
    </w:pPr>
  </w:style>
  <w:style w:type="paragraph" w:styleId="Caption">
    <w:name w:val="caption"/>
    <w:basedOn w:val="BodyText"/>
    <w:next w:val="Normal"/>
    <w:qFormat/>
    <w:rsid w:val="0063304D"/>
    <w:pPr>
      <w:framePr w:w="2268" w:hSpace="181" w:vSpace="181" w:wrap="around" w:vAnchor="text" w:hAnchor="page" w:x="1135" w:y="285" w:anchorLock="1"/>
    </w:pPr>
    <w:rPr>
      <w:i/>
    </w:rPr>
  </w:style>
  <w:style w:type="paragraph" w:customStyle="1" w:styleId="MiniTOCTitle">
    <w:name w:val="MiniTOCTitle"/>
    <w:basedOn w:val="Heading4"/>
    <w:rsid w:val="0063304D"/>
    <w:pPr>
      <w:spacing w:before="240"/>
      <w:outlineLvl w:val="9"/>
    </w:pPr>
    <w:rPr>
      <w:noProof/>
      <w:sz w:val="24"/>
    </w:rPr>
  </w:style>
  <w:style w:type="paragraph" w:customStyle="1" w:styleId="MiniTOCItem">
    <w:name w:val="MiniTOCItem"/>
    <w:basedOn w:val="ListBullet"/>
    <w:rsid w:val="0063304D"/>
    <w:pPr>
      <w:numPr>
        <w:numId w:val="0"/>
      </w:numPr>
      <w:tabs>
        <w:tab w:val="right" w:leader="dot" w:pos="6521"/>
      </w:tabs>
      <w:spacing w:before="0" w:after="0"/>
    </w:pPr>
  </w:style>
  <w:style w:type="paragraph" w:customStyle="1" w:styleId="TOFTitle">
    <w:name w:val="TOFTitle"/>
    <w:basedOn w:val="TOCTitle"/>
    <w:rsid w:val="0063304D"/>
  </w:style>
  <w:style w:type="paragraph" w:styleId="TableofFigures">
    <w:name w:val="table of figures"/>
    <w:basedOn w:val="Normal"/>
    <w:next w:val="Normal"/>
    <w:semiHidden/>
    <w:rsid w:val="0063304D"/>
    <w:pPr>
      <w:tabs>
        <w:tab w:val="right" w:leader="dot" w:pos="9072"/>
      </w:tabs>
      <w:ind w:left="970" w:hanging="403"/>
    </w:pPr>
    <w:rPr>
      <w:rFonts w:ascii="Times New Roman" w:hAnsi="Times New Roman"/>
      <w:b/>
    </w:rPr>
  </w:style>
  <w:style w:type="paragraph" w:styleId="ListNumber">
    <w:name w:val="List Number"/>
    <w:basedOn w:val="List"/>
    <w:rsid w:val="0063304D"/>
    <w:pPr>
      <w:numPr>
        <w:numId w:val="15"/>
      </w:numPr>
      <w:tabs>
        <w:tab w:val="clear" w:pos="340"/>
      </w:tabs>
    </w:pPr>
  </w:style>
  <w:style w:type="character" w:customStyle="1" w:styleId="WingdingSymbols">
    <w:name w:val="Wingding Symbols"/>
    <w:rsid w:val="0063304D"/>
    <w:rPr>
      <w:rFonts w:ascii="Wingdings" w:hAnsi="Wingdings"/>
    </w:rPr>
  </w:style>
  <w:style w:type="paragraph" w:customStyle="1" w:styleId="TableHeading">
    <w:name w:val="Table Heading"/>
    <w:basedOn w:val="HeadingBase"/>
    <w:rsid w:val="0063304D"/>
    <w:pPr>
      <w:keepLines/>
      <w:pBdr>
        <w:bottom w:val="single" w:sz="6" w:space="1" w:color="918585"/>
      </w:pBdr>
      <w:spacing w:before="240"/>
    </w:pPr>
  </w:style>
  <w:style w:type="character" w:customStyle="1" w:styleId="HotSpot">
    <w:name w:val="HotSpot"/>
    <w:rsid w:val="0063304D"/>
    <w:rPr>
      <w:color w:val="0033CC"/>
      <w:u w:val="none"/>
    </w:rPr>
  </w:style>
  <w:style w:type="paragraph" w:customStyle="1" w:styleId="BodyTextRight">
    <w:name w:val="Body Text Right"/>
    <w:basedOn w:val="BodyText"/>
    <w:rsid w:val="0063304D"/>
    <w:pPr>
      <w:spacing w:before="0" w:after="0"/>
      <w:jc w:val="right"/>
    </w:pPr>
  </w:style>
  <w:style w:type="paragraph" w:styleId="Index3">
    <w:name w:val="index 3"/>
    <w:basedOn w:val="ListNumber2"/>
    <w:next w:val="Normal"/>
    <w:semiHidden/>
    <w:rsid w:val="0063304D"/>
    <w:pPr>
      <w:numPr>
        <w:numId w:val="0"/>
      </w:numPr>
      <w:tabs>
        <w:tab w:val="right" w:leader="dot" w:pos="4176"/>
      </w:tabs>
    </w:pPr>
  </w:style>
  <w:style w:type="paragraph" w:styleId="ListNumber2">
    <w:name w:val="List Number 2"/>
    <w:basedOn w:val="List2"/>
    <w:rsid w:val="0063304D"/>
    <w:pPr>
      <w:numPr>
        <w:numId w:val="10"/>
      </w:numPr>
      <w:tabs>
        <w:tab w:val="clear" w:pos="1060"/>
      </w:tabs>
    </w:pPr>
  </w:style>
  <w:style w:type="paragraph" w:customStyle="1" w:styleId="MarginNote">
    <w:name w:val="Margin Note"/>
    <w:basedOn w:val="BodyText"/>
    <w:rsid w:val="006330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0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0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04D"/>
    <w:rPr>
      <w:sz w:val="32"/>
    </w:rPr>
  </w:style>
  <w:style w:type="paragraph" w:customStyle="1" w:styleId="HeadingProcedure">
    <w:name w:val="Heading Procedure"/>
    <w:basedOn w:val="HeadingBase"/>
    <w:next w:val="Normal"/>
    <w:rsid w:val="0063304D"/>
    <w:pPr>
      <w:tabs>
        <w:tab w:val="left" w:pos="0"/>
      </w:tabs>
      <w:spacing w:before="120" w:after="60"/>
    </w:pPr>
    <w:rPr>
      <w:i/>
      <w:color w:val="918585"/>
      <w:sz w:val="22"/>
    </w:rPr>
  </w:style>
  <w:style w:type="paragraph" w:customStyle="1" w:styleId="TableBodyText">
    <w:name w:val="Table Body Text"/>
    <w:basedOn w:val="BodyText"/>
    <w:rsid w:val="0063304D"/>
    <w:pPr>
      <w:spacing w:before="60" w:after="60"/>
    </w:pPr>
  </w:style>
  <w:style w:type="paragraph" w:styleId="ListContinue">
    <w:name w:val="List Continue"/>
    <w:basedOn w:val="List"/>
    <w:rsid w:val="0063304D"/>
    <w:pPr>
      <w:ind w:firstLine="0"/>
    </w:pPr>
  </w:style>
  <w:style w:type="paragraph" w:customStyle="1" w:styleId="ListNote">
    <w:name w:val="List Note"/>
    <w:basedOn w:val="List"/>
    <w:rsid w:val="0063304D"/>
    <w:pPr>
      <w:pBdr>
        <w:top w:val="single" w:sz="6" w:space="2" w:color="918585"/>
        <w:bottom w:val="single" w:sz="6" w:space="2" w:color="918585"/>
      </w:pBdr>
      <w:tabs>
        <w:tab w:val="left" w:pos="1021"/>
      </w:tabs>
      <w:ind w:firstLine="0"/>
    </w:pPr>
  </w:style>
  <w:style w:type="paragraph" w:customStyle="1" w:styleId="Warning">
    <w:name w:val="Warning"/>
    <w:basedOn w:val="BodyText"/>
    <w:rsid w:val="0063304D"/>
    <w:pPr>
      <w:shd w:val="clear" w:color="auto" w:fill="D9D9D9"/>
      <w:tabs>
        <w:tab w:val="left" w:pos="992"/>
      </w:tabs>
      <w:ind w:left="119" w:right="119"/>
    </w:pPr>
    <w:rPr>
      <w:sz w:val="20"/>
    </w:rPr>
  </w:style>
  <w:style w:type="paragraph" w:customStyle="1" w:styleId="MarginIcons">
    <w:name w:val="Margin Icons"/>
    <w:basedOn w:val="BodyText"/>
    <w:rsid w:val="006330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04D"/>
    <w:rPr>
      <w:rFonts w:ascii="Courier New" w:hAnsi="Courier New"/>
    </w:rPr>
  </w:style>
  <w:style w:type="paragraph" w:customStyle="1" w:styleId="NoteBullet">
    <w:name w:val="Note Bullet"/>
    <w:basedOn w:val="Note"/>
    <w:rsid w:val="0063304D"/>
    <w:pPr>
      <w:tabs>
        <w:tab w:val="clear" w:pos="680"/>
      </w:tabs>
      <w:spacing w:before="60" w:after="60"/>
    </w:pPr>
  </w:style>
  <w:style w:type="paragraph" w:customStyle="1" w:styleId="SubHeading2">
    <w:name w:val="SubHeading2"/>
    <w:basedOn w:val="HeadingBase"/>
    <w:rsid w:val="0063304D"/>
    <w:pPr>
      <w:spacing w:before="240" w:after="60"/>
    </w:pPr>
    <w:rPr>
      <w:sz w:val="20"/>
    </w:rPr>
  </w:style>
  <w:style w:type="paragraph" w:customStyle="1" w:styleId="SubHeading1">
    <w:name w:val="SubHeading1"/>
    <w:basedOn w:val="HeadingBase"/>
    <w:rsid w:val="0063304D"/>
    <w:pPr>
      <w:spacing w:before="240" w:after="60"/>
    </w:pPr>
    <w:rPr>
      <w:color w:val="918585"/>
      <w:sz w:val="22"/>
    </w:rPr>
  </w:style>
  <w:style w:type="paragraph" w:customStyle="1" w:styleId="SideHeading">
    <w:name w:val="Side Heading"/>
    <w:basedOn w:val="HeadingBase"/>
    <w:rsid w:val="006330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04D"/>
    <w:pPr>
      <w:tabs>
        <w:tab w:val="num" w:pos="360"/>
      </w:tabs>
    </w:pPr>
  </w:style>
  <w:style w:type="paragraph" w:styleId="PlainText">
    <w:name w:val="Plain Text"/>
    <w:basedOn w:val="Normal"/>
    <w:link w:val="PlainTextChar"/>
    <w:rsid w:val="0063304D"/>
    <w:rPr>
      <w:sz w:val="20"/>
    </w:rPr>
  </w:style>
  <w:style w:type="character" w:customStyle="1" w:styleId="PlainTextChar">
    <w:name w:val="Plain Text Char"/>
    <w:basedOn w:val="DefaultParagraphFont"/>
    <w:link w:val="PlainText"/>
    <w:rsid w:val="0063304D"/>
    <w:rPr>
      <w:rFonts w:ascii="Courier New" w:eastAsia="Times New Roman" w:hAnsi="Courier New" w:cs="Times New Roman"/>
      <w:sz w:val="20"/>
      <w:szCs w:val="20"/>
      <w:lang w:eastAsia="en-US"/>
    </w:rPr>
  </w:style>
  <w:style w:type="character" w:customStyle="1" w:styleId="MenuOption">
    <w:name w:val="Menu Option"/>
    <w:basedOn w:val="DefaultParagraphFont"/>
    <w:rsid w:val="0063304D"/>
    <w:rPr>
      <w:b/>
      <w:smallCaps/>
    </w:rPr>
  </w:style>
  <w:style w:type="paragraph" w:customStyle="1" w:styleId="TableListNumber">
    <w:name w:val="Table List Number"/>
    <w:basedOn w:val="ListNumber"/>
    <w:rsid w:val="0063304D"/>
    <w:pPr>
      <w:numPr>
        <w:numId w:val="0"/>
      </w:numPr>
    </w:pPr>
  </w:style>
  <w:style w:type="paragraph" w:styleId="TOC4">
    <w:name w:val="toc 4"/>
    <w:basedOn w:val="TOCBase"/>
    <w:next w:val="Normal"/>
    <w:semiHidden/>
    <w:rsid w:val="0063304D"/>
    <w:pPr>
      <w:tabs>
        <w:tab w:val="right" w:leader="dot" w:pos="9071"/>
      </w:tabs>
      <w:ind w:left="1701"/>
    </w:pPr>
  </w:style>
  <w:style w:type="paragraph" w:customStyle="1" w:styleId="ListAlpha">
    <w:name w:val="List Alpha"/>
    <w:basedOn w:val="List"/>
    <w:rsid w:val="0063304D"/>
    <w:pPr>
      <w:numPr>
        <w:numId w:val="9"/>
      </w:numPr>
    </w:pPr>
  </w:style>
  <w:style w:type="paragraph" w:customStyle="1" w:styleId="ListAlpha2">
    <w:name w:val="List Alpha 2"/>
    <w:basedOn w:val="List2"/>
    <w:rsid w:val="0063304D"/>
    <w:pPr>
      <w:numPr>
        <w:numId w:val="8"/>
      </w:numPr>
    </w:pPr>
  </w:style>
  <w:style w:type="paragraph" w:styleId="List2">
    <w:name w:val="List 2"/>
    <w:basedOn w:val="BodyText"/>
    <w:rsid w:val="0063304D"/>
    <w:pPr>
      <w:tabs>
        <w:tab w:val="left" w:pos="680"/>
      </w:tabs>
      <w:spacing w:before="60" w:after="60"/>
      <w:ind w:left="680" w:hanging="340"/>
    </w:pPr>
  </w:style>
  <w:style w:type="paragraph" w:styleId="List3">
    <w:name w:val="List 3"/>
    <w:basedOn w:val="BodyText"/>
    <w:rsid w:val="0063304D"/>
    <w:pPr>
      <w:tabs>
        <w:tab w:val="left" w:pos="1021"/>
      </w:tabs>
      <w:spacing w:before="60" w:after="60"/>
      <w:ind w:left="1020" w:hanging="340"/>
    </w:pPr>
  </w:style>
  <w:style w:type="paragraph" w:styleId="List4">
    <w:name w:val="List 4"/>
    <w:basedOn w:val="BodyText"/>
    <w:rsid w:val="0063304D"/>
    <w:pPr>
      <w:tabs>
        <w:tab w:val="left" w:pos="1361"/>
      </w:tabs>
      <w:spacing w:before="60" w:after="60"/>
      <w:ind w:left="1361" w:hanging="340"/>
    </w:pPr>
  </w:style>
  <w:style w:type="paragraph" w:styleId="List5">
    <w:name w:val="List 5"/>
    <w:basedOn w:val="BodyText"/>
    <w:rsid w:val="0063304D"/>
    <w:pPr>
      <w:tabs>
        <w:tab w:val="left" w:pos="1701"/>
      </w:tabs>
      <w:spacing w:before="60" w:after="60"/>
      <w:ind w:left="1701" w:hanging="340"/>
    </w:pPr>
  </w:style>
  <w:style w:type="paragraph" w:styleId="ListBullet3">
    <w:name w:val="List Bullet 3"/>
    <w:basedOn w:val="List3"/>
    <w:rsid w:val="0063304D"/>
    <w:pPr>
      <w:numPr>
        <w:numId w:val="14"/>
      </w:numPr>
      <w:tabs>
        <w:tab w:val="clear" w:pos="1021"/>
      </w:tabs>
      <w:ind w:left="1037" w:hanging="357"/>
    </w:pPr>
  </w:style>
  <w:style w:type="paragraph" w:styleId="ListBullet4">
    <w:name w:val="List Bullet 4"/>
    <w:basedOn w:val="List4"/>
    <w:rsid w:val="0063304D"/>
    <w:pPr>
      <w:numPr>
        <w:numId w:val="3"/>
      </w:numPr>
      <w:tabs>
        <w:tab w:val="clear" w:pos="1361"/>
      </w:tabs>
    </w:pPr>
  </w:style>
  <w:style w:type="paragraph" w:styleId="ListBullet5">
    <w:name w:val="List Bullet 5"/>
    <w:basedOn w:val="List5"/>
    <w:rsid w:val="0063304D"/>
    <w:pPr>
      <w:numPr>
        <w:numId w:val="4"/>
      </w:numPr>
    </w:pPr>
  </w:style>
  <w:style w:type="paragraph" w:styleId="ListContinue2">
    <w:name w:val="List Continue 2"/>
    <w:basedOn w:val="List2"/>
    <w:rsid w:val="0063304D"/>
    <w:pPr>
      <w:ind w:firstLine="0"/>
    </w:pPr>
  </w:style>
  <w:style w:type="paragraph" w:styleId="ListContinue3">
    <w:name w:val="List Continue 3"/>
    <w:basedOn w:val="List3"/>
    <w:rsid w:val="0063304D"/>
    <w:pPr>
      <w:ind w:left="1021" w:firstLine="0"/>
    </w:pPr>
  </w:style>
  <w:style w:type="paragraph" w:styleId="ListContinue4">
    <w:name w:val="List Continue 4"/>
    <w:basedOn w:val="List4"/>
    <w:rsid w:val="0063304D"/>
    <w:pPr>
      <w:ind w:firstLine="0"/>
    </w:pPr>
  </w:style>
  <w:style w:type="paragraph" w:styleId="ListContinue5">
    <w:name w:val="List Continue 5"/>
    <w:basedOn w:val="List5"/>
    <w:rsid w:val="0063304D"/>
    <w:pPr>
      <w:ind w:firstLine="0"/>
    </w:pPr>
  </w:style>
  <w:style w:type="paragraph" w:styleId="ListNumber3">
    <w:name w:val="List Number 3"/>
    <w:basedOn w:val="List3"/>
    <w:rsid w:val="0063304D"/>
    <w:pPr>
      <w:numPr>
        <w:numId w:val="5"/>
      </w:numPr>
    </w:pPr>
  </w:style>
  <w:style w:type="paragraph" w:styleId="ListNumber4">
    <w:name w:val="List Number 4"/>
    <w:basedOn w:val="List4"/>
    <w:rsid w:val="0063304D"/>
    <w:pPr>
      <w:numPr>
        <w:numId w:val="6"/>
      </w:numPr>
    </w:pPr>
  </w:style>
  <w:style w:type="paragraph" w:styleId="ListNumber5">
    <w:name w:val="List Number 5"/>
    <w:basedOn w:val="List5"/>
    <w:rsid w:val="0063304D"/>
    <w:pPr>
      <w:numPr>
        <w:numId w:val="7"/>
      </w:numPr>
    </w:pPr>
  </w:style>
  <w:style w:type="paragraph" w:styleId="BlockText">
    <w:name w:val="Block Text"/>
    <w:basedOn w:val="Normal"/>
    <w:rsid w:val="0063304D"/>
    <w:pPr>
      <w:spacing w:after="120"/>
      <w:ind w:left="1440" w:right="1440"/>
    </w:pPr>
  </w:style>
  <w:style w:type="character" w:customStyle="1" w:styleId="Subscript">
    <w:name w:val="Subscript"/>
    <w:basedOn w:val="DefaultParagraphFont"/>
    <w:rsid w:val="0063304D"/>
    <w:rPr>
      <w:sz w:val="16"/>
      <w:vertAlign w:val="subscript"/>
    </w:rPr>
  </w:style>
  <w:style w:type="character" w:customStyle="1" w:styleId="Superscript">
    <w:name w:val="Superscript"/>
    <w:basedOn w:val="DefaultParagraphFont"/>
    <w:rsid w:val="0063304D"/>
    <w:rPr>
      <w:sz w:val="16"/>
      <w:vertAlign w:val="superscript"/>
    </w:rPr>
  </w:style>
  <w:style w:type="character" w:customStyle="1" w:styleId="Symbols">
    <w:name w:val="Symbols"/>
    <w:basedOn w:val="DefaultParagraphFont"/>
    <w:rsid w:val="0063304D"/>
    <w:rPr>
      <w:rFonts w:ascii="Symbol" w:hAnsi="Symbol"/>
    </w:rPr>
  </w:style>
  <w:style w:type="character" w:customStyle="1" w:styleId="MenuOptions">
    <w:name w:val="Menu Options"/>
    <w:basedOn w:val="DefaultParagraphFont"/>
    <w:rsid w:val="0063304D"/>
    <w:rPr>
      <w:rFonts w:ascii="Arial Narrow" w:hAnsi="Arial Narrow"/>
      <w:smallCaps/>
    </w:rPr>
  </w:style>
  <w:style w:type="character" w:customStyle="1" w:styleId="Buttons">
    <w:name w:val="Buttons"/>
    <w:basedOn w:val="DefaultParagraphFont"/>
    <w:rsid w:val="0063304D"/>
    <w:rPr>
      <w:b/>
    </w:rPr>
  </w:style>
  <w:style w:type="character" w:customStyle="1" w:styleId="Underlined">
    <w:name w:val="Underlined"/>
    <w:basedOn w:val="DefaultParagraphFont"/>
    <w:rsid w:val="0063304D"/>
    <w:rPr>
      <w:u w:val="single"/>
    </w:rPr>
  </w:style>
  <w:style w:type="paragraph" w:customStyle="1" w:styleId="TableBodyTextRight">
    <w:name w:val="Table Body Text Right"/>
    <w:basedOn w:val="TableBodyText"/>
    <w:rsid w:val="0063304D"/>
    <w:pPr>
      <w:widowControl w:val="0"/>
      <w:autoSpaceDE w:val="0"/>
      <w:autoSpaceDN w:val="0"/>
      <w:adjustRightInd w:val="0"/>
      <w:jc w:val="right"/>
    </w:pPr>
    <w:rPr>
      <w:rFonts w:cs="Arial"/>
      <w:szCs w:val="18"/>
    </w:rPr>
  </w:style>
  <w:style w:type="paragraph" w:customStyle="1" w:styleId="CopyrightText">
    <w:name w:val="Copyright Text"/>
    <w:basedOn w:val="BodyText"/>
    <w:rsid w:val="0063304D"/>
    <w:rPr>
      <w:sz w:val="18"/>
    </w:rPr>
  </w:style>
  <w:style w:type="paragraph" w:customStyle="1" w:styleId="BodySmallRight">
    <w:name w:val="Body Small Right"/>
    <w:basedOn w:val="BodyTextRight"/>
    <w:rsid w:val="0063304D"/>
    <w:rPr>
      <w:sz w:val="18"/>
      <w:szCs w:val="18"/>
    </w:rPr>
  </w:style>
  <w:style w:type="paragraph" w:customStyle="1" w:styleId="MarginEdition">
    <w:name w:val="Margin Edition"/>
    <w:basedOn w:val="MarginNote"/>
    <w:rsid w:val="0063304D"/>
    <w:pPr>
      <w:spacing w:before="0" w:after="0"/>
    </w:pPr>
    <w:rPr>
      <w:rFonts w:ascii="Times New Roman" w:hAnsi="Times New Roman"/>
      <w:color w:val="999999"/>
    </w:rPr>
  </w:style>
  <w:style w:type="paragraph" w:customStyle="1" w:styleId="Spacer">
    <w:name w:val="Spacer"/>
    <w:basedOn w:val="Normal"/>
    <w:rsid w:val="0063304D"/>
    <w:rPr>
      <w:sz w:val="2"/>
      <w:szCs w:val="2"/>
    </w:rPr>
  </w:style>
  <w:style w:type="character" w:customStyle="1" w:styleId="Small">
    <w:name w:val="Small"/>
    <w:basedOn w:val="DefaultParagraphFont"/>
    <w:rsid w:val="0063304D"/>
    <w:rPr>
      <w:sz w:val="16"/>
    </w:rPr>
  </w:style>
  <w:style w:type="paragraph" w:customStyle="1" w:styleId="WideTable">
    <w:name w:val="Wide Table"/>
    <w:basedOn w:val="Normal"/>
    <w:rsid w:val="0063304D"/>
    <w:pPr>
      <w:ind w:left="-1418"/>
    </w:pPr>
    <w:rPr>
      <w:sz w:val="2"/>
      <w:szCs w:val="2"/>
    </w:rPr>
  </w:style>
  <w:style w:type="character" w:styleId="PageNumber">
    <w:name w:val="page number"/>
    <w:basedOn w:val="DefaultParagraphFont"/>
    <w:rsid w:val="0063304D"/>
  </w:style>
  <w:style w:type="paragraph" w:styleId="Quote">
    <w:name w:val="Quote"/>
    <w:basedOn w:val="Heading1"/>
    <w:link w:val="QuoteChar"/>
    <w:qFormat/>
    <w:rsid w:val="0063304D"/>
    <w:rPr>
      <w:b w:val="0"/>
      <w:sz w:val="72"/>
      <w:szCs w:val="72"/>
      <w:lang w:val="en-NZ"/>
    </w:rPr>
  </w:style>
  <w:style w:type="character" w:customStyle="1" w:styleId="QuoteChar">
    <w:name w:val="Quote Char"/>
    <w:basedOn w:val="DefaultParagraphFont"/>
    <w:link w:val="Quote"/>
    <w:rsid w:val="006330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04D"/>
    <w:pPr>
      <w:pageBreakBefore/>
    </w:pPr>
  </w:style>
  <w:style w:type="paragraph" w:customStyle="1" w:styleId="Border">
    <w:name w:val="Border"/>
    <w:basedOn w:val="Normal"/>
    <w:qFormat/>
    <w:rsid w:val="006330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04D"/>
    <w:rPr>
      <w:b/>
      <w:bCs/>
      <w:i/>
      <w:iCs/>
      <w:color w:val="auto"/>
    </w:rPr>
  </w:style>
  <w:style w:type="paragraph" w:styleId="IntenseQuote">
    <w:name w:val="Intense Quote"/>
    <w:basedOn w:val="Normal"/>
    <w:next w:val="Normal"/>
    <w:link w:val="IntenseQuoteChar"/>
    <w:uiPriority w:val="30"/>
    <w:qFormat/>
    <w:rsid w:val="006330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0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04D"/>
    <w:rPr>
      <w:smallCaps/>
      <w:color w:val="auto"/>
      <w:u w:val="single"/>
    </w:rPr>
  </w:style>
  <w:style w:type="character" w:styleId="IntenseReference">
    <w:name w:val="Intense Reference"/>
    <w:basedOn w:val="DefaultParagraphFont"/>
    <w:uiPriority w:val="32"/>
    <w:qFormat/>
    <w:rsid w:val="0063304D"/>
    <w:rPr>
      <w:b/>
      <w:bCs/>
      <w:smallCaps/>
      <w:color w:val="auto"/>
      <w:spacing w:val="5"/>
      <w:u w:val="single"/>
    </w:rPr>
  </w:style>
  <w:style w:type="paragraph" w:customStyle="1" w:styleId="2ColumnHeading">
    <w:name w:val="2Column Heading"/>
    <w:basedOn w:val="BodyText"/>
    <w:qFormat/>
    <w:rsid w:val="0063304D"/>
    <w:pPr>
      <w:spacing w:after="60"/>
      <w:ind w:left="-2268"/>
    </w:pPr>
    <w:rPr>
      <w:b/>
    </w:rPr>
  </w:style>
  <w:style w:type="paragraph" w:customStyle="1" w:styleId="Heading1TOC">
    <w:name w:val="Heading1 TOC"/>
    <w:basedOn w:val="Normal"/>
    <w:qFormat/>
    <w:rsid w:val="0063304D"/>
    <w:pPr>
      <w:spacing w:before="240" w:after="120"/>
    </w:pPr>
    <w:rPr>
      <w:rFonts w:ascii="Times New Roman" w:hAnsi="Times New Roman"/>
      <w:b/>
      <w:sz w:val="32"/>
    </w:rPr>
  </w:style>
  <w:style w:type="paragraph" w:customStyle="1" w:styleId="Heading2TOC">
    <w:name w:val="Heading2 TOC"/>
    <w:basedOn w:val="Normal"/>
    <w:qFormat/>
    <w:rsid w:val="0063304D"/>
    <w:pPr>
      <w:spacing w:before="240" w:after="60"/>
    </w:pPr>
    <w:rPr>
      <w:rFonts w:ascii="Times New Roman" w:hAnsi="Times New Roman"/>
      <w:b/>
      <w:sz w:val="28"/>
    </w:rPr>
  </w:style>
  <w:style w:type="character" w:customStyle="1" w:styleId="Underline">
    <w:name w:val="Underline"/>
    <w:basedOn w:val="DefaultParagraphFont"/>
    <w:qFormat/>
    <w:rsid w:val="0063304D"/>
    <w:rPr>
      <w:u w:val="single"/>
    </w:rPr>
  </w:style>
  <w:style w:type="character" w:customStyle="1" w:styleId="BoldandItalics">
    <w:name w:val="Bold and Italics"/>
    <w:qFormat/>
    <w:rsid w:val="0063304D"/>
    <w:rPr>
      <w:b/>
      <w:i/>
      <w:u w:val="none"/>
    </w:rPr>
  </w:style>
  <w:style w:type="paragraph" w:styleId="BalloonText">
    <w:name w:val="Balloon Text"/>
    <w:basedOn w:val="Normal"/>
    <w:link w:val="BalloonTextChar"/>
    <w:rsid w:val="0063304D"/>
    <w:rPr>
      <w:rFonts w:ascii="Tahoma" w:hAnsi="Tahoma" w:cs="Tahoma"/>
      <w:sz w:val="16"/>
      <w:szCs w:val="16"/>
    </w:rPr>
  </w:style>
  <w:style w:type="character" w:customStyle="1" w:styleId="BalloonTextChar">
    <w:name w:val="Balloon Text Char"/>
    <w:basedOn w:val="DefaultParagraphFont"/>
    <w:link w:val="BalloonText"/>
    <w:rsid w:val="006330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0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30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04D"/>
    <w:rPr>
      <w:b/>
      <w:color w:val="660033"/>
      <w:spacing w:val="0"/>
    </w:rPr>
  </w:style>
  <w:style w:type="paragraph" w:customStyle="1" w:styleId="Nameditemlist">
    <w:name w:val="Named item list"/>
    <w:basedOn w:val="BodyText"/>
    <w:qFormat/>
    <w:rsid w:val="0063304D"/>
    <w:pPr>
      <w:tabs>
        <w:tab w:val="left" w:pos="2835"/>
      </w:tabs>
      <w:ind w:left="2835" w:hanging="2835"/>
    </w:pPr>
  </w:style>
  <w:style w:type="paragraph" w:customStyle="1" w:styleId="BodyTextnopadding">
    <w:name w:val="Body Text no padding"/>
    <w:basedOn w:val="BodyText"/>
    <w:qFormat/>
    <w:rsid w:val="0063304D"/>
    <w:pPr>
      <w:spacing w:before="0" w:after="0"/>
    </w:pPr>
  </w:style>
  <w:style w:type="character" w:styleId="Hyperlink">
    <w:name w:val="Hyperlink"/>
    <w:basedOn w:val="DefaultParagraphFont"/>
    <w:uiPriority w:val="99"/>
    <w:unhideWhenUsed/>
    <w:rsid w:val="005128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1476</Words>
  <Characters>9211</Characters>
  <Application>Microsoft Office Word</Application>
  <DocSecurity>0</DocSecurity>
  <Lines>255</Lines>
  <Paragraphs>157</Paragraphs>
  <ScaleCrop>false</ScaleCrop>
  <Company>Author-it Software Corporation Ltd.</Company>
  <LinksUpToDate>false</LinksUpToDate>
  <CharactersWithSpaces>10530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AHCWAT303 Access, extract and monitor water for irrigation</dc:title>
  <dc:subject>Approved</dc:subject>
  <dc:creator>Skills Insight</dc:creator>
  <cp:keywords>Release: 1</cp:keywords>
  <dc:description>Review Date: 12 April 2008</dc:description>
  <cp:lastModifiedBy>HSD_TPCMSd.prod</cp:lastModifiedBy>
  <cp:revision>3</cp:revision>
  <dcterms:created xsi:type="dcterms:W3CDTF">2025-03-02T03:00:00Z</dcterms:created>
  <dcterms:modified xsi:type="dcterms:W3CDTF">2025-03-02T03:00:00Z</dcterms:modified>
</cp:coreProperties>
</file>