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0F25" w:rsidP="00730F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AHCWAT302 Monitor and operate water treatment processes</w:t>
      </w:r>
      <w:r>
        <w:fldChar w:fldCharType="end"/>
      </w:r>
    </w:p>
    <w:p w:rsidR="00730F25" w:rsidP="00730F25">
      <w:pPr>
        <w:pStyle w:val="Version"/>
        <w:sectPr w:rsidSect="00FC50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5072" w:rsidP="00FC5072">
      <w:pPr>
        <w:pStyle w:val="SuperHeading"/>
      </w:pPr>
      <w:r w:rsidRPr="00FC5072">
        <w:t>Assessment Requirements for AHCWAT302 Monitor and operate water treatment processes</w:t>
      </w:r>
    </w:p>
    <w:p w:rsidR="00000000" w:rsidRPr="00FC5072" w:rsidP="00FC5072">
      <w:pPr>
        <w:pStyle w:val="Heading1"/>
      </w:pPr>
      <w:bookmarkStart w:id="1" w:name="O_1155534"/>
      <w:bookmarkEnd w:id="1"/>
      <w:r w:rsidRPr="00FC5072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FC507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072">
            <w:pPr>
              <w:pStyle w:val="BodyTextBold"/>
              <w:rPr>
                <w:lang w:val="en-NZ"/>
              </w:rPr>
            </w:pPr>
            <w:r w:rsidRPr="00FC5072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072">
            <w:pPr>
              <w:pStyle w:val="BodyTextBold"/>
              <w:rPr>
                <w:lang w:val="en-NZ"/>
              </w:rPr>
            </w:pPr>
            <w:r w:rsidRPr="00FC5072">
              <w:t>Comments</w:t>
            </w:r>
          </w:p>
        </w:tc>
      </w:tr>
      <w:tr w:rsidTr="00FC507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072">
            <w:pPr>
              <w:pStyle w:val="BodyText"/>
              <w:rPr>
                <w:lang w:val="en-NZ"/>
              </w:rPr>
            </w:pPr>
            <w:r w:rsidRPr="00FC5072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072" w:rsidP="00FC5072">
            <w:pPr>
              <w:pStyle w:val="BodyText"/>
            </w:pPr>
            <w:r w:rsidRPr="00FC5072">
              <w:t>This version released with AHC Agriculture, Horticulture and Conservation and Land Management Training Package Version 6.0.</w:t>
            </w:r>
          </w:p>
        </w:tc>
      </w:tr>
    </w:tbl>
    <w:p w:rsidR="00000000" w:rsidRPr="00FC5072" w:rsidP="00FC5072">
      <w:pPr>
        <w:pStyle w:val="BodyText"/>
      </w:pPr>
    </w:p>
    <w:p w:rsidR="00000000" w:rsidRPr="00FC5072" w:rsidP="00FC5072">
      <w:pPr>
        <w:pStyle w:val="AllowPageBreak"/>
      </w:pPr>
    </w:p>
    <w:p w:rsidR="00000000" w:rsidRPr="00FC5072" w:rsidP="00FC5072">
      <w:pPr>
        <w:pStyle w:val="Heading1"/>
      </w:pPr>
      <w:bookmarkStart w:id="2" w:name="O_1155535"/>
      <w:bookmarkEnd w:id="2"/>
      <w:r w:rsidRPr="00FC5072">
        <w:t>Performance Evidence</w:t>
      </w:r>
    </w:p>
    <w:p w:rsidR="00000000" w:rsidRPr="00FC5072" w:rsidP="00730F25">
      <w:pPr>
        <w:pStyle w:val="BodyText"/>
      </w:pPr>
      <w:r w:rsidRPr="00FC5072">
        <w:t>An individual demonstrating competency must satisfy all of the elements and performance cr</w:t>
      </w:r>
      <w:r w:rsidRPr="00FC5072">
        <w:t xml:space="preserve">iteria in this unit. </w:t>
      </w:r>
    </w:p>
    <w:p w:rsidR="00000000" w:rsidRPr="00FC5072" w:rsidP="00730F25">
      <w:pPr>
        <w:pStyle w:val="BodyText"/>
      </w:pPr>
      <w:r w:rsidRPr="00FC5072">
        <w:t>There must be evidence that the individual has monitored and operated water treatment processes on at least two occasions, and has:</w:t>
      </w:r>
    </w:p>
    <w:p w:rsidR="00000000" w:rsidRPr="00FC5072" w:rsidP="00FC5072">
      <w:pPr>
        <w:pStyle w:val="ListBullet"/>
      </w:pPr>
      <w:r w:rsidRPr="00FC5072">
        <w:t>applied workplace health and safety requirements applicable to monitoring and operating water treatme</w:t>
      </w:r>
      <w:r w:rsidRPr="00FC5072">
        <w:t>nt processes</w:t>
      </w:r>
    </w:p>
    <w:p w:rsidR="00000000" w:rsidRPr="00FC5072" w:rsidP="00FC5072">
      <w:pPr>
        <w:pStyle w:val="ListBullet"/>
      </w:pPr>
      <w:r w:rsidRPr="00FC5072">
        <w:t>applied food safety codes, environmental and biosecurity practices and workplace procedures applicable to monitoring and operating water treatment processes</w:t>
      </w:r>
    </w:p>
    <w:p w:rsidR="00000000" w:rsidRPr="00FC5072" w:rsidP="00FC5072">
      <w:pPr>
        <w:pStyle w:val="ListBullet"/>
      </w:pPr>
      <w:r w:rsidRPr="00FC5072">
        <w:t xml:space="preserve">used water sampling and testing techniques </w:t>
      </w:r>
    </w:p>
    <w:p w:rsidR="00000000" w:rsidRPr="00FC5072" w:rsidP="00FC5072">
      <w:pPr>
        <w:pStyle w:val="ListBullet"/>
      </w:pPr>
      <w:r w:rsidRPr="00FC5072">
        <w:t>recorded and reported equipment and water treatment processes according to workplace procedures</w:t>
      </w:r>
    </w:p>
    <w:p w:rsidR="00000000" w:rsidRPr="00FC5072" w:rsidP="00FC5072">
      <w:pPr>
        <w:pStyle w:val="ListBullet"/>
      </w:pPr>
      <w:r w:rsidRPr="00FC5072">
        <w:t>prepared and applied chemicals</w:t>
      </w:r>
    </w:p>
    <w:p w:rsidR="00000000" w:rsidRPr="00FC5072" w:rsidP="00FC5072">
      <w:pPr>
        <w:pStyle w:val="ListBullet"/>
      </w:pPr>
      <w:r w:rsidRPr="00FC5072">
        <w:t>identified and reported process faults</w:t>
      </w:r>
    </w:p>
    <w:p w:rsidR="00000000" w:rsidRPr="00FC5072" w:rsidP="00FC5072">
      <w:pPr>
        <w:pStyle w:val="ListBullet"/>
      </w:pPr>
      <w:r w:rsidRPr="00FC5072">
        <w:t>minimised environmental impacts of water treatment processes.</w:t>
      </w:r>
    </w:p>
    <w:p w:rsidR="00000000" w:rsidRPr="00FC5072" w:rsidP="00FC5072">
      <w:pPr>
        <w:pStyle w:val="AllowPageBreak"/>
      </w:pPr>
    </w:p>
    <w:p w:rsidR="00000000" w:rsidRPr="00FC5072" w:rsidP="00FC5072">
      <w:pPr>
        <w:pStyle w:val="Heading1"/>
      </w:pPr>
      <w:bookmarkStart w:id="3" w:name="O_1155536"/>
      <w:bookmarkEnd w:id="3"/>
      <w:r w:rsidRPr="00FC5072">
        <w:t>Knowledge</w:t>
      </w:r>
      <w:r w:rsidRPr="00FC5072">
        <w:t xml:space="preserve"> Evidence</w:t>
      </w:r>
    </w:p>
    <w:p w:rsidR="00000000" w:rsidRPr="00FC5072" w:rsidP="00730F25">
      <w:pPr>
        <w:pStyle w:val="BodyText"/>
      </w:pPr>
      <w:r w:rsidRPr="00FC5072">
        <w:t>An individual must be able to demonstrate the knowledge required to perform the tasks outlined in the elements and performance criteria of this unit. This includes knowledge of:</w:t>
      </w:r>
    </w:p>
    <w:p w:rsidR="00000000" w:rsidRPr="00FC5072" w:rsidP="00FC5072">
      <w:pPr>
        <w:pStyle w:val="ListBullet"/>
      </w:pPr>
      <w:r w:rsidRPr="00FC5072">
        <w:t>workplace health and safety requirements applicable to monitoring a</w:t>
      </w:r>
      <w:r w:rsidRPr="00FC5072">
        <w:t>nd operating water treatment processes</w:t>
      </w:r>
    </w:p>
    <w:p w:rsidR="00000000" w:rsidRPr="00FC5072" w:rsidP="00FC5072">
      <w:pPr>
        <w:pStyle w:val="ListBullet"/>
      </w:pPr>
      <w:r w:rsidRPr="00FC5072">
        <w:t xml:space="preserve">food safety codes, environmental and biosecurity practices and workplace procedures applicable to monitoring and operating water treatment processes </w:t>
      </w:r>
    </w:p>
    <w:p w:rsidR="00000000" w:rsidRPr="00FC5072" w:rsidP="00FC5072">
      <w:pPr>
        <w:pStyle w:val="ListBullet"/>
      </w:pPr>
      <w:r w:rsidRPr="00FC5072">
        <w:t>workplace recording and reporting procedures</w:t>
      </w:r>
    </w:p>
    <w:p w:rsidR="00000000" w:rsidRPr="00FC5072" w:rsidP="00FC5072">
      <w:pPr>
        <w:pStyle w:val="ListBullet"/>
      </w:pPr>
      <w:r w:rsidRPr="00FC5072">
        <w:t>the principles and pra</w:t>
      </w:r>
      <w:r w:rsidRPr="00FC5072">
        <w:t>ctices for monitoring and operating water treatment processes, including:</w:t>
      </w:r>
    </w:p>
    <w:p w:rsidR="00000000" w:rsidRPr="00FC5072" w:rsidP="00FC5072">
      <w:pPr>
        <w:pStyle w:val="ListBullet2"/>
      </w:pPr>
      <w:r w:rsidRPr="00FC5072">
        <w:t>chemical dosing processes</w:t>
      </w:r>
    </w:p>
    <w:p w:rsidR="00000000" w:rsidRPr="00FC5072" w:rsidP="00FC5072">
      <w:pPr>
        <w:pStyle w:val="ListBullet2"/>
      </w:pPr>
      <w:r w:rsidRPr="00FC5072">
        <w:t>environmental impacts of irrigation using water from any ground or underground source</w:t>
      </w:r>
    </w:p>
    <w:p w:rsidR="00000000" w:rsidRPr="00FC5072" w:rsidP="00FC5072">
      <w:pPr>
        <w:pStyle w:val="ListBullet2"/>
      </w:pPr>
      <w:r w:rsidRPr="00FC5072">
        <w:t>environmental issues associated with water treatment</w:t>
      </w:r>
    </w:p>
    <w:p w:rsidR="00000000" w:rsidRPr="00FC5072" w:rsidP="00FC5072">
      <w:pPr>
        <w:pStyle w:val="ListBullet2"/>
      </w:pPr>
      <w:r w:rsidRPr="00FC5072">
        <w:t>hazardous materials handling</w:t>
      </w:r>
    </w:p>
    <w:p w:rsidR="00000000" w:rsidRPr="00FC5072" w:rsidP="00FC5072">
      <w:pPr>
        <w:pStyle w:val="ListBullet2"/>
      </w:pPr>
      <w:r w:rsidRPr="00FC5072">
        <w:t>water quality monitoring methods and techniques</w:t>
      </w:r>
    </w:p>
    <w:p w:rsidR="00000000" w:rsidRPr="00FC5072" w:rsidP="00FC5072">
      <w:pPr>
        <w:pStyle w:val="ListBullet2"/>
      </w:pPr>
      <w:r w:rsidRPr="00FC5072">
        <w:t>water treatment and water filtration techniques.</w:t>
      </w:r>
    </w:p>
    <w:p w:rsidR="00000000" w:rsidRPr="00FC5072" w:rsidP="00FC5072">
      <w:pPr>
        <w:pStyle w:val="AllowPageBreak"/>
      </w:pPr>
    </w:p>
    <w:p w:rsidR="00000000" w:rsidRPr="00FC5072" w:rsidP="00FC5072">
      <w:pPr>
        <w:pStyle w:val="Heading1"/>
      </w:pPr>
      <w:bookmarkStart w:id="4" w:name="O_1155537"/>
      <w:bookmarkEnd w:id="4"/>
      <w:r w:rsidRPr="00FC5072">
        <w:t>Assessment Conditions</w:t>
      </w:r>
    </w:p>
    <w:p w:rsidR="00000000" w:rsidRPr="00FC5072" w:rsidP="00730F25">
      <w:pPr>
        <w:pStyle w:val="BodyText"/>
      </w:pPr>
      <w:r w:rsidRPr="00FC5072">
        <w:t>Assessment of the skills in this unit of competency must take place under the following c</w:t>
      </w:r>
      <w:r w:rsidRPr="00FC5072">
        <w:t xml:space="preserve">onditions: </w:t>
      </w:r>
    </w:p>
    <w:p w:rsidR="00000000" w:rsidRPr="00FC5072" w:rsidP="00FC5072">
      <w:pPr>
        <w:pStyle w:val="ListBullet"/>
      </w:pPr>
      <w:r w:rsidRPr="00FC5072">
        <w:t>physical conditions:</w:t>
      </w:r>
    </w:p>
    <w:p w:rsidR="00000000" w:rsidRPr="00FC5072" w:rsidP="00FC5072">
      <w:pPr>
        <w:pStyle w:val="ListBullet2"/>
      </w:pPr>
      <w:r w:rsidRPr="00FC5072">
        <w:t>a workplace setting or an environment that accurately represents workplace conditions</w:t>
      </w:r>
    </w:p>
    <w:p w:rsidR="00000000" w:rsidRPr="00FC5072" w:rsidP="00FC5072">
      <w:pPr>
        <w:pStyle w:val="ListBullet"/>
      </w:pPr>
      <w:r w:rsidRPr="00FC5072">
        <w:t>resources, equipment and materials:</w:t>
      </w:r>
    </w:p>
    <w:p w:rsidR="00000000" w:rsidRPr="00FC5072" w:rsidP="00FC5072">
      <w:pPr>
        <w:pStyle w:val="ListBullet2"/>
      </w:pPr>
      <w:r w:rsidRPr="00FC5072">
        <w:t>water treatment tools, equipment and machinery</w:t>
      </w:r>
    </w:p>
    <w:p w:rsidR="00000000" w:rsidRPr="00FC5072" w:rsidP="00FC5072">
      <w:pPr>
        <w:pStyle w:val="ListBullet2"/>
      </w:pPr>
      <w:r w:rsidRPr="00FC5072">
        <w:t>water treatment testing equipment and chemicals</w:t>
      </w:r>
    </w:p>
    <w:p w:rsidR="00000000" w:rsidRPr="00FC5072" w:rsidP="00FC5072">
      <w:pPr>
        <w:pStyle w:val="ListBullet2"/>
      </w:pPr>
      <w:r w:rsidRPr="00FC5072">
        <w:t>personal protective equipment applicable to monitoring and operating water treatment processes</w:t>
      </w:r>
    </w:p>
    <w:p w:rsidR="00000000" w:rsidRPr="00FC5072" w:rsidP="00FC5072">
      <w:pPr>
        <w:pStyle w:val="ListBullet2"/>
      </w:pPr>
      <w:r w:rsidRPr="00FC5072">
        <w:t xml:space="preserve">principles and practices for monitoring and operating water treatment processes </w:t>
      </w:r>
    </w:p>
    <w:p w:rsidR="00000000" w:rsidRPr="00FC5072" w:rsidP="00FC5072">
      <w:pPr>
        <w:pStyle w:val="ListBullet"/>
      </w:pPr>
      <w:r w:rsidRPr="00FC5072">
        <w:t>specifications:</w:t>
      </w:r>
    </w:p>
    <w:p w:rsidR="00000000" w:rsidRPr="00FC5072" w:rsidP="00FC5072">
      <w:pPr>
        <w:pStyle w:val="ListBullet2"/>
      </w:pPr>
      <w:r w:rsidRPr="00FC5072">
        <w:t>workplace health and safety requirements applicable to monitor</w:t>
      </w:r>
      <w:r w:rsidRPr="00FC5072">
        <w:t>ing and operating water treatment processes</w:t>
      </w:r>
    </w:p>
    <w:p w:rsidR="00000000" w:rsidRPr="00FC5072" w:rsidP="00FC5072">
      <w:pPr>
        <w:pStyle w:val="ListBullet2"/>
      </w:pPr>
      <w:r w:rsidRPr="00FC5072">
        <w:t>food safety codes, environmental and biosecurity practices and workplace procedures applicable to monitoring and operating water treatment processes</w:t>
      </w:r>
    </w:p>
    <w:p w:rsidR="00000000" w:rsidRPr="00FC5072" w:rsidP="00FC5072">
      <w:pPr>
        <w:pStyle w:val="ListBullet2"/>
      </w:pPr>
      <w:r w:rsidRPr="00FC5072">
        <w:t>workplace recording and reporting procedures</w:t>
      </w:r>
    </w:p>
    <w:p w:rsidR="00000000" w:rsidRPr="00FC5072" w:rsidP="00FC5072">
      <w:pPr>
        <w:pStyle w:val="ListBullet"/>
      </w:pPr>
      <w:r w:rsidRPr="00FC5072">
        <w:t>relationships:</w:t>
      </w:r>
    </w:p>
    <w:p w:rsidR="00000000" w:rsidRPr="00FC5072" w:rsidP="00FC5072">
      <w:pPr>
        <w:pStyle w:val="ListBullet2"/>
      </w:pPr>
      <w:r w:rsidRPr="00FC5072">
        <w:t>s</w:t>
      </w:r>
      <w:r w:rsidRPr="00FC5072">
        <w:t>upervisor</w:t>
      </w:r>
    </w:p>
    <w:p w:rsidR="00000000" w:rsidRPr="00FC5072" w:rsidP="00FC5072">
      <w:pPr>
        <w:pStyle w:val="ListBullet"/>
      </w:pPr>
      <w:r w:rsidRPr="00FC5072">
        <w:t>timeframes:</w:t>
      </w:r>
    </w:p>
    <w:p w:rsidR="00000000" w:rsidRPr="00FC5072" w:rsidP="00FC5072">
      <w:pPr>
        <w:pStyle w:val="ListBullet2"/>
      </w:pPr>
      <w:r w:rsidRPr="00FC5072">
        <w:t>according to job requirements.</w:t>
      </w:r>
    </w:p>
    <w:p w:rsidR="00000000" w:rsidRPr="00FC5072" w:rsidP="00730F25">
      <w:pPr>
        <w:pStyle w:val="BodyText"/>
      </w:pPr>
      <w:r w:rsidRPr="00FC5072">
        <w:t>Assessors of this unit must satisfy the requirements for assessors in applicable vocational education and training legislation, frameworks and/or standards.</w:t>
      </w:r>
    </w:p>
    <w:p w:rsidR="00000000" w:rsidRPr="00FC5072" w:rsidP="00FC5072">
      <w:pPr>
        <w:pStyle w:val="Heading1"/>
      </w:pPr>
      <w:bookmarkStart w:id="5" w:name="O_1155540"/>
      <w:bookmarkEnd w:id="5"/>
      <w:r w:rsidRPr="00FC5072">
        <w:t>Links</w:t>
      </w:r>
    </w:p>
    <w:p w:rsidR="00000000" w:rsidRPr="00FC5072" w:rsidP="00730F25">
      <w:pPr>
        <w:pStyle w:val="BodyText"/>
      </w:pPr>
      <w:r w:rsidRPr="00FC507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122C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C5072" w:rsidP="00FC5072"/>
    <w:sectPr w:rsidSect="00FC50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0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072" w:rsidRPr="00730F25" w:rsidP="00730F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0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F25" w:rsidP="00FC50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0F25" w:rsidP="00FC50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30F25" w:rsidP="00FC50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0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F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5072" w:rsidRPr="00730F25" w:rsidP="00730F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0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F25" w:rsidRPr="002D2AF8" w:rsidP="00FC50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AHCWAT302 Monitor and operate water treatment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30F25" w:rsidP="00FC50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7C0E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D60F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4637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0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50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50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50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50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50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50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50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50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50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50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5072"/>
  </w:style>
  <w:style w:type="character" w:customStyle="1" w:styleId="Heading1Char">
    <w:name w:val="Heading 1 Char"/>
    <w:basedOn w:val="DefaultParagraphFont"/>
    <w:link w:val="Heading1"/>
    <w:rsid w:val="00FC50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50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50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507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C507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50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50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C5072"/>
    <w:rPr>
      <w:b/>
    </w:rPr>
  </w:style>
  <w:style w:type="character" w:customStyle="1" w:styleId="Heading2Char">
    <w:name w:val="Heading 2 Char"/>
    <w:basedOn w:val="DefaultParagraphFont"/>
    <w:link w:val="Heading2"/>
    <w:rsid w:val="00FC50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50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50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50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50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50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50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50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50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50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50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50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50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50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50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50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50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50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50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50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5072"/>
    <w:rPr>
      <w:b/>
      <w:spacing w:val="0"/>
    </w:rPr>
  </w:style>
  <w:style w:type="paragraph" w:customStyle="1" w:styleId="SuperTitle">
    <w:name w:val="SuperTitle"/>
    <w:basedOn w:val="Title"/>
    <w:rsid w:val="00FC50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50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50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50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50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50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50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50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50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50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50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50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5072"/>
    <w:rPr>
      <w:i/>
    </w:rPr>
  </w:style>
  <w:style w:type="paragraph" w:styleId="Caption">
    <w:name w:val="caption"/>
    <w:basedOn w:val="BodyText"/>
    <w:next w:val="Normal"/>
    <w:qFormat/>
    <w:rsid w:val="00FC50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50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50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5072"/>
  </w:style>
  <w:style w:type="paragraph" w:styleId="TableofFigures">
    <w:name w:val="table of figures"/>
    <w:basedOn w:val="Normal"/>
    <w:next w:val="Normal"/>
    <w:semiHidden/>
    <w:rsid w:val="00FC50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50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5072"/>
    <w:rPr>
      <w:rFonts w:ascii="Wingdings" w:hAnsi="Wingdings"/>
    </w:rPr>
  </w:style>
  <w:style w:type="paragraph" w:customStyle="1" w:styleId="TableHeading">
    <w:name w:val="Table Heading"/>
    <w:basedOn w:val="HeadingBase"/>
    <w:rsid w:val="00FC50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5072"/>
    <w:rPr>
      <w:color w:val="0033CC"/>
      <w:u w:val="none"/>
    </w:rPr>
  </w:style>
  <w:style w:type="paragraph" w:customStyle="1" w:styleId="BodyTextRight">
    <w:name w:val="Body Text Right"/>
    <w:basedOn w:val="BodyText"/>
    <w:rsid w:val="00FC50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50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50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50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50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50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5072"/>
    <w:rPr>
      <w:sz w:val="32"/>
    </w:rPr>
  </w:style>
  <w:style w:type="paragraph" w:customStyle="1" w:styleId="HeadingProcedure">
    <w:name w:val="Heading Procedure"/>
    <w:basedOn w:val="HeadingBase"/>
    <w:next w:val="Normal"/>
    <w:rsid w:val="00FC50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5072"/>
    <w:pPr>
      <w:spacing w:before="60" w:after="60"/>
    </w:pPr>
  </w:style>
  <w:style w:type="paragraph" w:styleId="ListContinue">
    <w:name w:val="List Continue"/>
    <w:basedOn w:val="List"/>
    <w:rsid w:val="00FC5072"/>
    <w:pPr>
      <w:ind w:firstLine="0"/>
    </w:pPr>
  </w:style>
  <w:style w:type="paragraph" w:customStyle="1" w:styleId="ListNote">
    <w:name w:val="List Note"/>
    <w:basedOn w:val="List"/>
    <w:rsid w:val="00FC50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50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50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5072"/>
    <w:rPr>
      <w:rFonts w:ascii="Courier New" w:hAnsi="Courier New"/>
    </w:rPr>
  </w:style>
  <w:style w:type="paragraph" w:customStyle="1" w:styleId="NoteBullet">
    <w:name w:val="Note Bullet"/>
    <w:basedOn w:val="Note"/>
    <w:rsid w:val="00FC50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50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50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50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50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50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50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5072"/>
    <w:rPr>
      <w:b/>
      <w:smallCaps/>
    </w:rPr>
  </w:style>
  <w:style w:type="paragraph" w:customStyle="1" w:styleId="TableListNumber">
    <w:name w:val="Table List Number"/>
    <w:basedOn w:val="ListNumber"/>
    <w:rsid w:val="00FC50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50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5072"/>
    <w:pPr>
      <w:numPr>
        <w:numId w:val="9"/>
      </w:numPr>
    </w:pPr>
  </w:style>
  <w:style w:type="paragraph" w:customStyle="1" w:styleId="ListAlpha2">
    <w:name w:val="List Alpha 2"/>
    <w:basedOn w:val="List2"/>
    <w:rsid w:val="00FC5072"/>
    <w:pPr>
      <w:numPr>
        <w:numId w:val="8"/>
      </w:numPr>
    </w:pPr>
  </w:style>
  <w:style w:type="paragraph" w:styleId="List2">
    <w:name w:val="List 2"/>
    <w:basedOn w:val="BodyText"/>
    <w:rsid w:val="00FC50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50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50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50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50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50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5072"/>
    <w:pPr>
      <w:numPr>
        <w:numId w:val="4"/>
      </w:numPr>
    </w:pPr>
  </w:style>
  <w:style w:type="paragraph" w:styleId="ListContinue2">
    <w:name w:val="List Continue 2"/>
    <w:basedOn w:val="List2"/>
    <w:rsid w:val="00FC5072"/>
    <w:pPr>
      <w:ind w:firstLine="0"/>
    </w:pPr>
  </w:style>
  <w:style w:type="paragraph" w:styleId="ListContinue3">
    <w:name w:val="List Continue 3"/>
    <w:basedOn w:val="List3"/>
    <w:rsid w:val="00FC5072"/>
    <w:pPr>
      <w:ind w:left="1021" w:firstLine="0"/>
    </w:pPr>
  </w:style>
  <w:style w:type="paragraph" w:styleId="ListContinue4">
    <w:name w:val="List Continue 4"/>
    <w:basedOn w:val="List4"/>
    <w:rsid w:val="00FC5072"/>
    <w:pPr>
      <w:ind w:firstLine="0"/>
    </w:pPr>
  </w:style>
  <w:style w:type="paragraph" w:styleId="ListContinue5">
    <w:name w:val="List Continue 5"/>
    <w:basedOn w:val="List5"/>
    <w:rsid w:val="00FC5072"/>
    <w:pPr>
      <w:ind w:firstLine="0"/>
    </w:pPr>
  </w:style>
  <w:style w:type="paragraph" w:styleId="ListNumber3">
    <w:name w:val="List Number 3"/>
    <w:basedOn w:val="List3"/>
    <w:rsid w:val="00FC5072"/>
    <w:pPr>
      <w:numPr>
        <w:numId w:val="5"/>
      </w:numPr>
    </w:pPr>
  </w:style>
  <w:style w:type="paragraph" w:styleId="ListNumber4">
    <w:name w:val="List Number 4"/>
    <w:basedOn w:val="List4"/>
    <w:rsid w:val="00FC5072"/>
    <w:pPr>
      <w:numPr>
        <w:numId w:val="6"/>
      </w:numPr>
    </w:pPr>
  </w:style>
  <w:style w:type="paragraph" w:styleId="ListNumber5">
    <w:name w:val="List Number 5"/>
    <w:basedOn w:val="List5"/>
    <w:rsid w:val="00FC5072"/>
    <w:pPr>
      <w:numPr>
        <w:numId w:val="7"/>
      </w:numPr>
    </w:pPr>
  </w:style>
  <w:style w:type="paragraph" w:styleId="BlockText">
    <w:name w:val="Block Text"/>
    <w:basedOn w:val="Normal"/>
    <w:rsid w:val="00FC50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50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5072"/>
    <w:rPr>
      <w:sz w:val="16"/>
      <w:vertAlign w:val="superscript"/>
    </w:rPr>
  </w:style>
  <w:style w:type="character" w:customStyle="1" w:styleId="Symbols">
    <w:name w:val="Symbols"/>
    <w:basedOn w:val="DefaultParagraphFont"/>
    <w:rsid w:val="00FC5072"/>
    <w:rPr>
      <w:rFonts w:ascii="Symbol" w:hAnsi="Symbol"/>
    </w:rPr>
  </w:style>
  <w:style w:type="character" w:customStyle="1" w:styleId="MenuOptions">
    <w:name w:val="Menu Options"/>
    <w:basedOn w:val="DefaultParagraphFont"/>
    <w:rsid w:val="00FC50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5072"/>
    <w:rPr>
      <w:b/>
    </w:rPr>
  </w:style>
  <w:style w:type="character" w:customStyle="1" w:styleId="Underlined">
    <w:name w:val="Underlined"/>
    <w:basedOn w:val="DefaultParagraphFont"/>
    <w:rsid w:val="00FC5072"/>
    <w:rPr>
      <w:u w:val="single"/>
    </w:rPr>
  </w:style>
  <w:style w:type="paragraph" w:customStyle="1" w:styleId="TableBodyTextRight">
    <w:name w:val="Table Body Text Right"/>
    <w:basedOn w:val="TableBodyText"/>
    <w:rsid w:val="00FC50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5072"/>
    <w:rPr>
      <w:sz w:val="18"/>
    </w:rPr>
  </w:style>
  <w:style w:type="paragraph" w:customStyle="1" w:styleId="BodySmallRight">
    <w:name w:val="Body Small Right"/>
    <w:basedOn w:val="BodyTextRight"/>
    <w:rsid w:val="00FC5072"/>
    <w:rPr>
      <w:sz w:val="18"/>
      <w:szCs w:val="18"/>
    </w:rPr>
  </w:style>
  <w:style w:type="paragraph" w:customStyle="1" w:styleId="MarginEdition">
    <w:name w:val="Margin Edition"/>
    <w:basedOn w:val="MarginNote"/>
    <w:rsid w:val="00FC50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5072"/>
    <w:rPr>
      <w:sz w:val="2"/>
      <w:szCs w:val="2"/>
    </w:rPr>
  </w:style>
  <w:style w:type="character" w:customStyle="1" w:styleId="Small">
    <w:name w:val="Small"/>
    <w:basedOn w:val="DefaultParagraphFont"/>
    <w:rsid w:val="00FC5072"/>
    <w:rPr>
      <w:sz w:val="16"/>
    </w:rPr>
  </w:style>
  <w:style w:type="paragraph" w:customStyle="1" w:styleId="WideTable">
    <w:name w:val="Wide Table"/>
    <w:basedOn w:val="Normal"/>
    <w:rsid w:val="00FC50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5072"/>
  </w:style>
  <w:style w:type="paragraph" w:styleId="Quote">
    <w:name w:val="Quote"/>
    <w:basedOn w:val="Heading1"/>
    <w:link w:val="QuoteChar"/>
    <w:qFormat/>
    <w:rsid w:val="00FC50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50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5072"/>
    <w:pPr>
      <w:pageBreakBefore/>
    </w:pPr>
  </w:style>
  <w:style w:type="paragraph" w:customStyle="1" w:styleId="Border">
    <w:name w:val="Border"/>
    <w:basedOn w:val="Normal"/>
    <w:qFormat/>
    <w:rsid w:val="00FC50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50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0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0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50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50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50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50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50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5072"/>
    <w:rPr>
      <w:u w:val="single"/>
    </w:rPr>
  </w:style>
  <w:style w:type="character" w:customStyle="1" w:styleId="BoldandItalics">
    <w:name w:val="Bold and Italics"/>
    <w:qFormat/>
    <w:rsid w:val="00FC5072"/>
    <w:rPr>
      <w:b/>
      <w:i/>
      <w:u w:val="none"/>
    </w:rPr>
  </w:style>
  <w:style w:type="paragraph" w:styleId="BalloonText">
    <w:name w:val="Balloon Text"/>
    <w:basedOn w:val="Normal"/>
    <w:link w:val="BalloonTextChar"/>
    <w:rsid w:val="00FC50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0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50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50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50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50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507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30F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426</Words>
  <Characters>3044</Characters>
  <Application>Microsoft Office Word</Application>
  <DocSecurity>0</DocSecurity>
  <Lines>80</Lines>
  <Paragraphs>58</Paragraphs>
  <ScaleCrop>false</ScaleCrop>
  <Company>Author-it Software Corporation Ltd.</Company>
  <LinksUpToDate>false</LinksUpToDate>
  <CharactersWithSpaces>3412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AHCWAT302 Monitor and operate water treatment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2025-02-11T07:23:00Z</dcterms:created>
  <dcterms:modified xsi:type="dcterms:W3CDTF">2025-02-11T07:23:00Z</dcterms:modified>
</cp:coreProperties>
</file>