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B8C" w:rsidP="008B0B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AHCTRF306 Prepare sports turf surfaces for play</w:t>
      </w:r>
      <w:r>
        <w:fldChar w:fldCharType="end"/>
      </w:r>
    </w:p>
    <w:p w:rsidR="008B0B8C" w:rsidP="008B0B8C">
      <w:pPr>
        <w:pStyle w:val="Version"/>
        <w:sectPr w:rsidSect="004D65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5F5" w:rsidP="004D65F5">
      <w:pPr>
        <w:pStyle w:val="SuperHeading"/>
      </w:pPr>
      <w:r w:rsidRPr="004D65F5">
        <w:t>Assessment Requirements for AHCTRF306 Prepare sports turf surfaces for play</w:t>
      </w:r>
    </w:p>
    <w:p w:rsidR="00000000" w:rsidRPr="004D65F5" w:rsidP="004D65F5">
      <w:pPr>
        <w:pStyle w:val="Heading1"/>
      </w:pPr>
      <w:bookmarkStart w:id="1" w:name="O_1055677"/>
      <w:bookmarkEnd w:id="1"/>
      <w:r w:rsidRPr="004D65F5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4D65F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F5">
            <w:pPr>
              <w:pStyle w:val="BodyTextBold"/>
              <w:rPr>
                <w:lang w:val="en-NZ"/>
              </w:rPr>
            </w:pPr>
            <w:r w:rsidRPr="004D65F5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F5">
            <w:pPr>
              <w:pStyle w:val="BodyTextBold"/>
              <w:rPr>
                <w:lang w:val="en-NZ"/>
              </w:rPr>
            </w:pPr>
            <w:r w:rsidRPr="004D65F5">
              <w:t>Comments</w:t>
            </w:r>
          </w:p>
        </w:tc>
      </w:tr>
      <w:tr w:rsidTr="004D65F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F5">
            <w:pPr>
              <w:pStyle w:val="BodyText"/>
              <w:rPr>
                <w:lang w:val="en-NZ"/>
              </w:rPr>
            </w:pPr>
            <w:r w:rsidRPr="004D65F5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F5" w:rsidP="004D65F5">
            <w:pPr>
              <w:pStyle w:val="BodyText"/>
            </w:pPr>
            <w:r w:rsidRPr="004D65F5">
              <w:t>This version released with AHC Agriculture, Horticulture and Conservation and Land Management Training Package Version 4.0.</w:t>
            </w:r>
          </w:p>
        </w:tc>
      </w:tr>
    </w:tbl>
    <w:p w:rsidR="00000000" w:rsidRPr="004D65F5" w:rsidP="004D65F5">
      <w:pPr>
        <w:pStyle w:val="BodyText"/>
      </w:pPr>
    </w:p>
    <w:p w:rsidR="00000000" w:rsidRPr="004D65F5" w:rsidP="004D65F5">
      <w:pPr>
        <w:pStyle w:val="AllowPageBreak"/>
      </w:pPr>
    </w:p>
    <w:p w:rsidR="00000000" w:rsidRPr="004D65F5" w:rsidP="004D65F5">
      <w:pPr>
        <w:pStyle w:val="Heading1"/>
      </w:pPr>
      <w:bookmarkStart w:id="2" w:name="O_1055678"/>
      <w:bookmarkEnd w:id="2"/>
      <w:r w:rsidRPr="004D65F5">
        <w:t>Performance Evidence</w:t>
      </w:r>
    </w:p>
    <w:p w:rsidR="00000000" w:rsidRPr="004D65F5" w:rsidP="008B0B8C">
      <w:pPr>
        <w:pStyle w:val="BodyText"/>
      </w:pPr>
      <w:r w:rsidRPr="004D65F5">
        <w:t>An individual demonstrating competency must satisfy all of the elements and performance cr</w:t>
      </w:r>
      <w:r w:rsidRPr="004D65F5">
        <w:t xml:space="preserve">iteria in this unit. </w:t>
      </w:r>
    </w:p>
    <w:p w:rsidR="00000000" w:rsidRPr="004D65F5" w:rsidP="008B0B8C">
      <w:pPr>
        <w:pStyle w:val="BodyText"/>
      </w:pPr>
      <w:r w:rsidRPr="004D65F5">
        <w:t>There must be evidence that the individual has prepared sports surfaces for play for at least three of the following:</w:t>
      </w:r>
    </w:p>
    <w:p w:rsidR="00000000" w:rsidRPr="004D65F5" w:rsidP="004D65F5">
      <w:pPr>
        <w:pStyle w:val="ListBullet"/>
      </w:pPr>
      <w:r w:rsidRPr="004D65F5">
        <w:t>a single hole for a golf course with tee and surrounds, rough, fairway and green, and including moving the hole and</w:t>
      </w:r>
      <w:r w:rsidRPr="004D65F5">
        <w:t xml:space="preserve"> location of tee markers</w:t>
      </w:r>
    </w:p>
    <w:p w:rsidR="00000000" w:rsidRPr="004D65F5" w:rsidP="004D65F5">
      <w:pPr>
        <w:pStyle w:val="ListBullet"/>
      </w:pPr>
      <w:r w:rsidRPr="004D65F5">
        <w:t>a bowling green, including the assessment of the pace of green</w:t>
      </w:r>
    </w:p>
    <w:p w:rsidR="00000000" w:rsidRPr="004D65F5" w:rsidP="004D65F5">
      <w:pPr>
        <w:pStyle w:val="ListBullet"/>
      </w:pPr>
      <w:r w:rsidRPr="004D65F5">
        <w:t>a cricket ground, including preparation of wicket surface, line marking of wicket and outfield and stump installation</w:t>
      </w:r>
    </w:p>
    <w:p w:rsidR="00000000" w:rsidRPr="004D65F5" w:rsidP="004D65F5">
      <w:pPr>
        <w:pStyle w:val="ListBullet"/>
      </w:pPr>
      <w:r w:rsidRPr="004D65F5">
        <w:t>a ball sport surface selected from Australian Rules football, soccer or rugby, including outfield line marking</w:t>
      </w:r>
    </w:p>
    <w:p w:rsidR="00000000" w:rsidRPr="004D65F5" w:rsidP="004D65F5">
      <w:pPr>
        <w:pStyle w:val="ListBullet"/>
      </w:pPr>
      <w:r w:rsidRPr="004D65F5">
        <w:t xml:space="preserve">a horse race track surface preparation, including line marking, and rail positioning installation </w:t>
      </w:r>
    </w:p>
    <w:p w:rsidR="00000000" w:rsidRPr="004D65F5" w:rsidP="004D65F5">
      <w:pPr>
        <w:pStyle w:val="ListBullet"/>
      </w:pPr>
      <w:r w:rsidRPr="004D65F5">
        <w:t>a sports surface selected from lawn tennis, la</w:t>
      </w:r>
      <w:r w:rsidRPr="004D65F5">
        <w:t xml:space="preserve">crosse, hockey, polo or croquet. </w:t>
      </w:r>
    </w:p>
    <w:p w:rsidR="00000000" w:rsidRPr="004D65F5" w:rsidP="008B0B8C">
      <w:pPr>
        <w:pStyle w:val="BodyText"/>
      </w:pPr>
      <w:r w:rsidRPr="004D65F5">
        <w:t>There must also be evidence that the individual has:</w:t>
      </w:r>
    </w:p>
    <w:p w:rsidR="00000000" w:rsidRPr="004D65F5" w:rsidP="004D65F5">
      <w:pPr>
        <w:pStyle w:val="ListBullet"/>
      </w:pPr>
      <w:r w:rsidRPr="004D65F5">
        <w:t>determined the condition required for playing surface and planned the work requirements according to sport rules and regulations</w:t>
      </w:r>
    </w:p>
    <w:p w:rsidR="00000000" w:rsidRPr="004D65F5" w:rsidP="004D65F5">
      <w:pPr>
        <w:pStyle w:val="ListBullet"/>
      </w:pPr>
      <w:r w:rsidRPr="004D65F5">
        <w:t>identified safety hazards, assessed ris</w:t>
      </w:r>
      <w:r w:rsidRPr="004D65F5">
        <w:t>ks and implemented controls to ensure personal and user safety when performing work</w:t>
      </w:r>
    </w:p>
    <w:p w:rsidR="00000000" w:rsidRPr="004D65F5" w:rsidP="004D65F5">
      <w:pPr>
        <w:pStyle w:val="ListBullet"/>
      </w:pPr>
      <w:r w:rsidRPr="004D65F5">
        <w:t xml:space="preserve">selected, checked, adjusted and operated equipment and machinery on the sport site safely </w:t>
      </w:r>
    </w:p>
    <w:p w:rsidR="00000000" w:rsidRPr="004D65F5" w:rsidP="004D65F5">
      <w:pPr>
        <w:pStyle w:val="ListBullet"/>
      </w:pPr>
      <w:r w:rsidRPr="004D65F5">
        <w:t xml:space="preserve">assessed sports surface condition and confirmed preparation requirements </w:t>
      </w:r>
    </w:p>
    <w:p w:rsidR="00000000" w:rsidRPr="004D65F5" w:rsidP="004D65F5">
      <w:pPr>
        <w:pStyle w:val="ListBullet"/>
      </w:pPr>
      <w:r w:rsidRPr="004D65F5">
        <w:t>prepare</w:t>
      </w:r>
      <w:r w:rsidRPr="004D65F5">
        <w:t xml:space="preserve">d a consistent and uniform sports playing surface </w:t>
      </w:r>
    </w:p>
    <w:p w:rsidR="00000000" w:rsidRPr="004D65F5" w:rsidP="004D65F5">
      <w:pPr>
        <w:pStyle w:val="ListBullet"/>
      </w:pPr>
      <w:r w:rsidRPr="004D65F5">
        <w:t xml:space="preserve">collected and disposed of waste </w:t>
      </w:r>
    </w:p>
    <w:p w:rsidR="00000000" w:rsidRPr="004D65F5" w:rsidP="004D65F5">
      <w:pPr>
        <w:pStyle w:val="ListBullet"/>
      </w:pPr>
      <w:r w:rsidRPr="004D65F5">
        <w:t xml:space="preserve">selected, checked and used marking-out equipment, materials and procedures to accurately lay out sports surfaces </w:t>
      </w:r>
    </w:p>
    <w:p w:rsidR="00000000" w:rsidRPr="004D65F5" w:rsidP="004D65F5">
      <w:pPr>
        <w:pStyle w:val="ListBullet"/>
      </w:pPr>
      <w:r w:rsidRPr="004D65F5">
        <w:t xml:space="preserve">checked playing surface performance and potential hazards </w:t>
      </w:r>
      <w:r w:rsidRPr="004D65F5">
        <w:t xml:space="preserve">to players, and reported or rectified </w:t>
      </w:r>
    </w:p>
    <w:p w:rsidR="00000000" w:rsidRPr="004D65F5" w:rsidP="004D65F5">
      <w:pPr>
        <w:pStyle w:val="ListBullet"/>
      </w:pPr>
      <w:r w:rsidRPr="004D65F5">
        <w:t xml:space="preserve">cleaned and stored tools, equipment and machinery </w:t>
      </w:r>
    </w:p>
    <w:p w:rsidR="00000000" w:rsidRPr="004D65F5" w:rsidP="004D65F5">
      <w:pPr>
        <w:pStyle w:val="ListBullet"/>
      </w:pPr>
      <w:r w:rsidRPr="004D65F5">
        <w:t>prepared a report on sports surface preparation activities.</w:t>
      </w:r>
    </w:p>
    <w:p w:rsidR="00000000" w:rsidRPr="004D65F5" w:rsidP="004D65F5">
      <w:pPr>
        <w:pStyle w:val="AllowPageBreak"/>
      </w:pPr>
    </w:p>
    <w:p w:rsidR="00000000" w:rsidRPr="004D65F5" w:rsidP="004D65F5">
      <w:pPr>
        <w:pStyle w:val="Heading1"/>
      </w:pPr>
      <w:bookmarkStart w:id="3" w:name="O_1055679"/>
      <w:bookmarkEnd w:id="3"/>
      <w:r w:rsidRPr="004D65F5">
        <w:t>Knowledge Evidence</w:t>
      </w:r>
    </w:p>
    <w:p w:rsidR="00000000" w:rsidRPr="004D65F5" w:rsidP="008B0B8C">
      <w:pPr>
        <w:pStyle w:val="BodyText"/>
      </w:pPr>
      <w:r w:rsidRPr="004D65F5">
        <w:t xml:space="preserve">An individual must be able to demonstrate the knowledge required to </w:t>
      </w:r>
      <w:r w:rsidRPr="004D65F5">
        <w:t>perform the tasks outlined in the elements and performance criteria of this unit. This includes knowledge of:</w:t>
      </w:r>
    </w:p>
    <w:p w:rsidR="00000000" w:rsidRPr="004D65F5" w:rsidP="004D65F5">
      <w:pPr>
        <w:pStyle w:val="ListBullet"/>
      </w:pPr>
      <w:r>
        <w:t>•</w:t>
      </w:r>
      <w:r>
        <w:tab/>
      </w:r>
      <w:r w:rsidRPr="004D65F5">
        <w:t>principles and practices of turf preparation for play, including:</w:t>
      </w:r>
    </w:p>
    <w:p w:rsidR="00000000" w:rsidRPr="004D65F5" w:rsidP="004D65F5">
      <w:pPr>
        <w:pStyle w:val="ListBullet2"/>
      </w:pPr>
      <w:r w:rsidRPr="004D65F5">
        <w:t>golf courses, lawn bowls, cricket, race courses, sports fields and tennis</w:t>
      </w:r>
    </w:p>
    <w:p w:rsidR="00000000" w:rsidRPr="004D65F5" w:rsidP="004D65F5">
      <w:pPr>
        <w:pStyle w:val="ListBullet2"/>
      </w:pPr>
      <w:r w:rsidRPr="004D65F5">
        <w:t>effect of adverse climatic conditions on turf preparation</w:t>
      </w:r>
    </w:p>
    <w:p w:rsidR="00000000" w:rsidRPr="004D65F5" w:rsidP="004D65F5">
      <w:pPr>
        <w:pStyle w:val="ListBullet2"/>
      </w:pPr>
      <w:r w:rsidRPr="004D65F5">
        <w:t>use of turf in high performance sport environments</w:t>
      </w:r>
    </w:p>
    <w:p w:rsidR="00000000" w:rsidRPr="004D65F5" w:rsidP="004D65F5">
      <w:pPr>
        <w:pStyle w:val="ListBullet2"/>
      </w:pPr>
      <w:r w:rsidRPr="004D65F5">
        <w:t>purpose of turf surface preparation in maintaining turf presentation</w:t>
      </w:r>
    </w:p>
    <w:p w:rsidR="00000000" w:rsidRPr="004D65F5" w:rsidP="004D65F5">
      <w:pPr>
        <w:pStyle w:val="ListBullet2"/>
      </w:pPr>
      <w:r w:rsidRPr="004D65F5">
        <w:t>cultural requirements of warm and cool turf grass species</w:t>
      </w:r>
    </w:p>
    <w:p w:rsidR="00000000" w:rsidRPr="004D65F5" w:rsidP="004D65F5">
      <w:pPr>
        <w:pStyle w:val="ListBullet"/>
      </w:pPr>
      <w:r w:rsidRPr="004D65F5">
        <w:t>turf surface perfor</w:t>
      </w:r>
      <w:r w:rsidRPr="004D65F5">
        <w:t>mance measurement equipment and benchmarks for play, including:</w:t>
      </w:r>
    </w:p>
    <w:p w:rsidR="00000000" w:rsidRPr="004D65F5" w:rsidP="004D65F5">
      <w:pPr>
        <w:pStyle w:val="ListBullet2"/>
      </w:pPr>
      <w:r w:rsidRPr="004D65F5">
        <w:t>stimpmeter</w:t>
      </w:r>
    </w:p>
    <w:p w:rsidR="00000000" w:rsidRPr="004D65F5" w:rsidP="004D65F5">
      <w:pPr>
        <w:pStyle w:val="ListBullet2"/>
      </w:pPr>
      <w:r w:rsidRPr="004D65F5">
        <w:t>bowling green speed</w:t>
      </w:r>
    </w:p>
    <w:p w:rsidR="00000000" w:rsidRPr="004D65F5" w:rsidP="004D65F5">
      <w:pPr>
        <w:pStyle w:val="ListBullet2"/>
      </w:pPr>
      <w:r w:rsidRPr="004D65F5">
        <w:t>clegg hammer</w:t>
      </w:r>
    </w:p>
    <w:p w:rsidR="00000000" w:rsidRPr="004D65F5" w:rsidP="004D65F5">
      <w:pPr>
        <w:pStyle w:val="ListBullet2"/>
      </w:pPr>
      <w:r w:rsidRPr="004D65F5">
        <w:t>traction meter</w:t>
      </w:r>
    </w:p>
    <w:p w:rsidR="00000000" w:rsidRPr="004D65F5" w:rsidP="004D65F5">
      <w:pPr>
        <w:pStyle w:val="ListBullet2"/>
      </w:pPr>
      <w:r w:rsidRPr="004D65F5">
        <w:t>moisture sensor</w:t>
      </w:r>
    </w:p>
    <w:p w:rsidR="00000000" w:rsidRPr="004D65F5" w:rsidP="004D65F5">
      <w:pPr>
        <w:pStyle w:val="ListBullet2"/>
      </w:pPr>
      <w:r w:rsidRPr="004D65F5">
        <w:t>bounce and ball roll/smoothness</w:t>
      </w:r>
    </w:p>
    <w:p w:rsidR="00000000" w:rsidRPr="004D65F5" w:rsidP="004D65F5">
      <w:pPr>
        <w:pStyle w:val="ListBullet"/>
      </w:pPr>
      <w:r w:rsidRPr="004D65F5">
        <w:t>artificial surfaces and their preparation, including:</w:t>
      </w:r>
    </w:p>
    <w:p w:rsidR="00000000" w:rsidRPr="004D65F5" w:rsidP="004D65F5">
      <w:pPr>
        <w:pStyle w:val="ListBullet2"/>
      </w:pPr>
      <w:r w:rsidRPr="004D65F5">
        <w:t>cleaning</w:t>
      </w:r>
    </w:p>
    <w:p w:rsidR="00000000" w:rsidRPr="004D65F5" w:rsidP="004D65F5">
      <w:pPr>
        <w:pStyle w:val="ListBullet2"/>
      </w:pPr>
      <w:r w:rsidRPr="004D65F5">
        <w:t>grooming</w:t>
      </w:r>
    </w:p>
    <w:p w:rsidR="00000000" w:rsidRPr="004D65F5" w:rsidP="004D65F5">
      <w:pPr>
        <w:pStyle w:val="ListBullet2"/>
      </w:pPr>
      <w:r w:rsidRPr="004D65F5">
        <w:t>watering</w:t>
      </w:r>
    </w:p>
    <w:p w:rsidR="00000000" w:rsidRPr="004D65F5" w:rsidP="004D65F5">
      <w:pPr>
        <w:pStyle w:val="ListBullet2"/>
      </w:pPr>
      <w:r w:rsidRPr="004D65F5">
        <w:t>decompacting</w:t>
      </w:r>
    </w:p>
    <w:p w:rsidR="00000000" w:rsidRPr="004D65F5" w:rsidP="004D65F5">
      <w:pPr>
        <w:pStyle w:val="ListBullet2"/>
      </w:pPr>
      <w:r w:rsidRPr="004D65F5">
        <w:t>sterilisation</w:t>
      </w:r>
    </w:p>
    <w:p w:rsidR="00000000" w:rsidRPr="004D65F5" w:rsidP="004D65F5">
      <w:pPr>
        <w:pStyle w:val="ListBullet"/>
      </w:pPr>
      <w:r w:rsidRPr="004D65F5">
        <w:t>biological factors of turf grass species affected by turf preparation activities, including:</w:t>
      </w:r>
    </w:p>
    <w:p w:rsidR="00000000" w:rsidRPr="004D65F5" w:rsidP="004D65F5">
      <w:pPr>
        <w:pStyle w:val="ListBullet2"/>
      </w:pPr>
      <w:r w:rsidRPr="004D65F5">
        <w:t>moving golf holes</w:t>
      </w:r>
    </w:p>
    <w:p w:rsidR="00000000" w:rsidRPr="004D65F5" w:rsidP="004D65F5">
      <w:pPr>
        <w:pStyle w:val="ListBullet2"/>
      </w:pPr>
      <w:r w:rsidRPr="004D65F5">
        <w:t>reasons for moving markers</w:t>
      </w:r>
    </w:p>
    <w:p w:rsidR="00000000" w:rsidRPr="004D65F5" w:rsidP="004D65F5">
      <w:pPr>
        <w:pStyle w:val="ListBullet2"/>
      </w:pPr>
      <w:r w:rsidRPr="004D65F5">
        <w:t>height of cut for grass species</w:t>
      </w:r>
    </w:p>
    <w:p w:rsidR="00000000" w:rsidRPr="004D65F5" w:rsidP="004D65F5">
      <w:pPr>
        <w:pStyle w:val="ListBullet2"/>
      </w:pPr>
      <w:r w:rsidRPr="004D65F5">
        <w:t>effect of rollers on compaction and turf growth</w:t>
      </w:r>
    </w:p>
    <w:p w:rsidR="00000000" w:rsidRPr="004D65F5" w:rsidP="004D65F5">
      <w:pPr>
        <w:pStyle w:val="ListBullet2"/>
      </w:pPr>
      <w:r w:rsidRPr="004D65F5">
        <w:t>effect of</w:t>
      </w:r>
      <w:r w:rsidRPr="004D65F5">
        <w:t xml:space="preserve"> mower cutting type</w:t>
      </w:r>
    </w:p>
    <w:p w:rsidR="00000000" w:rsidRPr="004D65F5" w:rsidP="004D65F5">
      <w:pPr>
        <w:pStyle w:val="ListBullet"/>
      </w:pPr>
      <w:r w:rsidRPr="004D65F5">
        <w:t>assessment of turf grass condition prior to setting up, including:</w:t>
      </w:r>
    </w:p>
    <w:p w:rsidR="00000000" w:rsidRPr="004D65F5" w:rsidP="004D65F5">
      <w:pPr>
        <w:pStyle w:val="ListBullet2"/>
      </w:pPr>
      <w:r w:rsidRPr="004D65F5">
        <w:t>colour of sward</w:t>
      </w:r>
    </w:p>
    <w:p w:rsidR="00000000" w:rsidRPr="004D65F5" w:rsidP="004D65F5">
      <w:pPr>
        <w:pStyle w:val="ListBullet2"/>
      </w:pPr>
      <w:r w:rsidRPr="004D65F5">
        <w:t>length of sward and cutting heights</w:t>
      </w:r>
    </w:p>
    <w:p w:rsidR="00000000" w:rsidRPr="004D65F5" w:rsidP="004D65F5">
      <w:pPr>
        <w:pStyle w:val="ListBullet2"/>
      </w:pPr>
      <w:r w:rsidRPr="004D65F5">
        <w:t>set-up equipment requirements and selection criteria</w:t>
      </w:r>
    </w:p>
    <w:p w:rsidR="00000000" w:rsidRPr="004D65F5" w:rsidP="004D65F5">
      <w:pPr>
        <w:pStyle w:val="ListBullet2"/>
      </w:pPr>
      <w:r w:rsidRPr="004D65F5">
        <w:t>moisture content</w:t>
      </w:r>
    </w:p>
    <w:p w:rsidR="00000000" w:rsidRPr="004D65F5" w:rsidP="004D65F5">
      <w:pPr>
        <w:pStyle w:val="ListBullet"/>
      </w:pPr>
      <w:r w:rsidRPr="004D65F5">
        <w:t>conducting mowing operations, including:</w:t>
      </w:r>
    </w:p>
    <w:p w:rsidR="00000000" w:rsidRPr="004D65F5" w:rsidP="004D65F5">
      <w:pPr>
        <w:pStyle w:val="ListBullet2"/>
      </w:pPr>
      <w:r w:rsidRPr="004D65F5">
        <w:t>ensuring uniform cut</w:t>
      </w:r>
    </w:p>
    <w:p w:rsidR="00000000" w:rsidRPr="004D65F5" w:rsidP="004D65F5">
      <w:pPr>
        <w:pStyle w:val="ListBullet2"/>
      </w:pPr>
      <w:r w:rsidRPr="004D65F5">
        <w:t>maintaining a consistent pattern</w:t>
      </w:r>
    </w:p>
    <w:p w:rsidR="00000000" w:rsidRPr="004D65F5" w:rsidP="004D65F5">
      <w:pPr>
        <w:pStyle w:val="ListBullet2"/>
      </w:pPr>
      <w:r w:rsidRPr="004D65F5">
        <w:t>implications of repetitive activity on equipment wear, tear and grain, and the need to vary direction of cut</w:t>
      </w:r>
    </w:p>
    <w:p w:rsidR="00000000" w:rsidRPr="004D65F5" w:rsidP="004D65F5">
      <w:pPr>
        <w:pStyle w:val="ListBullet"/>
      </w:pPr>
      <w:r w:rsidRPr="004D65F5">
        <w:t>marking out sports surfaces for play, including:</w:t>
      </w:r>
    </w:p>
    <w:p w:rsidR="00000000" w:rsidRPr="004D65F5" w:rsidP="004D65F5">
      <w:pPr>
        <w:pStyle w:val="ListBullet2"/>
      </w:pPr>
      <w:r w:rsidRPr="004D65F5">
        <w:t>tools and equipment for marking out, and t</w:t>
      </w:r>
      <w:r w:rsidRPr="004D65F5">
        <w:t>heir preparation and use, including pegs, measuring equipment and string lines</w:t>
      </w:r>
    </w:p>
    <w:p w:rsidR="00000000" w:rsidRPr="004D65F5" w:rsidP="004D65F5">
      <w:pPr>
        <w:pStyle w:val="ListBullet2"/>
      </w:pPr>
      <w:r w:rsidRPr="004D65F5">
        <w:t>line marking methods for sports surfaces</w:t>
      </w:r>
    </w:p>
    <w:p w:rsidR="00000000" w:rsidRPr="004D65F5" w:rsidP="004D65F5">
      <w:pPr>
        <w:pStyle w:val="ListBullet2"/>
      </w:pPr>
      <w:r w:rsidRPr="004D65F5">
        <w:t>basic calculations and geometry relevant to layout and line marking</w:t>
      </w:r>
    </w:p>
    <w:p w:rsidR="00000000" w:rsidRPr="004D65F5" w:rsidP="004D65F5">
      <w:pPr>
        <w:pStyle w:val="ListBullet2"/>
      </w:pPr>
      <w:r w:rsidRPr="004D65F5">
        <w:t>rules and regulations for marking and layout of sports surfaces</w:t>
      </w:r>
    </w:p>
    <w:p w:rsidR="00000000" w:rsidRPr="004D65F5" w:rsidP="004D65F5">
      <w:pPr>
        <w:pStyle w:val="ListBullet2"/>
      </w:pPr>
      <w:r w:rsidRPr="004D65F5">
        <w:t>comm</w:t>
      </w:r>
      <w:r w:rsidRPr="004D65F5">
        <w:t>on terms for sport markers and line marking</w:t>
      </w:r>
    </w:p>
    <w:p w:rsidR="00000000" w:rsidRPr="004D65F5" w:rsidP="004D65F5">
      <w:pPr>
        <w:pStyle w:val="ListBullet"/>
      </w:pPr>
      <w:r w:rsidRPr="004D65F5">
        <w:t>markers and other sports surface obstacles for match play requirements, including:</w:t>
      </w:r>
    </w:p>
    <w:p w:rsidR="00000000" w:rsidRPr="004D65F5" w:rsidP="004D65F5">
      <w:pPr>
        <w:pStyle w:val="ListBullet2"/>
      </w:pPr>
      <w:r w:rsidRPr="004D65F5">
        <w:t>holes</w:t>
      </w:r>
    </w:p>
    <w:p w:rsidR="00000000" w:rsidRPr="004D65F5" w:rsidP="004D65F5">
      <w:pPr>
        <w:pStyle w:val="ListBullet2"/>
      </w:pPr>
      <w:r w:rsidRPr="004D65F5">
        <w:t>tee markers</w:t>
      </w:r>
    </w:p>
    <w:p w:rsidR="00000000" w:rsidRPr="004D65F5" w:rsidP="004D65F5">
      <w:pPr>
        <w:pStyle w:val="ListBullet2"/>
      </w:pPr>
      <w:r w:rsidRPr="004D65F5">
        <w:t>out of bounds markers</w:t>
      </w:r>
    </w:p>
    <w:p w:rsidR="00000000" w:rsidRPr="004D65F5" w:rsidP="004D65F5">
      <w:pPr>
        <w:pStyle w:val="ListBullet"/>
      </w:pPr>
      <w:r w:rsidRPr="004D65F5">
        <w:t>water and its effect on sports play and preparation activities, including:</w:t>
      </w:r>
    </w:p>
    <w:p w:rsidR="00000000" w:rsidRPr="004D65F5" w:rsidP="004D65F5">
      <w:pPr>
        <w:pStyle w:val="ListBullet2"/>
      </w:pPr>
      <w:r w:rsidRPr="004D65F5">
        <w:t>soil water requirements</w:t>
      </w:r>
    </w:p>
    <w:p w:rsidR="00000000" w:rsidRPr="004D65F5" w:rsidP="004D65F5">
      <w:pPr>
        <w:pStyle w:val="ListBullet2"/>
      </w:pPr>
      <w:r w:rsidRPr="004D65F5">
        <w:t>turf surface water condition, dew and rain</w:t>
      </w:r>
    </w:p>
    <w:p w:rsidR="00000000" w:rsidRPr="004D65F5" w:rsidP="004D65F5">
      <w:pPr>
        <w:pStyle w:val="ListBullet2"/>
      </w:pPr>
      <w:r w:rsidRPr="004D65F5">
        <w:t>water and dew removal techniques</w:t>
      </w:r>
    </w:p>
    <w:p w:rsidR="00000000" w:rsidRPr="004D65F5" w:rsidP="004D65F5">
      <w:pPr>
        <w:pStyle w:val="ListBullet2"/>
      </w:pPr>
      <w:r w:rsidRPr="004D65F5">
        <w:t xml:space="preserve">turf covers, their application and consequences of use </w:t>
      </w:r>
    </w:p>
    <w:p w:rsidR="00000000" w:rsidRPr="004D65F5" w:rsidP="004D65F5">
      <w:pPr>
        <w:pStyle w:val="ListBullet"/>
      </w:pPr>
      <w:r w:rsidRPr="004D65F5">
        <w:t>work health and safety hazards, risks and controls when preparing turf surfaces for play, including</w:t>
      </w:r>
      <w:r w:rsidRPr="004D65F5">
        <w:t>:</w:t>
      </w:r>
    </w:p>
    <w:p w:rsidR="00000000" w:rsidRPr="004D65F5" w:rsidP="004D65F5">
      <w:pPr>
        <w:pStyle w:val="ListBullet2"/>
      </w:pPr>
      <w:r w:rsidRPr="004D65F5">
        <w:t>rapid risk assessment</w:t>
      </w:r>
    </w:p>
    <w:p w:rsidR="00000000" w:rsidRPr="004D65F5" w:rsidP="004D65F5">
      <w:pPr>
        <w:pStyle w:val="ListBullet2"/>
      </w:pPr>
      <w:r w:rsidRPr="004D65F5">
        <w:t>safe transport of equipment to site</w:t>
      </w:r>
    </w:p>
    <w:p w:rsidR="00000000" w:rsidRPr="004D65F5" w:rsidP="004D65F5">
      <w:pPr>
        <w:pStyle w:val="ListBullet2"/>
      </w:pPr>
      <w:r w:rsidRPr="004D65F5">
        <w:t>legal requirements when transporting equipment on public roads</w:t>
      </w:r>
    </w:p>
    <w:p w:rsidR="00000000" w:rsidRPr="004D65F5" w:rsidP="004D65F5">
      <w:pPr>
        <w:pStyle w:val="ListBullet"/>
      </w:pPr>
      <w:r w:rsidRPr="004D65F5">
        <w:t>maintaining a safe work site, including:</w:t>
      </w:r>
    </w:p>
    <w:p w:rsidR="00000000" w:rsidRPr="004D65F5" w:rsidP="004D65F5">
      <w:pPr>
        <w:pStyle w:val="ListBullet2"/>
      </w:pPr>
      <w:r w:rsidRPr="004D65F5">
        <w:t>safety barriers</w:t>
      </w:r>
    </w:p>
    <w:p w:rsidR="00000000" w:rsidRPr="004D65F5" w:rsidP="004D65F5">
      <w:pPr>
        <w:pStyle w:val="ListBullet2"/>
      </w:pPr>
      <w:r w:rsidRPr="004D65F5">
        <w:t>signage and notifications</w:t>
      </w:r>
    </w:p>
    <w:p w:rsidR="00000000" w:rsidRPr="004D65F5" w:rsidP="004D65F5">
      <w:pPr>
        <w:pStyle w:val="ListBullet2"/>
      </w:pPr>
      <w:r w:rsidRPr="004D65F5">
        <w:t>managing pedestrian traffic flow</w:t>
      </w:r>
    </w:p>
    <w:p w:rsidR="00000000" w:rsidRPr="004D65F5" w:rsidP="004D65F5">
      <w:pPr>
        <w:pStyle w:val="ListBullet"/>
      </w:pPr>
      <w:r w:rsidRPr="004D65F5">
        <w:t>obstacles affecting sports surface set-up, and methods for managing them during preparation activities, including:</w:t>
      </w:r>
    </w:p>
    <w:p w:rsidR="00000000" w:rsidRPr="004D65F5" w:rsidP="004D65F5">
      <w:pPr>
        <w:pStyle w:val="ListBullet2"/>
      </w:pPr>
      <w:r w:rsidRPr="004D65F5">
        <w:t>permanent obstacles</w:t>
      </w:r>
    </w:p>
    <w:p w:rsidR="00000000" w:rsidRPr="004D65F5" w:rsidP="004D65F5">
      <w:pPr>
        <w:pStyle w:val="ListBullet2"/>
      </w:pPr>
      <w:r w:rsidRPr="004D65F5">
        <w:t xml:space="preserve">temporary obstacles </w:t>
      </w:r>
    </w:p>
    <w:p w:rsidR="00000000" w:rsidRPr="004D65F5" w:rsidP="004D65F5">
      <w:pPr>
        <w:pStyle w:val="ListBullet2"/>
      </w:pPr>
      <w:r w:rsidRPr="004D65F5">
        <w:t>identifying and rectifying hazards to players and playing conditions</w:t>
      </w:r>
    </w:p>
    <w:p w:rsidR="00000000" w:rsidRPr="004D65F5" w:rsidP="004D65F5">
      <w:pPr>
        <w:pStyle w:val="ListBullet"/>
      </w:pPr>
      <w:r w:rsidRPr="004D65F5">
        <w:t>calibration, adjustment and s</w:t>
      </w:r>
      <w:r w:rsidRPr="004D65F5">
        <w:t>afe use of equipment commonly used for preparation of sports surfaces, including:</w:t>
      </w:r>
    </w:p>
    <w:p w:rsidR="00000000" w:rsidRPr="004D65F5" w:rsidP="004D65F5">
      <w:pPr>
        <w:pStyle w:val="ListBullet2"/>
      </w:pPr>
      <w:r w:rsidRPr="004D65F5">
        <w:t>mowers and height adjustments</w:t>
      </w:r>
    </w:p>
    <w:p w:rsidR="00000000" w:rsidRPr="004D65F5" w:rsidP="004D65F5">
      <w:pPr>
        <w:pStyle w:val="ListBullet2"/>
      </w:pPr>
      <w:r w:rsidRPr="004D65F5">
        <w:t>sports surface edgers</w:t>
      </w:r>
    </w:p>
    <w:p w:rsidR="00000000" w:rsidRPr="004D65F5" w:rsidP="004D65F5">
      <w:pPr>
        <w:pStyle w:val="ListBullet2"/>
      </w:pPr>
      <w:r w:rsidRPr="004D65F5">
        <w:t>rollers</w:t>
      </w:r>
    </w:p>
    <w:p w:rsidR="00000000" w:rsidRPr="004D65F5" w:rsidP="004D65F5">
      <w:pPr>
        <w:pStyle w:val="ListBullet2"/>
      </w:pPr>
      <w:r w:rsidRPr="004D65F5">
        <w:t>water soppers and blowers</w:t>
      </w:r>
    </w:p>
    <w:p w:rsidR="00000000" w:rsidRPr="004D65F5" w:rsidP="004D65F5">
      <w:pPr>
        <w:pStyle w:val="ListBullet2"/>
      </w:pPr>
      <w:r w:rsidRPr="004D65F5">
        <w:t>line marking equipment</w:t>
      </w:r>
    </w:p>
    <w:p w:rsidR="00000000" w:rsidRPr="004D65F5" w:rsidP="004D65F5">
      <w:pPr>
        <w:pStyle w:val="ListBullet"/>
      </w:pPr>
      <w:r w:rsidRPr="004D65F5">
        <w:t>pre-operational and post-operational machinery and equipment checks, including:</w:t>
      </w:r>
    </w:p>
    <w:p w:rsidR="00000000" w:rsidRPr="004D65F5" w:rsidP="004D65F5">
      <w:pPr>
        <w:pStyle w:val="ListBullet2"/>
      </w:pPr>
      <w:r w:rsidRPr="004D65F5">
        <w:t>electrical cords</w:t>
      </w:r>
    </w:p>
    <w:p w:rsidR="00000000" w:rsidRPr="004D65F5" w:rsidP="004D65F5">
      <w:pPr>
        <w:pStyle w:val="ListBullet2"/>
      </w:pPr>
      <w:r w:rsidRPr="004D65F5">
        <w:t xml:space="preserve">checking and testing procedures </w:t>
      </w:r>
    </w:p>
    <w:p w:rsidR="00000000" w:rsidRPr="004D65F5" w:rsidP="004D65F5">
      <w:pPr>
        <w:pStyle w:val="ListBullet2"/>
      </w:pPr>
      <w:r w:rsidRPr="004D65F5">
        <w:t>identifying, tagging and reporting faulty equipment</w:t>
      </w:r>
    </w:p>
    <w:p w:rsidR="00000000" w:rsidRPr="004D65F5" w:rsidP="004D65F5">
      <w:pPr>
        <w:pStyle w:val="ListBullet2"/>
      </w:pPr>
      <w:r w:rsidRPr="004D65F5">
        <w:t>fault reporting procedures</w:t>
      </w:r>
    </w:p>
    <w:p w:rsidR="00000000" w:rsidRPr="004D65F5" w:rsidP="004D65F5">
      <w:pPr>
        <w:pStyle w:val="ListBullet"/>
      </w:pPr>
      <w:r w:rsidRPr="004D65F5">
        <w:t>waste materials disposal procedures and envir</w:t>
      </w:r>
      <w:r w:rsidRPr="004D65F5">
        <w:t>onmental considerations</w:t>
      </w:r>
    </w:p>
    <w:p w:rsidR="00000000" w:rsidRPr="004D65F5" w:rsidP="004D65F5">
      <w:pPr>
        <w:pStyle w:val="ListBullet"/>
      </w:pPr>
      <w:r w:rsidRPr="004D65F5">
        <w:t>record keeping and report preparation procedures and their purpose.</w:t>
      </w:r>
    </w:p>
    <w:p w:rsidR="00000000" w:rsidRPr="004D65F5" w:rsidP="004D65F5">
      <w:pPr>
        <w:pStyle w:val="AllowPageBreak"/>
      </w:pPr>
    </w:p>
    <w:p w:rsidR="00000000" w:rsidRPr="004D65F5" w:rsidP="004D65F5">
      <w:pPr>
        <w:pStyle w:val="Heading1"/>
      </w:pPr>
      <w:bookmarkStart w:id="4" w:name="O_1055680"/>
      <w:bookmarkEnd w:id="4"/>
      <w:r w:rsidRPr="004D65F5">
        <w:t>Assessment Conditions</w:t>
      </w:r>
    </w:p>
    <w:p w:rsidR="00000000" w:rsidRPr="004D65F5" w:rsidP="008B0B8C">
      <w:pPr>
        <w:pStyle w:val="BodyText"/>
      </w:pPr>
      <w:r w:rsidRPr="004D65F5">
        <w:t xml:space="preserve">Assessment of skills must take place under the following conditions: </w:t>
      </w:r>
    </w:p>
    <w:p w:rsidR="00000000" w:rsidRPr="004D65F5" w:rsidP="004D65F5">
      <w:pPr>
        <w:pStyle w:val="ListBullet"/>
      </w:pPr>
      <w:r>
        <w:t>•</w:t>
      </w:r>
      <w:r>
        <w:tab/>
      </w:r>
      <w:r w:rsidRPr="004D65F5">
        <w:t>physical conditions:</w:t>
      </w:r>
    </w:p>
    <w:p w:rsidR="00000000" w:rsidRPr="004D65F5" w:rsidP="004D65F5">
      <w:pPr>
        <w:pStyle w:val="ListBullet2"/>
      </w:pPr>
      <w:r w:rsidRPr="004D65F5">
        <w:t xml:space="preserve">a sports surface facility or an environment that accurately represents workplace conditions in which to demonstrate the preparation and layout of at least three sports stipulated in the performance evidence </w:t>
      </w:r>
    </w:p>
    <w:p w:rsidR="00000000" w:rsidRPr="004D65F5" w:rsidP="004D65F5">
      <w:pPr>
        <w:pStyle w:val="ListBullet"/>
      </w:pPr>
      <w:r w:rsidRPr="004D65F5">
        <w:t>resources, equipment and materials:</w:t>
      </w:r>
    </w:p>
    <w:p w:rsidR="00000000" w:rsidRPr="004D65F5" w:rsidP="004D65F5">
      <w:pPr>
        <w:pStyle w:val="ListBullet2"/>
      </w:pPr>
      <w:r w:rsidRPr="004D65F5">
        <w:t>turf set-u</w:t>
      </w:r>
      <w:r w:rsidRPr="004D65F5">
        <w:t>p equipment, including cylinder and rotary ride-on mowers, edger, roller</w:t>
      </w:r>
    </w:p>
    <w:p w:rsidR="00000000" w:rsidRPr="004D65F5" w:rsidP="004D65F5">
      <w:pPr>
        <w:pStyle w:val="ListBullet2"/>
      </w:pPr>
      <w:r w:rsidRPr="004D65F5">
        <w:t>marking-out materials and equipment</w:t>
      </w:r>
    </w:p>
    <w:p w:rsidR="00000000" w:rsidRPr="004D65F5" w:rsidP="004D65F5">
      <w:pPr>
        <w:pStyle w:val="ListBullet2"/>
      </w:pPr>
      <w:r w:rsidRPr="004D65F5">
        <w:t>measuring and layout equipment, including tape measures and string lines</w:t>
      </w:r>
    </w:p>
    <w:p w:rsidR="00000000" w:rsidRPr="004D65F5" w:rsidP="004D65F5">
      <w:pPr>
        <w:pStyle w:val="ListBullet2"/>
      </w:pPr>
      <w:r w:rsidRPr="004D65F5">
        <w:t>turf surface performance measuring equipment</w:t>
      </w:r>
    </w:p>
    <w:p w:rsidR="00000000" w:rsidRPr="004D65F5" w:rsidP="004D65F5">
      <w:pPr>
        <w:pStyle w:val="ListBullet"/>
      </w:pPr>
      <w:r w:rsidRPr="004D65F5">
        <w:t>specifications:</w:t>
      </w:r>
    </w:p>
    <w:p w:rsidR="00000000" w:rsidRPr="004D65F5" w:rsidP="004D65F5">
      <w:pPr>
        <w:pStyle w:val="ListBullet2"/>
      </w:pPr>
      <w:r w:rsidRPr="004D65F5">
        <w:t>turf prepar</w:t>
      </w:r>
      <w:r w:rsidRPr="004D65F5">
        <w:t>ation and set-up plan for at least three specific sports play surfaces stipulated in the performance evidence</w:t>
      </w:r>
    </w:p>
    <w:p w:rsidR="00000000" w:rsidRPr="004D65F5" w:rsidP="004D65F5">
      <w:pPr>
        <w:pStyle w:val="ListBullet2"/>
      </w:pPr>
      <w:r w:rsidRPr="004D65F5">
        <w:t>workplace procedures and instructions for turf preparation for play</w:t>
      </w:r>
    </w:p>
    <w:p w:rsidR="00000000" w:rsidRPr="004D65F5" w:rsidP="004D65F5">
      <w:pPr>
        <w:pStyle w:val="ListBullet"/>
      </w:pPr>
      <w:r w:rsidRPr="004D65F5">
        <w:t>timeframe:</w:t>
      </w:r>
    </w:p>
    <w:p w:rsidR="00000000" w:rsidRPr="004D65F5" w:rsidP="004D65F5">
      <w:pPr>
        <w:pStyle w:val="ListBullet2"/>
      </w:pPr>
      <w:r w:rsidRPr="004D65F5">
        <w:t>sports play schedule.</w:t>
      </w:r>
    </w:p>
    <w:p w:rsidR="00000000" w:rsidRPr="004D65F5" w:rsidP="008B0B8C">
      <w:pPr>
        <w:pStyle w:val="BodyText"/>
      </w:pPr>
      <w:r w:rsidRPr="004D65F5">
        <w:t>Assessors of this unit must satisfy the req</w:t>
      </w:r>
      <w:r w:rsidRPr="004D65F5">
        <w:t>uirements for assessors in applicable vocational education and training legislation, frameworks and/or standards.</w:t>
      </w:r>
    </w:p>
    <w:p w:rsidR="00000000" w:rsidRPr="004D65F5" w:rsidP="004D65F5">
      <w:pPr>
        <w:pStyle w:val="Heading1"/>
      </w:pPr>
      <w:bookmarkStart w:id="5" w:name="O_1055683"/>
      <w:bookmarkEnd w:id="5"/>
      <w:r w:rsidRPr="004D65F5">
        <w:t>Links</w:t>
      </w:r>
    </w:p>
    <w:p w:rsidR="00000000" w:rsidRPr="004D65F5" w:rsidP="008B0B8C">
      <w:pPr>
        <w:pStyle w:val="BodyText"/>
      </w:pPr>
      <w:r w:rsidRPr="004D65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72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D65F5" w:rsidP="004D65F5"/>
    <w:sectPr w:rsidSect="004D65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F5" w:rsidRPr="008B0B8C" w:rsidP="008B0B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8C" w:rsidP="004D65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B8C" w:rsidP="004D65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0B8C" w:rsidP="004D65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5F5" w:rsidRPr="008B0B8C" w:rsidP="008B0B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8C" w:rsidRPr="002D2AF8" w:rsidP="004D65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AHCTRF306 Prepare sports turf surfaces for 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B0B8C" w:rsidP="004D65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72E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BAD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C842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5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5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5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5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5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5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5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5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5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5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5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5F5"/>
  </w:style>
  <w:style w:type="character" w:customStyle="1" w:styleId="Heading1Char">
    <w:name w:val="Heading 1 Char"/>
    <w:basedOn w:val="DefaultParagraphFont"/>
    <w:link w:val="Heading1"/>
    <w:rsid w:val="004D65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5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5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5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65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65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5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65F5"/>
    <w:rPr>
      <w:b/>
    </w:rPr>
  </w:style>
  <w:style w:type="character" w:customStyle="1" w:styleId="Heading2Char">
    <w:name w:val="Heading 2 Char"/>
    <w:basedOn w:val="DefaultParagraphFont"/>
    <w:link w:val="Heading2"/>
    <w:rsid w:val="004D65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5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5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5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5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5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5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5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5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5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5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5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5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5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5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5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65F5"/>
    <w:rPr>
      <w:b/>
      <w:spacing w:val="0"/>
    </w:rPr>
  </w:style>
  <w:style w:type="paragraph" w:customStyle="1" w:styleId="SuperTitle">
    <w:name w:val="SuperTitle"/>
    <w:basedOn w:val="Title"/>
    <w:rsid w:val="004D65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5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5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65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5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5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5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5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5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5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5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5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65F5"/>
    <w:rPr>
      <w:i/>
    </w:rPr>
  </w:style>
  <w:style w:type="paragraph" w:styleId="Caption">
    <w:name w:val="caption"/>
    <w:basedOn w:val="BodyText"/>
    <w:next w:val="Normal"/>
    <w:qFormat/>
    <w:rsid w:val="004D65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5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5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5F5"/>
  </w:style>
  <w:style w:type="paragraph" w:styleId="TableofFigures">
    <w:name w:val="table of figures"/>
    <w:basedOn w:val="Normal"/>
    <w:next w:val="Normal"/>
    <w:semiHidden/>
    <w:rsid w:val="004D65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5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65F5"/>
    <w:rPr>
      <w:rFonts w:ascii="Wingdings" w:hAnsi="Wingdings"/>
    </w:rPr>
  </w:style>
  <w:style w:type="paragraph" w:customStyle="1" w:styleId="TableHeading">
    <w:name w:val="Table Heading"/>
    <w:basedOn w:val="HeadingBase"/>
    <w:rsid w:val="004D65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5F5"/>
    <w:rPr>
      <w:color w:val="0033CC"/>
      <w:u w:val="none"/>
    </w:rPr>
  </w:style>
  <w:style w:type="paragraph" w:customStyle="1" w:styleId="BodyTextRight">
    <w:name w:val="Body Text Right"/>
    <w:basedOn w:val="BodyText"/>
    <w:rsid w:val="004D65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5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5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5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5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5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5F5"/>
    <w:rPr>
      <w:sz w:val="32"/>
    </w:rPr>
  </w:style>
  <w:style w:type="paragraph" w:customStyle="1" w:styleId="HeadingProcedure">
    <w:name w:val="Heading Procedure"/>
    <w:basedOn w:val="HeadingBase"/>
    <w:next w:val="Normal"/>
    <w:rsid w:val="004D65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5F5"/>
    <w:pPr>
      <w:spacing w:before="60" w:after="60"/>
    </w:pPr>
  </w:style>
  <w:style w:type="paragraph" w:styleId="ListContinue">
    <w:name w:val="List Continue"/>
    <w:basedOn w:val="List"/>
    <w:rsid w:val="004D65F5"/>
    <w:pPr>
      <w:ind w:firstLine="0"/>
    </w:pPr>
  </w:style>
  <w:style w:type="paragraph" w:customStyle="1" w:styleId="ListNote">
    <w:name w:val="List Note"/>
    <w:basedOn w:val="List"/>
    <w:rsid w:val="004D65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5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5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5F5"/>
    <w:rPr>
      <w:rFonts w:ascii="Courier New" w:hAnsi="Courier New"/>
    </w:rPr>
  </w:style>
  <w:style w:type="paragraph" w:customStyle="1" w:styleId="NoteBullet">
    <w:name w:val="Note Bullet"/>
    <w:basedOn w:val="Note"/>
    <w:rsid w:val="004D65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5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5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5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5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65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5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5F5"/>
    <w:rPr>
      <w:b/>
      <w:smallCaps/>
    </w:rPr>
  </w:style>
  <w:style w:type="paragraph" w:customStyle="1" w:styleId="TableListNumber">
    <w:name w:val="Table List Number"/>
    <w:basedOn w:val="ListNumber"/>
    <w:rsid w:val="004D65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5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5F5"/>
    <w:pPr>
      <w:numPr>
        <w:numId w:val="9"/>
      </w:numPr>
    </w:pPr>
  </w:style>
  <w:style w:type="paragraph" w:customStyle="1" w:styleId="ListAlpha2">
    <w:name w:val="List Alpha 2"/>
    <w:basedOn w:val="List2"/>
    <w:rsid w:val="004D65F5"/>
    <w:pPr>
      <w:numPr>
        <w:numId w:val="8"/>
      </w:numPr>
    </w:pPr>
  </w:style>
  <w:style w:type="paragraph" w:styleId="List2">
    <w:name w:val="List 2"/>
    <w:basedOn w:val="BodyText"/>
    <w:rsid w:val="004D65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5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5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5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5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5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65F5"/>
    <w:pPr>
      <w:numPr>
        <w:numId w:val="4"/>
      </w:numPr>
    </w:pPr>
  </w:style>
  <w:style w:type="paragraph" w:styleId="ListContinue2">
    <w:name w:val="List Continue 2"/>
    <w:basedOn w:val="List2"/>
    <w:rsid w:val="004D65F5"/>
    <w:pPr>
      <w:ind w:firstLine="0"/>
    </w:pPr>
  </w:style>
  <w:style w:type="paragraph" w:styleId="ListContinue3">
    <w:name w:val="List Continue 3"/>
    <w:basedOn w:val="List3"/>
    <w:rsid w:val="004D65F5"/>
    <w:pPr>
      <w:ind w:left="1021" w:firstLine="0"/>
    </w:pPr>
  </w:style>
  <w:style w:type="paragraph" w:styleId="ListContinue4">
    <w:name w:val="List Continue 4"/>
    <w:basedOn w:val="List4"/>
    <w:rsid w:val="004D65F5"/>
    <w:pPr>
      <w:ind w:firstLine="0"/>
    </w:pPr>
  </w:style>
  <w:style w:type="paragraph" w:styleId="ListContinue5">
    <w:name w:val="List Continue 5"/>
    <w:basedOn w:val="List5"/>
    <w:rsid w:val="004D65F5"/>
    <w:pPr>
      <w:ind w:firstLine="0"/>
    </w:pPr>
  </w:style>
  <w:style w:type="paragraph" w:styleId="ListNumber3">
    <w:name w:val="List Number 3"/>
    <w:basedOn w:val="List3"/>
    <w:rsid w:val="004D65F5"/>
    <w:pPr>
      <w:numPr>
        <w:numId w:val="5"/>
      </w:numPr>
    </w:pPr>
  </w:style>
  <w:style w:type="paragraph" w:styleId="ListNumber4">
    <w:name w:val="List Number 4"/>
    <w:basedOn w:val="List4"/>
    <w:rsid w:val="004D65F5"/>
    <w:pPr>
      <w:numPr>
        <w:numId w:val="6"/>
      </w:numPr>
    </w:pPr>
  </w:style>
  <w:style w:type="paragraph" w:styleId="ListNumber5">
    <w:name w:val="List Number 5"/>
    <w:basedOn w:val="List5"/>
    <w:rsid w:val="004D65F5"/>
    <w:pPr>
      <w:numPr>
        <w:numId w:val="7"/>
      </w:numPr>
    </w:pPr>
  </w:style>
  <w:style w:type="paragraph" w:styleId="BlockText">
    <w:name w:val="Block Text"/>
    <w:basedOn w:val="Normal"/>
    <w:rsid w:val="004D65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5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5F5"/>
    <w:rPr>
      <w:sz w:val="16"/>
      <w:vertAlign w:val="superscript"/>
    </w:rPr>
  </w:style>
  <w:style w:type="character" w:customStyle="1" w:styleId="Symbols">
    <w:name w:val="Symbols"/>
    <w:basedOn w:val="DefaultParagraphFont"/>
    <w:rsid w:val="004D65F5"/>
    <w:rPr>
      <w:rFonts w:ascii="Symbol" w:hAnsi="Symbol"/>
    </w:rPr>
  </w:style>
  <w:style w:type="character" w:customStyle="1" w:styleId="MenuOptions">
    <w:name w:val="Menu Options"/>
    <w:basedOn w:val="DefaultParagraphFont"/>
    <w:rsid w:val="004D65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5F5"/>
    <w:rPr>
      <w:b/>
    </w:rPr>
  </w:style>
  <w:style w:type="character" w:customStyle="1" w:styleId="Underlined">
    <w:name w:val="Underlined"/>
    <w:basedOn w:val="DefaultParagraphFont"/>
    <w:rsid w:val="004D65F5"/>
    <w:rPr>
      <w:u w:val="single"/>
    </w:rPr>
  </w:style>
  <w:style w:type="paragraph" w:customStyle="1" w:styleId="TableBodyTextRight">
    <w:name w:val="Table Body Text Right"/>
    <w:basedOn w:val="TableBodyText"/>
    <w:rsid w:val="004D65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5F5"/>
    <w:rPr>
      <w:sz w:val="18"/>
    </w:rPr>
  </w:style>
  <w:style w:type="paragraph" w:customStyle="1" w:styleId="BodySmallRight">
    <w:name w:val="Body Small Right"/>
    <w:basedOn w:val="BodyTextRight"/>
    <w:rsid w:val="004D65F5"/>
    <w:rPr>
      <w:sz w:val="18"/>
      <w:szCs w:val="18"/>
    </w:rPr>
  </w:style>
  <w:style w:type="paragraph" w:customStyle="1" w:styleId="MarginEdition">
    <w:name w:val="Margin Edition"/>
    <w:basedOn w:val="MarginNote"/>
    <w:rsid w:val="004D65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5F5"/>
    <w:rPr>
      <w:sz w:val="2"/>
      <w:szCs w:val="2"/>
    </w:rPr>
  </w:style>
  <w:style w:type="character" w:customStyle="1" w:styleId="Small">
    <w:name w:val="Small"/>
    <w:basedOn w:val="DefaultParagraphFont"/>
    <w:rsid w:val="004D65F5"/>
    <w:rPr>
      <w:sz w:val="16"/>
    </w:rPr>
  </w:style>
  <w:style w:type="paragraph" w:customStyle="1" w:styleId="WideTable">
    <w:name w:val="Wide Table"/>
    <w:basedOn w:val="Normal"/>
    <w:rsid w:val="004D65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5F5"/>
  </w:style>
  <w:style w:type="paragraph" w:styleId="Quote">
    <w:name w:val="Quote"/>
    <w:basedOn w:val="Heading1"/>
    <w:link w:val="QuoteChar"/>
    <w:qFormat/>
    <w:rsid w:val="004D65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5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5F5"/>
    <w:pPr>
      <w:pageBreakBefore/>
    </w:pPr>
  </w:style>
  <w:style w:type="paragraph" w:customStyle="1" w:styleId="Border">
    <w:name w:val="Border"/>
    <w:basedOn w:val="Normal"/>
    <w:qFormat/>
    <w:rsid w:val="004D65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5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5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5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5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5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5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5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5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5F5"/>
    <w:rPr>
      <w:u w:val="single"/>
    </w:rPr>
  </w:style>
  <w:style w:type="character" w:customStyle="1" w:styleId="BoldandItalics">
    <w:name w:val="Bold and Italics"/>
    <w:qFormat/>
    <w:rsid w:val="004D65F5"/>
    <w:rPr>
      <w:b/>
      <w:i/>
      <w:u w:val="none"/>
    </w:rPr>
  </w:style>
  <w:style w:type="paragraph" w:styleId="BalloonText">
    <w:name w:val="Balloon Text"/>
    <w:basedOn w:val="Normal"/>
    <w:link w:val="BalloonTextChar"/>
    <w:rsid w:val="004D65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5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5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5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5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5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5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0B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5886</Characters>
  <Application>Microsoft Office Word</Application>
  <DocSecurity>0</DocSecurity>
  <Lines>154</Lines>
  <Paragraphs>141</Paragraphs>
  <ScaleCrop>false</ScaleCrop>
  <Company>Author-it Software Corporation Ltd.</Company>
  <LinksUpToDate>false</LinksUpToDate>
  <CharactersWithSpaces>6664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AHCTRF306 Prepare sports turf surfaces for play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