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614" w:rsidP="00670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AHCTRF208 Support turf establishment</w:t>
      </w:r>
      <w:r>
        <w:fldChar w:fldCharType="end"/>
      </w:r>
    </w:p>
    <w:p w:rsidR="00670614" w:rsidP="00670614">
      <w:pPr>
        <w:pStyle w:val="Version"/>
        <w:sectPr w:rsidSect="002623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3EA" w:rsidP="002623EA">
      <w:pPr>
        <w:pStyle w:val="SuperHeading"/>
      </w:pPr>
      <w:r w:rsidRPr="002623EA">
        <w:t>Assessment Requirements for AHCTRF208 Support turf establishment</w:t>
      </w:r>
    </w:p>
    <w:p w:rsidR="00000000" w:rsidRPr="002623EA" w:rsidP="002623EA">
      <w:pPr>
        <w:pStyle w:val="Heading1"/>
      </w:pPr>
      <w:bookmarkStart w:id="1" w:name="O_1055658"/>
      <w:bookmarkEnd w:id="1"/>
      <w:r w:rsidRPr="002623EA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2623E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EA">
            <w:pPr>
              <w:pStyle w:val="BodyTextBold"/>
              <w:rPr>
                <w:lang w:val="en-NZ"/>
              </w:rPr>
            </w:pPr>
            <w:r w:rsidRPr="002623EA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EA">
            <w:pPr>
              <w:pStyle w:val="BodyTextBold"/>
              <w:rPr>
                <w:lang w:val="en-NZ"/>
              </w:rPr>
            </w:pPr>
            <w:r w:rsidRPr="002623EA">
              <w:t>Comments</w:t>
            </w:r>
          </w:p>
        </w:tc>
      </w:tr>
      <w:tr w:rsidTr="002623E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EA">
            <w:pPr>
              <w:pStyle w:val="BodyText"/>
              <w:rPr>
                <w:lang w:val="en-NZ"/>
              </w:rPr>
            </w:pPr>
            <w:r w:rsidRPr="002623EA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3EA" w:rsidP="002623EA">
            <w:pPr>
              <w:pStyle w:val="BodyText"/>
            </w:pPr>
            <w:r w:rsidRPr="002623EA">
              <w:t>This version released with AHC Agriculture, Horticulture and Conservation and Land Management Training Package Version 4.0.</w:t>
            </w:r>
          </w:p>
        </w:tc>
      </w:tr>
    </w:tbl>
    <w:p w:rsidR="00000000" w:rsidRPr="002623EA" w:rsidP="002623EA">
      <w:pPr>
        <w:pStyle w:val="BodyText"/>
      </w:pPr>
    </w:p>
    <w:p w:rsidR="00000000" w:rsidRPr="002623EA" w:rsidP="002623EA">
      <w:pPr>
        <w:pStyle w:val="AllowPageBreak"/>
      </w:pPr>
    </w:p>
    <w:p w:rsidR="00000000" w:rsidRPr="002623EA" w:rsidP="002623EA">
      <w:pPr>
        <w:pStyle w:val="Heading1"/>
      </w:pPr>
      <w:bookmarkStart w:id="2" w:name="O_1055659"/>
      <w:bookmarkEnd w:id="2"/>
      <w:r w:rsidRPr="002623EA">
        <w:t>Performance Evidence</w:t>
      </w:r>
    </w:p>
    <w:p w:rsidR="00000000" w:rsidRPr="002623EA" w:rsidP="00670614">
      <w:pPr>
        <w:pStyle w:val="BodyText"/>
      </w:pPr>
      <w:r w:rsidRPr="002623EA">
        <w:t xml:space="preserve">An individual demonstrating competency must satisfy all of the elements and performance criteria in this unit. </w:t>
      </w:r>
    </w:p>
    <w:p w:rsidR="00000000" w:rsidRPr="002623EA" w:rsidP="00670614">
      <w:pPr>
        <w:pStyle w:val="BodyText"/>
      </w:pPr>
      <w:r w:rsidRPr="002623EA">
        <w:t>There must be evidence that the individual has established a turf surface using at least three differ</w:t>
      </w:r>
      <w:r w:rsidRPr="002623EA">
        <w:t>ent propagation materials, including:</w:t>
      </w:r>
    </w:p>
    <w:p w:rsidR="00000000" w:rsidRPr="002623EA" w:rsidP="002623EA">
      <w:pPr>
        <w:pStyle w:val="ListBullet2"/>
      </w:pPr>
      <w:r w:rsidRPr="002623EA">
        <w:t>seed (hand seed sowing, mechanical seed sowing, hydro-seeding, drilling)</w:t>
      </w:r>
    </w:p>
    <w:p w:rsidR="00000000" w:rsidRPr="002623EA" w:rsidP="002623EA">
      <w:pPr>
        <w:pStyle w:val="ListBullet2"/>
      </w:pPr>
      <w:r w:rsidRPr="002623EA">
        <w:t>sod (turf rolls or sheets)</w:t>
      </w:r>
    </w:p>
    <w:p w:rsidR="00000000" w:rsidRPr="002623EA" w:rsidP="002623EA">
      <w:pPr>
        <w:pStyle w:val="ListBullet"/>
      </w:pPr>
      <w:r w:rsidRPr="002623EA">
        <w:t>and one of following:</w:t>
      </w:r>
    </w:p>
    <w:p w:rsidR="00000000" w:rsidRPr="002623EA" w:rsidP="002623EA">
      <w:pPr>
        <w:pStyle w:val="ListBullet2"/>
      </w:pPr>
      <w:r w:rsidRPr="002623EA">
        <w:t>sprigs (hand sprigging, hydro sprigging, mechanical sprigging)</w:t>
      </w:r>
    </w:p>
    <w:p w:rsidR="00000000" w:rsidRPr="002623EA" w:rsidP="002623EA">
      <w:pPr>
        <w:pStyle w:val="ListBullet2"/>
      </w:pPr>
      <w:r w:rsidRPr="002623EA">
        <w:t>plugs.</w:t>
      </w:r>
    </w:p>
    <w:p w:rsidR="00000000" w:rsidRPr="002623EA" w:rsidP="00670614">
      <w:pPr>
        <w:pStyle w:val="BodyText"/>
      </w:pPr>
      <w:r w:rsidRPr="002623EA">
        <w:t>There must also be evidence that the individual has:</w:t>
      </w:r>
    </w:p>
    <w:p w:rsidR="00000000" w:rsidRPr="002623EA" w:rsidP="002623EA">
      <w:pPr>
        <w:pStyle w:val="ListBullet"/>
      </w:pPr>
      <w:r w:rsidRPr="002623EA">
        <w:t xml:space="preserve">interpreted site plans and turf establishment instructions to determine work site impediments and required turf establishment activities </w:t>
      </w:r>
    </w:p>
    <w:p w:rsidR="00000000" w:rsidRPr="002623EA" w:rsidP="002623EA">
      <w:pPr>
        <w:pStyle w:val="ListBullet"/>
      </w:pPr>
      <w:r w:rsidRPr="002623EA">
        <w:t>identified hazards and risks and implemented control measures fo</w:t>
      </w:r>
      <w:r w:rsidRPr="002623EA">
        <w:t xml:space="preserve">r personal and site-specific safety </w:t>
      </w:r>
    </w:p>
    <w:p w:rsidR="00000000" w:rsidRPr="002623EA" w:rsidP="002623EA">
      <w:pPr>
        <w:pStyle w:val="ListBullet"/>
      </w:pPr>
      <w:r w:rsidRPr="002623EA">
        <w:t xml:space="preserve">prepared materials, equipment, machinery and turf propagation materials ready for implementation </w:t>
      </w:r>
    </w:p>
    <w:p w:rsidR="00000000" w:rsidRPr="002623EA" w:rsidP="002623EA">
      <w:pPr>
        <w:pStyle w:val="ListBullet"/>
      </w:pPr>
      <w:r w:rsidRPr="002623EA">
        <w:t xml:space="preserve">performed turf establishment activities safely using equipment, machinery and materials </w:t>
      </w:r>
    </w:p>
    <w:p w:rsidR="00000000" w:rsidRPr="002623EA" w:rsidP="002623EA">
      <w:pPr>
        <w:pStyle w:val="ListBullet"/>
      </w:pPr>
      <w:r w:rsidRPr="002623EA">
        <w:t>collected and disposed waste fro</w:t>
      </w:r>
      <w:r w:rsidRPr="002623EA">
        <w:t xml:space="preserve">m turf establishment site </w:t>
      </w:r>
    </w:p>
    <w:p w:rsidR="00000000" w:rsidRPr="002623EA" w:rsidP="002623EA">
      <w:pPr>
        <w:pStyle w:val="ListBullet"/>
      </w:pPr>
      <w:r w:rsidRPr="002623EA">
        <w:t xml:space="preserve">safely transported, cleaned, maintained and stored turf establishment machinery and equipment </w:t>
      </w:r>
    </w:p>
    <w:p w:rsidR="00000000" w:rsidRPr="002623EA" w:rsidP="002623EA">
      <w:pPr>
        <w:pStyle w:val="ListBullet"/>
      </w:pPr>
      <w:r w:rsidRPr="002623EA">
        <w:t>reported turf renovation activities, faults and issues.</w:t>
      </w:r>
    </w:p>
    <w:p w:rsidR="00000000" w:rsidRPr="002623EA" w:rsidP="002623EA">
      <w:pPr>
        <w:pStyle w:val="AllowPageBreak"/>
      </w:pPr>
    </w:p>
    <w:p w:rsidR="00000000" w:rsidRPr="002623EA" w:rsidP="002623EA">
      <w:pPr>
        <w:pStyle w:val="Heading1"/>
      </w:pPr>
      <w:bookmarkStart w:id="3" w:name="O_1055660"/>
      <w:bookmarkEnd w:id="3"/>
      <w:r w:rsidRPr="002623EA">
        <w:t>Knowledge Evidence</w:t>
      </w:r>
    </w:p>
    <w:p w:rsidR="00000000" w:rsidRPr="002623EA" w:rsidP="00670614">
      <w:pPr>
        <w:pStyle w:val="BodyText"/>
      </w:pPr>
      <w:r w:rsidRPr="002623EA">
        <w:t>An individual must be able to demonstrate the knowledge required to perform the tasks outlined in the elements and performance criteria of this unit. This includes knowledge of:</w:t>
      </w:r>
    </w:p>
    <w:p w:rsidR="00000000" w:rsidRPr="002623EA" w:rsidP="002623EA">
      <w:pPr>
        <w:pStyle w:val="ListBullet"/>
      </w:pPr>
      <w:r w:rsidRPr="002623EA">
        <w:t>principles and practices for supporting turf establishment, including:</w:t>
      </w:r>
    </w:p>
    <w:p w:rsidR="00000000" w:rsidRPr="002623EA" w:rsidP="002623EA">
      <w:pPr>
        <w:pStyle w:val="ListBullet2"/>
      </w:pPr>
      <w:r w:rsidRPr="002623EA">
        <w:t>propa</w:t>
      </w:r>
      <w:r w:rsidRPr="002623EA">
        <w:t xml:space="preserve">gation methods for new turf, including seed, sod, sprigs and plugs </w:t>
      </w:r>
    </w:p>
    <w:p w:rsidR="00000000" w:rsidRPr="002623EA" w:rsidP="002623EA">
      <w:pPr>
        <w:pStyle w:val="ListBullet2"/>
      </w:pPr>
      <w:r w:rsidRPr="002623EA">
        <w:t xml:space="preserve">distributing/laying/planting turf propagation materials to establish even coverage </w:t>
      </w:r>
    </w:p>
    <w:p w:rsidR="00000000" w:rsidRPr="002623EA" w:rsidP="002623EA">
      <w:pPr>
        <w:pStyle w:val="ListBullet2"/>
      </w:pPr>
      <w:r w:rsidRPr="002623EA">
        <w:t>applications of propagation methods for sports turf</w:t>
      </w:r>
    </w:p>
    <w:p w:rsidR="00000000" w:rsidRPr="002623EA" w:rsidP="002623EA">
      <w:pPr>
        <w:pStyle w:val="ListBullet2"/>
      </w:pPr>
      <w:r w:rsidRPr="002623EA">
        <w:t xml:space="preserve">sports turf grass species and their propagation and </w:t>
      </w:r>
      <w:r w:rsidRPr="002623EA">
        <w:t>establishment</w:t>
      </w:r>
    </w:p>
    <w:p w:rsidR="00000000" w:rsidRPr="002623EA" w:rsidP="002623EA">
      <w:pPr>
        <w:pStyle w:val="ListBullet2"/>
      </w:pPr>
      <w:r w:rsidRPr="002623EA">
        <w:t xml:space="preserve">handling and assessing turf propagation materials for defects </w:t>
      </w:r>
    </w:p>
    <w:p w:rsidR="00000000" w:rsidRPr="002623EA" w:rsidP="002623EA">
      <w:pPr>
        <w:pStyle w:val="ListBullet2"/>
      </w:pPr>
      <w:r w:rsidRPr="002623EA">
        <w:t>irrigation requirements for establishment of newly propagated turf</w:t>
      </w:r>
    </w:p>
    <w:p w:rsidR="00000000" w:rsidRPr="002623EA" w:rsidP="002623EA">
      <w:pPr>
        <w:pStyle w:val="ListBullet"/>
      </w:pPr>
      <w:r w:rsidRPr="002623EA">
        <w:t>soil types and their preparation for establishing new turf, including:</w:t>
      </w:r>
    </w:p>
    <w:p w:rsidR="00000000" w:rsidRPr="002623EA" w:rsidP="002623EA">
      <w:pPr>
        <w:pStyle w:val="ListBullet2"/>
      </w:pPr>
      <w:r w:rsidRPr="002623EA">
        <w:t xml:space="preserve">basic checks to assess soil condition, </w:t>
      </w:r>
      <w:r w:rsidRPr="002623EA">
        <w:t xml:space="preserve">including soil moisture, tilth, compactness, depth and organic matter </w:t>
      </w:r>
    </w:p>
    <w:p w:rsidR="00000000" w:rsidRPr="002623EA" w:rsidP="002623EA">
      <w:pPr>
        <w:pStyle w:val="ListBullet2"/>
      </w:pPr>
      <w:r w:rsidRPr="002623EA">
        <w:t>soil preparation additives, including fertilisers, ameliorants, moisture control materials and growth regulators</w:t>
      </w:r>
    </w:p>
    <w:p w:rsidR="00000000" w:rsidRPr="002623EA" w:rsidP="002623EA">
      <w:pPr>
        <w:pStyle w:val="ListBullet2"/>
      </w:pPr>
      <w:r w:rsidRPr="002623EA">
        <w:t xml:space="preserve">calculations for rates of application </w:t>
      </w:r>
    </w:p>
    <w:p w:rsidR="00000000" w:rsidRPr="002623EA" w:rsidP="002623EA">
      <w:pPr>
        <w:pStyle w:val="ListBullet2"/>
      </w:pPr>
      <w:r w:rsidRPr="002623EA">
        <w:t>methods for incorporation of soil additives</w:t>
      </w:r>
    </w:p>
    <w:p w:rsidR="00000000" w:rsidRPr="002623EA" w:rsidP="002623EA">
      <w:pPr>
        <w:pStyle w:val="ListBullet2"/>
      </w:pPr>
      <w:r w:rsidRPr="002623EA">
        <w:t>soil preparation requirements for turf propagation techniques</w:t>
      </w:r>
    </w:p>
    <w:p w:rsidR="00000000" w:rsidRPr="002623EA" w:rsidP="002623EA">
      <w:pPr>
        <w:pStyle w:val="ListBullet"/>
      </w:pPr>
      <w:r w:rsidRPr="002623EA">
        <w:t>tools and machinery used in preparing new turf surfaces, including:</w:t>
      </w:r>
    </w:p>
    <w:p w:rsidR="00000000" w:rsidRPr="002623EA" w:rsidP="002623EA">
      <w:pPr>
        <w:pStyle w:val="ListBullet2"/>
      </w:pPr>
      <w:r w:rsidRPr="002623EA">
        <w:t>sod cutter</w:t>
      </w:r>
    </w:p>
    <w:p w:rsidR="00000000" w:rsidRPr="002623EA" w:rsidP="002623EA">
      <w:pPr>
        <w:pStyle w:val="ListBullet2"/>
      </w:pPr>
      <w:r w:rsidRPr="002623EA">
        <w:t>rotary hoe</w:t>
      </w:r>
    </w:p>
    <w:p w:rsidR="00000000" w:rsidRPr="002623EA" w:rsidP="002623EA">
      <w:pPr>
        <w:pStyle w:val="ListBullet2"/>
      </w:pPr>
      <w:r w:rsidRPr="002623EA">
        <w:t>transporters</w:t>
      </w:r>
    </w:p>
    <w:p w:rsidR="00000000" w:rsidRPr="002623EA" w:rsidP="002623EA">
      <w:pPr>
        <w:pStyle w:val="ListBullet2"/>
      </w:pPr>
      <w:r w:rsidRPr="002623EA">
        <w:t>bobcat or loader</w:t>
      </w:r>
    </w:p>
    <w:p w:rsidR="00000000" w:rsidRPr="002623EA" w:rsidP="002623EA">
      <w:pPr>
        <w:pStyle w:val="ListBullet2"/>
      </w:pPr>
      <w:r w:rsidRPr="002623EA">
        <w:t>scarifier</w:t>
      </w:r>
    </w:p>
    <w:p w:rsidR="00000000" w:rsidRPr="002623EA" w:rsidP="002623EA">
      <w:pPr>
        <w:pStyle w:val="ListBullet2"/>
      </w:pPr>
      <w:r w:rsidRPr="002623EA">
        <w:t>self-propelled cyl</w:t>
      </w:r>
      <w:r w:rsidRPr="002623EA">
        <w:t>inder mower</w:t>
      </w:r>
    </w:p>
    <w:p w:rsidR="00000000" w:rsidRPr="002623EA" w:rsidP="002623EA">
      <w:pPr>
        <w:pStyle w:val="ListBullet2"/>
      </w:pPr>
      <w:r w:rsidRPr="002623EA">
        <w:t>ride-on mower</w:t>
      </w:r>
    </w:p>
    <w:p w:rsidR="00000000" w:rsidRPr="002623EA" w:rsidP="002623EA">
      <w:pPr>
        <w:pStyle w:val="ListBullet2"/>
      </w:pPr>
      <w:r w:rsidRPr="002623EA">
        <w:t>fertiliser application equipment</w:t>
      </w:r>
    </w:p>
    <w:p w:rsidR="00000000" w:rsidRPr="002623EA" w:rsidP="002623EA">
      <w:pPr>
        <w:pStyle w:val="ListBullet2"/>
      </w:pPr>
      <w:r w:rsidRPr="002623EA">
        <w:t>top-dresser</w:t>
      </w:r>
    </w:p>
    <w:p w:rsidR="00000000" w:rsidRPr="002623EA" w:rsidP="002623EA">
      <w:pPr>
        <w:pStyle w:val="ListBullet2"/>
      </w:pPr>
      <w:r w:rsidRPr="002623EA">
        <w:t>drag mat</w:t>
      </w:r>
    </w:p>
    <w:p w:rsidR="00000000" w:rsidRPr="002623EA" w:rsidP="002623EA">
      <w:pPr>
        <w:pStyle w:val="ListBullet2"/>
      </w:pPr>
      <w:r w:rsidRPr="002623EA">
        <w:t>hand tools, including shovels, spades, turf pluggers, buckets, level lawns</w:t>
      </w:r>
    </w:p>
    <w:p w:rsidR="00000000" w:rsidRPr="002623EA" w:rsidP="002623EA">
      <w:pPr>
        <w:pStyle w:val="ListBullet2"/>
      </w:pPr>
      <w:r w:rsidRPr="002623EA">
        <w:t>equipment pre-start checks</w:t>
      </w:r>
    </w:p>
    <w:p w:rsidR="00000000" w:rsidRPr="002623EA" w:rsidP="002623EA">
      <w:pPr>
        <w:pStyle w:val="ListBullet2"/>
      </w:pPr>
      <w:r w:rsidRPr="002623EA">
        <w:t>care and storage of tools, equipment and machinery</w:t>
      </w:r>
    </w:p>
    <w:p w:rsidR="00000000" w:rsidRPr="002623EA" w:rsidP="002623EA">
      <w:pPr>
        <w:pStyle w:val="ListBullet"/>
      </w:pPr>
      <w:r w:rsidRPr="002623EA">
        <w:t>post-turf propagation treatments, including:</w:t>
      </w:r>
    </w:p>
    <w:p w:rsidR="00000000" w:rsidRPr="002623EA" w:rsidP="002623EA">
      <w:pPr>
        <w:pStyle w:val="ListBullet2"/>
      </w:pPr>
      <w:r w:rsidRPr="002623EA">
        <w:t>protection for seed, sod, sprigs and plugs during first weeks of establishment</w:t>
      </w:r>
    </w:p>
    <w:p w:rsidR="00000000" w:rsidRPr="002623EA" w:rsidP="002623EA">
      <w:pPr>
        <w:pStyle w:val="ListBullet2"/>
      </w:pPr>
      <w:r w:rsidRPr="002623EA">
        <w:t>basic irrigation practices, and recognising turf establishment needs and problems</w:t>
      </w:r>
    </w:p>
    <w:p w:rsidR="00000000" w:rsidRPr="002623EA" w:rsidP="002623EA">
      <w:pPr>
        <w:pStyle w:val="ListBullet2"/>
      </w:pPr>
      <w:r w:rsidRPr="002623EA">
        <w:t>rolling and mowing practices for new turf</w:t>
      </w:r>
    </w:p>
    <w:p w:rsidR="00000000" w:rsidRPr="002623EA" w:rsidP="002623EA">
      <w:pPr>
        <w:pStyle w:val="ListBullet2"/>
      </w:pPr>
      <w:r w:rsidRPr="002623EA">
        <w:t>monitor</w:t>
      </w:r>
      <w:r w:rsidRPr="002623EA">
        <w:t>ing nutrient, pest, diseases and damage</w:t>
      </w:r>
    </w:p>
    <w:p w:rsidR="00000000" w:rsidRPr="002623EA" w:rsidP="002623EA">
      <w:pPr>
        <w:pStyle w:val="ListBullet2"/>
      </w:pPr>
      <w:r w:rsidRPr="002623EA">
        <w:t xml:space="preserve">top dressing </w:t>
      </w:r>
    </w:p>
    <w:p w:rsidR="00000000" w:rsidRPr="002623EA" w:rsidP="002623EA">
      <w:pPr>
        <w:pStyle w:val="ListBullet"/>
      </w:pPr>
      <w:r w:rsidRPr="002623EA">
        <w:t>workplace health and safety hazards, risks and control measures when constructing new turf, including:</w:t>
      </w:r>
    </w:p>
    <w:p w:rsidR="00000000" w:rsidRPr="002623EA" w:rsidP="002623EA">
      <w:pPr>
        <w:pStyle w:val="ListBullet2"/>
      </w:pPr>
      <w:r w:rsidRPr="002623EA">
        <w:t xml:space="preserve">site safety </w:t>
      </w:r>
    </w:p>
    <w:p w:rsidR="00000000" w:rsidRPr="002623EA" w:rsidP="002623EA">
      <w:pPr>
        <w:pStyle w:val="ListBullet2"/>
      </w:pPr>
      <w:r w:rsidRPr="002623EA">
        <w:t xml:space="preserve">personal safety </w:t>
      </w:r>
    </w:p>
    <w:p w:rsidR="00000000" w:rsidRPr="002623EA" w:rsidP="002623EA">
      <w:pPr>
        <w:pStyle w:val="ListBullet2"/>
      </w:pPr>
      <w:r w:rsidRPr="002623EA">
        <w:t>safe use and operation of tools, equipment and machinery</w:t>
      </w:r>
    </w:p>
    <w:p w:rsidR="00000000" w:rsidRPr="002623EA" w:rsidP="002623EA">
      <w:pPr>
        <w:pStyle w:val="ListBullet"/>
      </w:pPr>
      <w:r w:rsidRPr="002623EA">
        <w:t xml:space="preserve">reporting procedures relevant to turf construction. </w:t>
      </w:r>
    </w:p>
    <w:p w:rsidR="00000000" w:rsidRPr="002623EA" w:rsidP="002623EA">
      <w:pPr>
        <w:pStyle w:val="AllowPageBreak"/>
      </w:pPr>
    </w:p>
    <w:p w:rsidR="00000000" w:rsidRPr="002623EA" w:rsidP="002623EA">
      <w:pPr>
        <w:pStyle w:val="Heading1"/>
      </w:pPr>
      <w:bookmarkStart w:id="4" w:name="O_1055661"/>
      <w:bookmarkEnd w:id="4"/>
      <w:r w:rsidRPr="002623EA">
        <w:t>Assessment Conditions</w:t>
      </w:r>
    </w:p>
    <w:p w:rsidR="00000000" w:rsidRPr="002623EA" w:rsidP="00670614">
      <w:pPr>
        <w:pStyle w:val="BodyText"/>
      </w:pPr>
      <w:r w:rsidRPr="002623EA">
        <w:t xml:space="preserve">Assessment of skills must take place under the following conditions: </w:t>
      </w:r>
    </w:p>
    <w:p w:rsidR="00000000" w:rsidRPr="002623EA" w:rsidP="002623EA">
      <w:pPr>
        <w:pStyle w:val="ListBullet"/>
      </w:pPr>
      <w:r>
        <w:t>•</w:t>
      </w:r>
      <w:r>
        <w:tab/>
      </w:r>
      <w:r w:rsidRPr="002623EA">
        <w:t>physical conditions:</w:t>
      </w:r>
    </w:p>
    <w:p w:rsidR="00000000" w:rsidRPr="002623EA" w:rsidP="002623EA">
      <w:pPr>
        <w:pStyle w:val="ListBullet2"/>
      </w:pPr>
      <w:r w:rsidRPr="002623EA">
        <w:t xml:space="preserve">a sports turf facility or an environment that accurately represents </w:t>
      </w:r>
      <w:r w:rsidRPr="002623EA">
        <w:t>workplace conditions</w:t>
      </w:r>
    </w:p>
    <w:p w:rsidR="00000000" w:rsidRPr="002623EA" w:rsidP="002623EA">
      <w:pPr>
        <w:pStyle w:val="ListBullet"/>
      </w:pPr>
      <w:r w:rsidRPr="002623EA">
        <w:t>resources, equipment and materials:</w:t>
      </w:r>
    </w:p>
    <w:p w:rsidR="00000000" w:rsidRPr="002623EA" w:rsidP="002623EA">
      <w:pPr>
        <w:pStyle w:val="ListBullet2"/>
      </w:pPr>
      <w:r w:rsidRPr="002623EA">
        <w:t>soil preparation hand tools, equipment and machinery</w:t>
      </w:r>
    </w:p>
    <w:p w:rsidR="00000000" w:rsidRPr="002623EA" w:rsidP="002623EA">
      <w:pPr>
        <w:pStyle w:val="ListBullet2"/>
      </w:pPr>
      <w:r w:rsidRPr="002623EA">
        <w:t>personal protection safety equipment</w:t>
      </w:r>
    </w:p>
    <w:p w:rsidR="00000000" w:rsidRPr="002623EA" w:rsidP="002623EA">
      <w:pPr>
        <w:pStyle w:val="ListBullet2"/>
      </w:pPr>
      <w:r w:rsidRPr="002623EA">
        <w:t>soil amendments and treatment materials</w:t>
      </w:r>
    </w:p>
    <w:p w:rsidR="00000000" w:rsidRPr="002623EA" w:rsidP="002623EA">
      <w:pPr>
        <w:pStyle w:val="ListBullet2"/>
      </w:pPr>
      <w:r w:rsidRPr="002623EA">
        <w:t>turf grass species and propagation materials</w:t>
      </w:r>
    </w:p>
    <w:p w:rsidR="00000000" w:rsidRPr="002623EA" w:rsidP="002623EA">
      <w:pPr>
        <w:pStyle w:val="ListBullet"/>
      </w:pPr>
      <w:r w:rsidRPr="002623EA">
        <w:t>specifications:</w:t>
      </w:r>
    </w:p>
    <w:p w:rsidR="00000000" w:rsidRPr="002623EA" w:rsidP="002623EA">
      <w:pPr>
        <w:pStyle w:val="ListBullet2"/>
      </w:pPr>
      <w:r w:rsidRPr="002623EA">
        <w:t xml:space="preserve">turf establishment program and specifications </w:t>
      </w:r>
    </w:p>
    <w:p w:rsidR="00000000" w:rsidRPr="002623EA" w:rsidP="002623EA">
      <w:pPr>
        <w:pStyle w:val="ListBullet2"/>
      </w:pPr>
      <w:r w:rsidRPr="002623EA">
        <w:t>workplace procedures and instructions for turf establishment, including health, safety and environmental procedures</w:t>
      </w:r>
    </w:p>
    <w:p w:rsidR="00000000" w:rsidRPr="002623EA" w:rsidP="002623EA">
      <w:pPr>
        <w:pStyle w:val="ListBullet"/>
      </w:pPr>
      <w:r w:rsidRPr="002623EA">
        <w:t>relationships:</w:t>
      </w:r>
    </w:p>
    <w:p w:rsidR="00000000" w:rsidRPr="002623EA" w:rsidP="002623EA">
      <w:pPr>
        <w:pStyle w:val="ListBullet2"/>
      </w:pPr>
      <w:r w:rsidRPr="002623EA">
        <w:t>supervisor.</w:t>
      </w:r>
    </w:p>
    <w:p w:rsidR="00670614" w:rsidP="00670614">
      <w:pPr>
        <w:pStyle w:val="BodyText"/>
      </w:pPr>
      <w:r w:rsidRPr="002623EA">
        <w:t>Assessors of this unit must satisfy the requirements for assesso</w:t>
      </w:r>
      <w:r w:rsidRPr="002623EA">
        <w:t>rs in applicable vocational education and training legislation, frameworks and/or standards.</w:t>
      </w:r>
    </w:p>
    <w:p w:rsidR="00000000" w:rsidRPr="002623EA" w:rsidP="002623EA">
      <w:pPr>
        <w:pStyle w:val="Heading1"/>
      </w:pPr>
      <w:bookmarkStart w:id="5" w:name="O_1055664"/>
      <w:bookmarkEnd w:id="5"/>
      <w:r w:rsidRPr="002623EA">
        <w:t>Links</w:t>
      </w:r>
    </w:p>
    <w:p w:rsidR="00000000" w:rsidRPr="002623EA" w:rsidP="00670614">
      <w:pPr>
        <w:pStyle w:val="BodyText"/>
      </w:pPr>
      <w:r w:rsidRPr="002623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0D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23EA" w:rsidP="002623EA"/>
    <w:sectPr w:rsidSect="002623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EA" w:rsidRPr="00670614" w:rsidP="00670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14" w:rsidP="002623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614" w:rsidP="002623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0614" w:rsidP="002623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3EA" w:rsidRPr="00670614" w:rsidP="00670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14" w:rsidRPr="002D2AF8" w:rsidP="002623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AHCTRF208 Support turf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0614" w:rsidP="002623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7A9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F4E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CAF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3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3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3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3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3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3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3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3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3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3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3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3EA"/>
  </w:style>
  <w:style w:type="character" w:customStyle="1" w:styleId="Heading1Char">
    <w:name w:val="Heading 1 Char"/>
    <w:basedOn w:val="DefaultParagraphFont"/>
    <w:link w:val="Heading1"/>
    <w:rsid w:val="002623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3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3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3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23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23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3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23EA"/>
    <w:rPr>
      <w:b/>
    </w:rPr>
  </w:style>
  <w:style w:type="character" w:customStyle="1" w:styleId="Heading2Char">
    <w:name w:val="Heading 2 Char"/>
    <w:basedOn w:val="DefaultParagraphFont"/>
    <w:link w:val="Heading2"/>
    <w:rsid w:val="002623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3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3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3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3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3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3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3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3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3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3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3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3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3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3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3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23EA"/>
    <w:rPr>
      <w:b/>
      <w:spacing w:val="0"/>
    </w:rPr>
  </w:style>
  <w:style w:type="paragraph" w:customStyle="1" w:styleId="SuperTitle">
    <w:name w:val="SuperTitle"/>
    <w:basedOn w:val="Title"/>
    <w:rsid w:val="002623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3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3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23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3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3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3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3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3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3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3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3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3EA"/>
    <w:rPr>
      <w:i/>
    </w:rPr>
  </w:style>
  <w:style w:type="paragraph" w:styleId="Caption">
    <w:name w:val="caption"/>
    <w:basedOn w:val="BodyText"/>
    <w:next w:val="Normal"/>
    <w:qFormat/>
    <w:rsid w:val="002623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3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3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3EA"/>
  </w:style>
  <w:style w:type="paragraph" w:styleId="TableofFigures">
    <w:name w:val="table of figures"/>
    <w:basedOn w:val="Normal"/>
    <w:next w:val="Normal"/>
    <w:semiHidden/>
    <w:rsid w:val="002623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3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23EA"/>
    <w:rPr>
      <w:rFonts w:ascii="Wingdings" w:hAnsi="Wingdings"/>
    </w:rPr>
  </w:style>
  <w:style w:type="paragraph" w:customStyle="1" w:styleId="TableHeading">
    <w:name w:val="Table Heading"/>
    <w:basedOn w:val="HeadingBase"/>
    <w:rsid w:val="002623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3EA"/>
    <w:rPr>
      <w:color w:val="0033CC"/>
      <w:u w:val="none"/>
    </w:rPr>
  </w:style>
  <w:style w:type="paragraph" w:customStyle="1" w:styleId="BodyTextRight">
    <w:name w:val="Body Text Right"/>
    <w:basedOn w:val="BodyText"/>
    <w:rsid w:val="002623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3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3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3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3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3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3EA"/>
    <w:rPr>
      <w:sz w:val="32"/>
    </w:rPr>
  </w:style>
  <w:style w:type="paragraph" w:customStyle="1" w:styleId="HeadingProcedure">
    <w:name w:val="Heading Procedure"/>
    <w:basedOn w:val="HeadingBase"/>
    <w:next w:val="Normal"/>
    <w:rsid w:val="002623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3EA"/>
    <w:pPr>
      <w:spacing w:before="60" w:after="60"/>
    </w:pPr>
  </w:style>
  <w:style w:type="paragraph" w:styleId="ListContinue">
    <w:name w:val="List Continue"/>
    <w:basedOn w:val="List"/>
    <w:rsid w:val="002623EA"/>
    <w:pPr>
      <w:ind w:firstLine="0"/>
    </w:pPr>
  </w:style>
  <w:style w:type="paragraph" w:customStyle="1" w:styleId="ListNote">
    <w:name w:val="List Note"/>
    <w:basedOn w:val="List"/>
    <w:rsid w:val="002623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3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3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3EA"/>
    <w:rPr>
      <w:rFonts w:ascii="Courier New" w:hAnsi="Courier New"/>
    </w:rPr>
  </w:style>
  <w:style w:type="paragraph" w:customStyle="1" w:styleId="NoteBullet">
    <w:name w:val="Note Bullet"/>
    <w:basedOn w:val="Note"/>
    <w:rsid w:val="002623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3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3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3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3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23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3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3EA"/>
    <w:rPr>
      <w:b/>
      <w:smallCaps/>
    </w:rPr>
  </w:style>
  <w:style w:type="paragraph" w:customStyle="1" w:styleId="TableListNumber">
    <w:name w:val="Table List Number"/>
    <w:basedOn w:val="ListNumber"/>
    <w:rsid w:val="002623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3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3EA"/>
    <w:pPr>
      <w:numPr>
        <w:numId w:val="9"/>
      </w:numPr>
    </w:pPr>
  </w:style>
  <w:style w:type="paragraph" w:customStyle="1" w:styleId="ListAlpha2">
    <w:name w:val="List Alpha 2"/>
    <w:basedOn w:val="List2"/>
    <w:rsid w:val="002623EA"/>
    <w:pPr>
      <w:numPr>
        <w:numId w:val="8"/>
      </w:numPr>
    </w:pPr>
  </w:style>
  <w:style w:type="paragraph" w:styleId="List2">
    <w:name w:val="List 2"/>
    <w:basedOn w:val="BodyText"/>
    <w:rsid w:val="002623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3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3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3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3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3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23EA"/>
    <w:pPr>
      <w:numPr>
        <w:numId w:val="4"/>
      </w:numPr>
    </w:pPr>
  </w:style>
  <w:style w:type="paragraph" w:styleId="ListContinue2">
    <w:name w:val="List Continue 2"/>
    <w:basedOn w:val="List2"/>
    <w:rsid w:val="002623EA"/>
    <w:pPr>
      <w:ind w:firstLine="0"/>
    </w:pPr>
  </w:style>
  <w:style w:type="paragraph" w:styleId="ListContinue3">
    <w:name w:val="List Continue 3"/>
    <w:basedOn w:val="List3"/>
    <w:rsid w:val="002623EA"/>
    <w:pPr>
      <w:ind w:left="1021" w:firstLine="0"/>
    </w:pPr>
  </w:style>
  <w:style w:type="paragraph" w:styleId="ListContinue4">
    <w:name w:val="List Continue 4"/>
    <w:basedOn w:val="List4"/>
    <w:rsid w:val="002623EA"/>
    <w:pPr>
      <w:ind w:firstLine="0"/>
    </w:pPr>
  </w:style>
  <w:style w:type="paragraph" w:styleId="ListContinue5">
    <w:name w:val="List Continue 5"/>
    <w:basedOn w:val="List5"/>
    <w:rsid w:val="002623EA"/>
    <w:pPr>
      <w:ind w:firstLine="0"/>
    </w:pPr>
  </w:style>
  <w:style w:type="paragraph" w:styleId="ListNumber3">
    <w:name w:val="List Number 3"/>
    <w:basedOn w:val="List3"/>
    <w:rsid w:val="002623EA"/>
    <w:pPr>
      <w:numPr>
        <w:numId w:val="5"/>
      </w:numPr>
    </w:pPr>
  </w:style>
  <w:style w:type="paragraph" w:styleId="ListNumber4">
    <w:name w:val="List Number 4"/>
    <w:basedOn w:val="List4"/>
    <w:rsid w:val="002623EA"/>
    <w:pPr>
      <w:numPr>
        <w:numId w:val="6"/>
      </w:numPr>
    </w:pPr>
  </w:style>
  <w:style w:type="paragraph" w:styleId="ListNumber5">
    <w:name w:val="List Number 5"/>
    <w:basedOn w:val="List5"/>
    <w:rsid w:val="002623EA"/>
    <w:pPr>
      <w:numPr>
        <w:numId w:val="7"/>
      </w:numPr>
    </w:pPr>
  </w:style>
  <w:style w:type="paragraph" w:styleId="BlockText">
    <w:name w:val="Block Text"/>
    <w:basedOn w:val="Normal"/>
    <w:rsid w:val="002623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3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3EA"/>
    <w:rPr>
      <w:sz w:val="16"/>
      <w:vertAlign w:val="superscript"/>
    </w:rPr>
  </w:style>
  <w:style w:type="character" w:customStyle="1" w:styleId="Symbols">
    <w:name w:val="Symbols"/>
    <w:basedOn w:val="DefaultParagraphFont"/>
    <w:rsid w:val="002623EA"/>
    <w:rPr>
      <w:rFonts w:ascii="Symbol" w:hAnsi="Symbol"/>
    </w:rPr>
  </w:style>
  <w:style w:type="character" w:customStyle="1" w:styleId="MenuOptions">
    <w:name w:val="Menu Options"/>
    <w:basedOn w:val="DefaultParagraphFont"/>
    <w:rsid w:val="002623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3EA"/>
    <w:rPr>
      <w:b/>
    </w:rPr>
  </w:style>
  <w:style w:type="character" w:customStyle="1" w:styleId="Underlined">
    <w:name w:val="Underlined"/>
    <w:basedOn w:val="DefaultParagraphFont"/>
    <w:rsid w:val="002623EA"/>
    <w:rPr>
      <w:u w:val="single"/>
    </w:rPr>
  </w:style>
  <w:style w:type="paragraph" w:customStyle="1" w:styleId="TableBodyTextRight">
    <w:name w:val="Table Body Text Right"/>
    <w:basedOn w:val="TableBodyText"/>
    <w:rsid w:val="002623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3EA"/>
    <w:rPr>
      <w:sz w:val="18"/>
    </w:rPr>
  </w:style>
  <w:style w:type="paragraph" w:customStyle="1" w:styleId="BodySmallRight">
    <w:name w:val="Body Small Right"/>
    <w:basedOn w:val="BodyTextRight"/>
    <w:rsid w:val="002623EA"/>
    <w:rPr>
      <w:sz w:val="18"/>
      <w:szCs w:val="18"/>
    </w:rPr>
  </w:style>
  <w:style w:type="paragraph" w:customStyle="1" w:styleId="MarginEdition">
    <w:name w:val="Margin Edition"/>
    <w:basedOn w:val="MarginNote"/>
    <w:rsid w:val="002623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3EA"/>
    <w:rPr>
      <w:sz w:val="2"/>
      <w:szCs w:val="2"/>
    </w:rPr>
  </w:style>
  <w:style w:type="character" w:customStyle="1" w:styleId="Small">
    <w:name w:val="Small"/>
    <w:basedOn w:val="DefaultParagraphFont"/>
    <w:rsid w:val="002623EA"/>
    <w:rPr>
      <w:sz w:val="16"/>
    </w:rPr>
  </w:style>
  <w:style w:type="paragraph" w:customStyle="1" w:styleId="WideTable">
    <w:name w:val="Wide Table"/>
    <w:basedOn w:val="Normal"/>
    <w:rsid w:val="002623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3EA"/>
  </w:style>
  <w:style w:type="paragraph" w:styleId="Quote">
    <w:name w:val="Quote"/>
    <w:basedOn w:val="Heading1"/>
    <w:link w:val="QuoteChar"/>
    <w:qFormat/>
    <w:rsid w:val="002623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3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3EA"/>
    <w:pPr>
      <w:pageBreakBefore/>
    </w:pPr>
  </w:style>
  <w:style w:type="paragraph" w:customStyle="1" w:styleId="Border">
    <w:name w:val="Border"/>
    <w:basedOn w:val="Normal"/>
    <w:qFormat/>
    <w:rsid w:val="002623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3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3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3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3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3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3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3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3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3EA"/>
    <w:rPr>
      <w:u w:val="single"/>
    </w:rPr>
  </w:style>
  <w:style w:type="character" w:customStyle="1" w:styleId="BoldandItalics">
    <w:name w:val="Bold and Italics"/>
    <w:qFormat/>
    <w:rsid w:val="002623EA"/>
    <w:rPr>
      <w:b/>
      <w:i/>
      <w:u w:val="none"/>
    </w:rPr>
  </w:style>
  <w:style w:type="paragraph" w:styleId="BalloonText">
    <w:name w:val="Balloon Text"/>
    <w:basedOn w:val="Normal"/>
    <w:link w:val="BalloonTextChar"/>
    <w:rsid w:val="002623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3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3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3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3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3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3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0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4057</Characters>
  <Application>Microsoft Office Word</Application>
  <DocSecurity>0</DocSecurity>
  <Lines>106</Lines>
  <Paragraphs>94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AHCTRF208 Support turf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