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B16" w:rsidP="00476B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AHCTRF102 Support turf work</w:t>
      </w:r>
      <w:r>
        <w:fldChar w:fldCharType="end"/>
      </w:r>
    </w:p>
    <w:p w:rsidR="00476B16" w:rsidP="00476B16">
      <w:pPr>
        <w:pStyle w:val="Version"/>
        <w:sectPr w:rsidSect="00E81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5B2" w:rsidP="00E815B2">
      <w:pPr>
        <w:pStyle w:val="SuperHeading"/>
      </w:pPr>
      <w:r w:rsidRPr="00E815B2">
        <w:t>Assessment Requirements for AHCTRF102 Support turf work</w:t>
      </w:r>
    </w:p>
    <w:p w:rsidR="00000000" w:rsidRPr="00E815B2" w:rsidP="00E815B2">
      <w:pPr>
        <w:pStyle w:val="Heading1"/>
      </w:pPr>
      <w:bookmarkStart w:id="1" w:name="O_1055582"/>
      <w:bookmarkEnd w:id="1"/>
      <w:r w:rsidRPr="00E815B2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E815B2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B2">
            <w:pPr>
              <w:pStyle w:val="BodyTextBold"/>
              <w:rPr>
                <w:lang w:val="en-NZ"/>
              </w:rPr>
            </w:pPr>
            <w:r w:rsidRPr="00E815B2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B2">
            <w:pPr>
              <w:pStyle w:val="BodyTextBold"/>
              <w:rPr>
                <w:lang w:val="en-NZ"/>
              </w:rPr>
            </w:pPr>
            <w:r w:rsidRPr="00E815B2">
              <w:t>Comments</w:t>
            </w:r>
          </w:p>
        </w:tc>
      </w:tr>
      <w:tr w:rsidTr="00E815B2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B2">
            <w:pPr>
              <w:pStyle w:val="BodyText"/>
              <w:rPr>
                <w:lang w:val="en-NZ"/>
              </w:rPr>
            </w:pPr>
            <w:r w:rsidRPr="00E815B2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B2" w:rsidP="00E815B2">
            <w:pPr>
              <w:pStyle w:val="BodyText"/>
            </w:pPr>
            <w:r w:rsidRPr="00E815B2">
              <w:t>This version released with AHC Agriculture, Horticulture and Conservation and Land Management Training Package Version 4.0.</w:t>
            </w:r>
          </w:p>
        </w:tc>
      </w:tr>
    </w:tbl>
    <w:p w:rsidR="00000000" w:rsidRPr="00E815B2" w:rsidP="00E815B2">
      <w:pPr>
        <w:pStyle w:val="BodyText"/>
      </w:pPr>
    </w:p>
    <w:p w:rsidR="00000000" w:rsidRPr="00E815B2" w:rsidP="00E815B2">
      <w:pPr>
        <w:pStyle w:val="AllowPageBreak"/>
      </w:pPr>
    </w:p>
    <w:p w:rsidR="00000000" w:rsidRPr="00E815B2" w:rsidP="00E815B2">
      <w:pPr>
        <w:pStyle w:val="Heading1"/>
      </w:pPr>
      <w:bookmarkStart w:id="2" w:name="O_1055583"/>
      <w:bookmarkEnd w:id="2"/>
      <w:r w:rsidRPr="00E815B2">
        <w:t>Performance Evidence</w:t>
      </w:r>
    </w:p>
    <w:p w:rsidR="00000000" w:rsidRPr="00E815B2" w:rsidP="00476B16">
      <w:pPr>
        <w:pStyle w:val="BodyText"/>
      </w:pPr>
      <w:r w:rsidRPr="00E815B2">
        <w:t>An individual demonstra</w:t>
      </w:r>
      <w:r w:rsidRPr="00E815B2">
        <w:t>ting competency must satisfy all of the elements and performance criteria in this unit.</w:t>
      </w:r>
    </w:p>
    <w:p w:rsidR="00000000" w:rsidRPr="00E815B2" w:rsidP="00476B16">
      <w:pPr>
        <w:pStyle w:val="BodyText"/>
      </w:pPr>
      <w:r w:rsidRPr="00E815B2">
        <w:t>There must be evidence that the individual has, on at least one occasion, supported others in turf work according to workplace procedures, including:</w:t>
      </w:r>
    </w:p>
    <w:p w:rsidR="00000000" w:rsidRPr="00E815B2" w:rsidP="00E815B2">
      <w:pPr>
        <w:pStyle w:val="ListBullet"/>
      </w:pPr>
      <w:r w:rsidRPr="00E815B2">
        <w:t>confirmed instruc</w:t>
      </w:r>
      <w:r w:rsidRPr="00E815B2">
        <w:t xml:space="preserve">tions and prepared materials, tools and equipment ready for turf work </w:t>
      </w:r>
    </w:p>
    <w:p w:rsidR="00000000" w:rsidRPr="00E815B2" w:rsidP="00E815B2">
      <w:pPr>
        <w:pStyle w:val="ListBullet"/>
      </w:pPr>
      <w:r w:rsidRPr="00E815B2">
        <w:t>used tools and equipment and assisted with turf work according to supervisor instructions</w:t>
      </w:r>
    </w:p>
    <w:p w:rsidR="00000000" w:rsidRPr="00E815B2" w:rsidP="00E815B2">
      <w:pPr>
        <w:pStyle w:val="ListBullet"/>
      </w:pPr>
      <w:r w:rsidRPr="00E815B2">
        <w:t>handled materials and equipment safely while completing turf activities</w:t>
      </w:r>
    </w:p>
    <w:p w:rsidR="00000000" w:rsidRPr="00E815B2" w:rsidP="00E815B2">
      <w:pPr>
        <w:pStyle w:val="ListBullet"/>
      </w:pPr>
      <w:r w:rsidRPr="00E815B2">
        <w:t xml:space="preserve">cleaned up and stored equipment on completion of turf work </w:t>
      </w:r>
    </w:p>
    <w:p w:rsidR="00000000" w:rsidRPr="00E815B2" w:rsidP="00E815B2">
      <w:pPr>
        <w:pStyle w:val="ListBullet"/>
      </w:pPr>
      <w:r w:rsidRPr="00E815B2">
        <w:t>disposed of waste materials according to workplace procedures</w:t>
      </w:r>
    </w:p>
    <w:p w:rsidR="00000000" w:rsidRPr="00E815B2" w:rsidP="00E815B2">
      <w:pPr>
        <w:pStyle w:val="ListBullet"/>
      </w:pPr>
      <w:r w:rsidRPr="00E815B2">
        <w:t>reported work outcomes to their supervisor.</w:t>
      </w:r>
    </w:p>
    <w:p w:rsidR="00000000" w:rsidRPr="00E815B2" w:rsidP="00E815B2">
      <w:pPr>
        <w:pStyle w:val="AllowPageBreak"/>
      </w:pPr>
    </w:p>
    <w:p w:rsidR="00000000" w:rsidRPr="00E815B2" w:rsidP="00E815B2">
      <w:pPr>
        <w:pStyle w:val="Heading1"/>
      </w:pPr>
      <w:bookmarkStart w:id="3" w:name="O_1055584"/>
      <w:bookmarkEnd w:id="3"/>
      <w:r w:rsidRPr="00E815B2">
        <w:t>Knowledge Evidence</w:t>
      </w:r>
    </w:p>
    <w:p w:rsidR="00000000" w:rsidRPr="00E815B2" w:rsidP="00476B16">
      <w:pPr>
        <w:pStyle w:val="BodyText"/>
      </w:pPr>
      <w:r w:rsidRPr="00E815B2">
        <w:t>An individual must be able to demonstrate the knowle</w:t>
      </w:r>
      <w:r w:rsidRPr="00E815B2">
        <w:t>dge required to perform the tasks outlined in the elements and performance criteria of this unit. This includes knowledge of:</w:t>
      </w:r>
    </w:p>
    <w:p w:rsidR="00000000" w:rsidRPr="00E815B2" w:rsidP="00E815B2">
      <w:pPr>
        <w:pStyle w:val="ListBullet"/>
      </w:pPr>
      <w:r w:rsidRPr="00E815B2">
        <w:t>safe operation and storage of turf machinery and equipment, including:</w:t>
      </w:r>
    </w:p>
    <w:p w:rsidR="00000000" w:rsidRPr="00E815B2" w:rsidP="00E815B2">
      <w:pPr>
        <w:pStyle w:val="ListBullet2"/>
      </w:pPr>
      <w:r w:rsidRPr="00E815B2">
        <w:t>cylinder, rotary and electrical mowers and mowing pattern</w:t>
      </w:r>
      <w:r w:rsidRPr="00E815B2">
        <w:t>s</w:t>
      </w:r>
    </w:p>
    <w:p w:rsidR="00000000" w:rsidRPr="00E815B2" w:rsidP="00E815B2">
      <w:pPr>
        <w:pStyle w:val="ListBullet2"/>
      </w:pPr>
      <w:r w:rsidRPr="00E815B2">
        <w:t>mower settings for required turf surface</w:t>
      </w:r>
    </w:p>
    <w:p w:rsidR="00000000" w:rsidRPr="00E815B2" w:rsidP="00E815B2">
      <w:pPr>
        <w:pStyle w:val="ListBullet2"/>
      </w:pPr>
      <w:r w:rsidRPr="00E815B2">
        <w:t>cultivation hand tools, including rakes and spades</w:t>
      </w:r>
    </w:p>
    <w:p w:rsidR="00000000" w:rsidRPr="00E815B2" w:rsidP="00E815B2">
      <w:pPr>
        <w:pStyle w:val="ListBullet2"/>
      </w:pPr>
      <w:r w:rsidRPr="00E815B2">
        <w:t>whipper snippers</w:t>
      </w:r>
    </w:p>
    <w:p w:rsidR="00000000" w:rsidRPr="00E815B2" w:rsidP="00E815B2">
      <w:pPr>
        <w:pStyle w:val="ListBullet2"/>
      </w:pPr>
      <w:r w:rsidRPr="00E815B2">
        <w:t>lawn edgers</w:t>
      </w:r>
    </w:p>
    <w:p w:rsidR="00000000" w:rsidRPr="00E815B2" w:rsidP="00E815B2">
      <w:pPr>
        <w:pStyle w:val="ListBullet2"/>
      </w:pPr>
      <w:r w:rsidRPr="00E815B2">
        <w:t>wheelbarrow</w:t>
      </w:r>
    </w:p>
    <w:p w:rsidR="00000000" w:rsidRPr="00E815B2" w:rsidP="00E815B2">
      <w:pPr>
        <w:pStyle w:val="ListBullet2"/>
      </w:pPr>
      <w:r w:rsidRPr="00E815B2">
        <w:t>level lawn and screed</w:t>
      </w:r>
    </w:p>
    <w:p w:rsidR="00000000" w:rsidRPr="00E815B2" w:rsidP="00E815B2">
      <w:pPr>
        <w:pStyle w:val="ListBullet2"/>
      </w:pPr>
      <w:r w:rsidRPr="00E815B2">
        <w:t>powered blowers</w:t>
      </w:r>
    </w:p>
    <w:p w:rsidR="00000000" w:rsidRPr="00E815B2" w:rsidP="00E815B2">
      <w:pPr>
        <w:pStyle w:val="ListBullet2"/>
      </w:pPr>
      <w:r w:rsidRPr="00E815B2">
        <w:t>self-propelled mowers</w:t>
      </w:r>
    </w:p>
    <w:p w:rsidR="00000000" w:rsidRPr="00E815B2" w:rsidP="00E815B2">
      <w:pPr>
        <w:pStyle w:val="ListBullet2"/>
      </w:pPr>
      <w:r w:rsidRPr="00E815B2">
        <w:t>walk-behind mowers and rollers</w:t>
      </w:r>
    </w:p>
    <w:p w:rsidR="00000000" w:rsidRPr="00E815B2" w:rsidP="00E815B2">
      <w:pPr>
        <w:pStyle w:val="ListBullet2"/>
      </w:pPr>
      <w:r w:rsidRPr="00E815B2">
        <w:t>marking out equipment, including string lines, tape measures, pegs and frames</w:t>
      </w:r>
    </w:p>
    <w:p w:rsidR="00000000" w:rsidRPr="00E815B2" w:rsidP="00E815B2">
      <w:pPr>
        <w:pStyle w:val="ListBullet"/>
      </w:pPr>
      <w:r w:rsidRPr="00E815B2">
        <w:t>safe work practices required for turf work sites, including:</w:t>
      </w:r>
    </w:p>
    <w:p w:rsidR="00000000" w:rsidRPr="00E815B2" w:rsidP="00E815B2">
      <w:pPr>
        <w:pStyle w:val="ListBullet2"/>
      </w:pPr>
      <w:r w:rsidRPr="00E815B2">
        <w:t>personal protection</w:t>
      </w:r>
    </w:p>
    <w:p w:rsidR="00000000" w:rsidRPr="00E815B2" w:rsidP="00E815B2">
      <w:pPr>
        <w:pStyle w:val="ListBullet2"/>
      </w:pPr>
      <w:r w:rsidRPr="00E815B2">
        <w:t>machine operator safety</w:t>
      </w:r>
    </w:p>
    <w:p w:rsidR="00000000" w:rsidRPr="00E815B2" w:rsidP="00E815B2">
      <w:pPr>
        <w:pStyle w:val="ListBullet2"/>
      </w:pPr>
      <w:r w:rsidRPr="00E815B2">
        <w:t>materials handling</w:t>
      </w:r>
    </w:p>
    <w:p w:rsidR="00000000" w:rsidRPr="00E815B2" w:rsidP="00E815B2">
      <w:pPr>
        <w:pStyle w:val="ListBullet2"/>
      </w:pPr>
      <w:r w:rsidRPr="00E815B2">
        <w:t>hazard identification and reporting</w:t>
      </w:r>
    </w:p>
    <w:p w:rsidR="00000000" w:rsidRPr="00E815B2" w:rsidP="00E815B2">
      <w:pPr>
        <w:pStyle w:val="ListBullet"/>
      </w:pPr>
      <w:r w:rsidRPr="00E815B2">
        <w:t>turf and facility maintenance requirements and practices, including:</w:t>
      </w:r>
    </w:p>
    <w:p w:rsidR="00000000" w:rsidRPr="00E815B2" w:rsidP="00E815B2">
      <w:pPr>
        <w:pStyle w:val="ListBullet2"/>
      </w:pPr>
      <w:r w:rsidRPr="00E815B2">
        <w:t>mowing</w:t>
      </w:r>
    </w:p>
    <w:p w:rsidR="00000000" w:rsidRPr="00E815B2" w:rsidP="00E815B2">
      <w:pPr>
        <w:pStyle w:val="ListBullet"/>
      </w:pPr>
      <w:r w:rsidRPr="00E815B2">
        <w:t>enterprise procedures for disposing of turf waste, including:</w:t>
      </w:r>
    </w:p>
    <w:p w:rsidR="00000000" w:rsidRPr="00E815B2" w:rsidP="00E815B2">
      <w:pPr>
        <w:pStyle w:val="ListBullet2"/>
      </w:pPr>
      <w:r w:rsidRPr="00E815B2">
        <w:t>methods of disposal</w:t>
      </w:r>
    </w:p>
    <w:p w:rsidR="00000000" w:rsidRPr="00E815B2" w:rsidP="00E815B2">
      <w:pPr>
        <w:pStyle w:val="ListBullet2"/>
      </w:pPr>
      <w:r w:rsidRPr="00E815B2">
        <w:t>impact of waste disposal on the environment.</w:t>
      </w:r>
    </w:p>
    <w:p w:rsidR="00000000" w:rsidRPr="00E815B2" w:rsidP="00E815B2">
      <w:pPr>
        <w:pStyle w:val="AllowPageBreak"/>
      </w:pPr>
    </w:p>
    <w:p w:rsidR="00000000" w:rsidRPr="00E815B2" w:rsidP="00E815B2">
      <w:pPr>
        <w:pStyle w:val="Heading1"/>
      </w:pPr>
      <w:bookmarkStart w:id="4" w:name="O_1055585"/>
      <w:bookmarkEnd w:id="4"/>
      <w:r w:rsidRPr="00E815B2">
        <w:t>Assessment Conditions</w:t>
      </w:r>
    </w:p>
    <w:p w:rsidR="00000000" w:rsidRPr="00E815B2" w:rsidP="00476B16">
      <w:pPr>
        <w:pStyle w:val="BodyText"/>
      </w:pPr>
      <w:r w:rsidRPr="00E815B2">
        <w:t>Assessmen</w:t>
      </w:r>
      <w:r w:rsidRPr="00E815B2">
        <w:t xml:space="preserve">t of skills must take place under the following conditions: </w:t>
      </w:r>
    </w:p>
    <w:p w:rsidR="00000000" w:rsidRPr="00E815B2" w:rsidP="00E815B2">
      <w:pPr>
        <w:pStyle w:val="ListBullet"/>
      </w:pPr>
      <w:r w:rsidRPr="00E815B2">
        <w:t>physical conditions:</w:t>
      </w:r>
    </w:p>
    <w:p w:rsidR="00000000" w:rsidRPr="00E815B2" w:rsidP="00E815B2">
      <w:pPr>
        <w:pStyle w:val="ListBullet2"/>
      </w:pPr>
      <w:r w:rsidRPr="00E815B2">
        <w:t>a sports turf facility or an environment that accurately represents workplace conditions</w:t>
      </w:r>
    </w:p>
    <w:p w:rsidR="00000000" w:rsidRPr="00E815B2" w:rsidP="00E815B2">
      <w:pPr>
        <w:pStyle w:val="ListBullet"/>
      </w:pPr>
      <w:r w:rsidRPr="00E815B2">
        <w:t>resources, equipment and materials:</w:t>
      </w:r>
    </w:p>
    <w:p w:rsidR="00000000" w:rsidRPr="00E815B2" w:rsidP="00E815B2">
      <w:pPr>
        <w:pStyle w:val="ListBullet2"/>
      </w:pPr>
      <w:r w:rsidRPr="00E815B2">
        <w:t>basic machinery including cylinder mowers, ro</w:t>
      </w:r>
      <w:r w:rsidRPr="00E815B2">
        <w:t>tary mowers and rotary hoe</w:t>
      </w:r>
    </w:p>
    <w:p w:rsidR="00000000" w:rsidRPr="00E815B2" w:rsidP="00E815B2">
      <w:pPr>
        <w:pStyle w:val="ListBullet2"/>
      </w:pPr>
      <w:r w:rsidRPr="00E815B2">
        <w:t>hand tools and equipment for turf cultivation</w:t>
      </w:r>
    </w:p>
    <w:p w:rsidR="00000000" w:rsidRPr="00E815B2" w:rsidP="00E815B2">
      <w:pPr>
        <w:pStyle w:val="ListBullet2"/>
      </w:pPr>
      <w:r w:rsidRPr="00E815B2">
        <w:t>personal protective equipment</w:t>
      </w:r>
    </w:p>
    <w:p w:rsidR="00000000" w:rsidRPr="00E815B2" w:rsidP="00E815B2">
      <w:pPr>
        <w:pStyle w:val="ListBullet"/>
      </w:pPr>
      <w:r w:rsidRPr="00E815B2">
        <w:t>specifications:</w:t>
      </w:r>
    </w:p>
    <w:p w:rsidR="00000000" w:rsidRPr="00E815B2" w:rsidP="00E815B2">
      <w:pPr>
        <w:pStyle w:val="ListBullet2"/>
      </w:pPr>
      <w:r w:rsidRPr="00E815B2">
        <w:t>workplace procedures and instructions for turf work</w:t>
      </w:r>
    </w:p>
    <w:p w:rsidR="00000000" w:rsidRPr="00E815B2" w:rsidP="00E815B2">
      <w:pPr>
        <w:pStyle w:val="ListBullet"/>
      </w:pPr>
      <w:r w:rsidRPr="00E815B2">
        <w:t>relationships:</w:t>
      </w:r>
    </w:p>
    <w:p w:rsidR="00000000" w:rsidRPr="00E815B2" w:rsidP="00E815B2">
      <w:pPr>
        <w:pStyle w:val="ListBullet2"/>
      </w:pPr>
      <w:r w:rsidRPr="00E815B2">
        <w:t>team members and supervisor.</w:t>
      </w:r>
    </w:p>
    <w:p w:rsidR="00000000" w:rsidRPr="00E815B2" w:rsidP="00476B16">
      <w:pPr>
        <w:pStyle w:val="BodyText"/>
      </w:pPr>
      <w:r w:rsidRPr="00E815B2">
        <w:t>Assessors of this unit must satisfy the requirements for assessors in applicable vocational education and training legislation, frameworks and/or standards.</w:t>
      </w:r>
    </w:p>
    <w:p w:rsidR="00000000" w:rsidRPr="00E815B2" w:rsidP="00E815B2">
      <w:pPr>
        <w:pStyle w:val="Heading1"/>
      </w:pPr>
      <w:bookmarkStart w:id="5" w:name="O_1055588"/>
      <w:bookmarkEnd w:id="5"/>
      <w:r w:rsidRPr="00E815B2">
        <w:t>Links</w:t>
      </w:r>
    </w:p>
    <w:p w:rsidR="00000000" w:rsidRPr="00E815B2" w:rsidP="00476B16">
      <w:pPr>
        <w:pStyle w:val="BodyText"/>
      </w:pPr>
      <w:r w:rsidRPr="00E815B2">
        <w:t>Companion Volumes, including Implementation Guides, are available at VETNe</w:t>
      </w:r>
      <w:r w:rsidRPr="00E815B2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68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815B2" w:rsidP="00E815B2"/>
    <w:sectPr w:rsidSect="00E815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B2" w:rsidRPr="00476B16" w:rsidP="00476B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16" w:rsidP="00E81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6B16" w:rsidP="00E81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6B16" w:rsidP="00E81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5B2" w:rsidRPr="00476B16" w:rsidP="00476B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16" w:rsidRPr="002D2AF8" w:rsidP="00E81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AHCTRF102 Support turf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76B16" w:rsidP="00E81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6600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F47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1EA6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5B2"/>
  </w:style>
  <w:style w:type="character" w:customStyle="1" w:styleId="Heading1Char">
    <w:name w:val="Heading 1 Char"/>
    <w:basedOn w:val="DefaultParagraphFont"/>
    <w:link w:val="Heading1"/>
    <w:rsid w:val="00E81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5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5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5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15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1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15B2"/>
    <w:rPr>
      <w:b/>
    </w:rPr>
  </w:style>
  <w:style w:type="character" w:customStyle="1" w:styleId="Heading2Char">
    <w:name w:val="Heading 2 Char"/>
    <w:basedOn w:val="DefaultParagraphFont"/>
    <w:link w:val="Heading2"/>
    <w:rsid w:val="00E81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15B2"/>
    <w:rPr>
      <w:b/>
      <w:spacing w:val="0"/>
    </w:rPr>
  </w:style>
  <w:style w:type="paragraph" w:customStyle="1" w:styleId="SuperTitle">
    <w:name w:val="SuperTitle"/>
    <w:basedOn w:val="Title"/>
    <w:rsid w:val="00E81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1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5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5B2"/>
    <w:rPr>
      <w:i/>
    </w:rPr>
  </w:style>
  <w:style w:type="paragraph" w:styleId="Caption">
    <w:name w:val="caption"/>
    <w:basedOn w:val="BodyText"/>
    <w:next w:val="Normal"/>
    <w:qFormat/>
    <w:rsid w:val="00E81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5B2"/>
  </w:style>
  <w:style w:type="paragraph" w:styleId="TableofFigures">
    <w:name w:val="table of figures"/>
    <w:basedOn w:val="Normal"/>
    <w:next w:val="Normal"/>
    <w:semiHidden/>
    <w:rsid w:val="00E81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5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15B2"/>
    <w:rPr>
      <w:rFonts w:ascii="Wingdings" w:hAnsi="Wingdings"/>
    </w:rPr>
  </w:style>
  <w:style w:type="paragraph" w:customStyle="1" w:styleId="TableHeading">
    <w:name w:val="Table Heading"/>
    <w:basedOn w:val="HeadingBase"/>
    <w:rsid w:val="00E81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5B2"/>
    <w:rPr>
      <w:color w:val="0033CC"/>
      <w:u w:val="none"/>
    </w:rPr>
  </w:style>
  <w:style w:type="paragraph" w:customStyle="1" w:styleId="BodyTextRight">
    <w:name w:val="Body Text Right"/>
    <w:basedOn w:val="BodyText"/>
    <w:rsid w:val="00E81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5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5B2"/>
    <w:rPr>
      <w:sz w:val="32"/>
    </w:rPr>
  </w:style>
  <w:style w:type="paragraph" w:customStyle="1" w:styleId="HeadingProcedure">
    <w:name w:val="Heading Procedure"/>
    <w:basedOn w:val="HeadingBase"/>
    <w:next w:val="Normal"/>
    <w:rsid w:val="00E81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5B2"/>
    <w:pPr>
      <w:spacing w:before="60" w:after="60"/>
    </w:pPr>
  </w:style>
  <w:style w:type="paragraph" w:styleId="ListContinue">
    <w:name w:val="List Continue"/>
    <w:basedOn w:val="List"/>
    <w:rsid w:val="00E815B2"/>
    <w:pPr>
      <w:ind w:firstLine="0"/>
    </w:pPr>
  </w:style>
  <w:style w:type="paragraph" w:customStyle="1" w:styleId="ListNote">
    <w:name w:val="List Note"/>
    <w:basedOn w:val="List"/>
    <w:rsid w:val="00E81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5B2"/>
    <w:rPr>
      <w:rFonts w:ascii="Courier New" w:hAnsi="Courier New"/>
    </w:rPr>
  </w:style>
  <w:style w:type="paragraph" w:customStyle="1" w:styleId="NoteBullet">
    <w:name w:val="Note Bullet"/>
    <w:basedOn w:val="Note"/>
    <w:rsid w:val="00E81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5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1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5B2"/>
    <w:rPr>
      <w:b/>
      <w:smallCaps/>
    </w:rPr>
  </w:style>
  <w:style w:type="paragraph" w:customStyle="1" w:styleId="TableListNumber">
    <w:name w:val="Table List Number"/>
    <w:basedOn w:val="ListNumber"/>
    <w:rsid w:val="00E81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5B2"/>
    <w:pPr>
      <w:numPr>
        <w:numId w:val="9"/>
      </w:numPr>
    </w:pPr>
  </w:style>
  <w:style w:type="paragraph" w:customStyle="1" w:styleId="ListAlpha2">
    <w:name w:val="List Alpha 2"/>
    <w:basedOn w:val="List2"/>
    <w:rsid w:val="00E815B2"/>
    <w:pPr>
      <w:numPr>
        <w:numId w:val="8"/>
      </w:numPr>
    </w:pPr>
  </w:style>
  <w:style w:type="paragraph" w:styleId="List2">
    <w:name w:val="List 2"/>
    <w:basedOn w:val="BodyText"/>
    <w:rsid w:val="00E81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5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5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15B2"/>
    <w:pPr>
      <w:numPr>
        <w:numId w:val="4"/>
      </w:numPr>
    </w:pPr>
  </w:style>
  <w:style w:type="paragraph" w:styleId="ListContinue2">
    <w:name w:val="List Continue 2"/>
    <w:basedOn w:val="List2"/>
    <w:rsid w:val="00E815B2"/>
    <w:pPr>
      <w:ind w:firstLine="0"/>
    </w:pPr>
  </w:style>
  <w:style w:type="paragraph" w:styleId="ListContinue3">
    <w:name w:val="List Continue 3"/>
    <w:basedOn w:val="List3"/>
    <w:rsid w:val="00E815B2"/>
    <w:pPr>
      <w:ind w:left="1021" w:firstLine="0"/>
    </w:pPr>
  </w:style>
  <w:style w:type="paragraph" w:styleId="ListContinue4">
    <w:name w:val="List Continue 4"/>
    <w:basedOn w:val="List4"/>
    <w:rsid w:val="00E815B2"/>
    <w:pPr>
      <w:ind w:firstLine="0"/>
    </w:pPr>
  </w:style>
  <w:style w:type="paragraph" w:styleId="ListContinue5">
    <w:name w:val="List Continue 5"/>
    <w:basedOn w:val="List5"/>
    <w:rsid w:val="00E815B2"/>
    <w:pPr>
      <w:ind w:firstLine="0"/>
    </w:pPr>
  </w:style>
  <w:style w:type="paragraph" w:styleId="ListNumber3">
    <w:name w:val="List Number 3"/>
    <w:basedOn w:val="List3"/>
    <w:rsid w:val="00E815B2"/>
    <w:pPr>
      <w:numPr>
        <w:numId w:val="5"/>
      </w:numPr>
    </w:pPr>
  </w:style>
  <w:style w:type="paragraph" w:styleId="ListNumber4">
    <w:name w:val="List Number 4"/>
    <w:basedOn w:val="List4"/>
    <w:rsid w:val="00E815B2"/>
    <w:pPr>
      <w:numPr>
        <w:numId w:val="6"/>
      </w:numPr>
    </w:pPr>
  </w:style>
  <w:style w:type="paragraph" w:styleId="ListNumber5">
    <w:name w:val="List Number 5"/>
    <w:basedOn w:val="List5"/>
    <w:rsid w:val="00E815B2"/>
    <w:pPr>
      <w:numPr>
        <w:numId w:val="7"/>
      </w:numPr>
    </w:pPr>
  </w:style>
  <w:style w:type="paragraph" w:styleId="BlockText">
    <w:name w:val="Block Text"/>
    <w:basedOn w:val="Normal"/>
    <w:rsid w:val="00E81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5B2"/>
    <w:rPr>
      <w:sz w:val="16"/>
      <w:vertAlign w:val="superscript"/>
    </w:rPr>
  </w:style>
  <w:style w:type="character" w:customStyle="1" w:styleId="Symbols">
    <w:name w:val="Symbols"/>
    <w:basedOn w:val="DefaultParagraphFont"/>
    <w:rsid w:val="00E815B2"/>
    <w:rPr>
      <w:rFonts w:ascii="Symbol" w:hAnsi="Symbol"/>
    </w:rPr>
  </w:style>
  <w:style w:type="character" w:customStyle="1" w:styleId="MenuOptions">
    <w:name w:val="Menu Options"/>
    <w:basedOn w:val="DefaultParagraphFont"/>
    <w:rsid w:val="00E81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5B2"/>
    <w:rPr>
      <w:b/>
    </w:rPr>
  </w:style>
  <w:style w:type="character" w:customStyle="1" w:styleId="Underlined">
    <w:name w:val="Underlined"/>
    <w:basedOn w:val="DefaultParagraphFont"/>
    <w:rsid w:val="00E815B2"/>
    <w:rPr>
      <w:u w:val="single"/>
    </w:rPr>
  </w:style>
  <w:style w:type="paragraph" w:customStyle="1" w:styleId="TableBodyTextRight">
    <w:name w:val="Table Body Text Right"/>
    <w:basedOn w:val="TableBodyText"/>
    <w:rsid w:val="00E81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5B2"/>
    <w:rPr>
      <w:sz w:val="18"/>
    </w:rPr>
  </w:style>
  <w:style w:type="paragraph" w:customStyle="1" w:styleId="BodySmallRight">
    <w:name w:val="Body Small Right"/>
    <w:basedOn w:val="BodyTextRight"/>
    <w:rsid w:val="00E815B2"/>
    <w:rPr>
      <w:sz w:val="18"/>
      <w:szCs w:val="18"/>
    </w:rPr>
  </w:style>
  <w:style w:type="paragraph" w:customStyle="1" w:styleId="MarginEdition">
    <w:name w:val="Margin Edition"/>
    <w:basedOn w:val="MarginNote"/>
    <w:rsid w:val="00E81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5B2"/>
    <w:rPr>
      <w:sz w:val="2"/>
      <w:szCs w:val="2"/>
    </w:rPr>
  </w:style>
  <w:style w:type="character" w:customStyle="1" w:styleId="Small">
    <w:name w:val="Small"/>
    <w:basedOn w:val="DefaultParagraphFont"/>
    <w:rsid w:val="00E815B2"/>
    <w:rPr>
      <w:sz w:val="16"/>
    </w:rPr>
  </w:style>
  <w:style w:type="paragraph" w:customStyle="1" w:styleId="WideTable">
    <w:name w:val="Wide Table"/>
    <w:basedOn w:val="Normal"/>
    <w:rsid w:val="00E81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5B2"/>
  </w:style>
  <w:style w:type="paragraph" w:styleId="Quote">
    <w:name w:val="Quote"/>
    <w:basedOn w:val="Heading1"/>
    <w:link w:val="QuoteChar"/>
    <w:qFormat/>
    <w:rsid w:val="00E81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5B2"/>
    <w:pPr>
      <w:pageBreakBefore/>
    </w:pPr>
  </w:style>
  <w:style w:type="paragraph" w:customStyle="1" w:styleId="Border">
    <w:name w:val="Border"/>
    <w:basedOn w:val="Normal"/>
    <w:qFormat/>
    <w:rsid w:val="00E81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5B2"/>
    <w:rPr>
      <w:u w:val="single"/>
    </w:rPr>
  </w:style>
  <w:style w:type="character" w:customStyle="1" w:styleId="BoldandItalics">
    <w:name w:val="Bold and Italics"/>
    <w:qFormat/>
    <w:rsid w:val="00E815B2"/>
    <w:rPr>
      <w:b/>
      <w:i/>
      <w:u w:val="none"/>
    </w:rPr>
  </w:style>
  <w:style w:type="paragraph" w:styleId="BalloonText">
    <w:name w:val="Balloon Text"/>
    <w:basedOn w:val="Normal"/>
    <w:link w:val="BalloonTextChar"/>
    <w:rsid w:val="00E81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5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5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5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6B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2601</Characters>
  <Application>Microsoft Office Word</Application>
  <DocSecurity>0</DocSecurity>
  <Lines>74</Lines>
  <Paragraphs>66</Paragraphs>
  <ScaleCrop>false</ScaleCrop>
  <Company>Author-it Software Corporation Ltd.</Company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AHCTRF102 Support turf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