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A20" w:rsidP="00646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AHCTHH401 Develop a therapeutic horticulture design brief</w:t>
      </w:r>
      <w:r>
        <w:fldChar w:fldCharType="end"/>
      </w:r>
    </w:p>
    <w:p w:rsidR="00646A20" w:rsidP="00646A20">
      <w:pPr>
        <w:pStyle w:val="Version"/>
        <w:sectPr w:rsidSect="00A56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B89" w:rsidP="00A56B89">
      <w:pPr>
        <w:pStyle w:val="SuperHeading"/>
      </w:pPr>
      <w:r w:rsidRPr="00A56B89">
        <w:t>Assessment Requirements for AHCTHH401 Develop a therapeutic horticulture design brief</w:t>
      </w:r>
    </w:p>
    <w:p w:rsidR="00000000" w:rsidRPr="00A56B89" w:rsidP="00A56B89">
      <w:pPr>
        <w:pStyle w:val="Heading1"/>
      </w:pPr>
      <w:bookmarkStart w:id="1" w:name="O_1214067"/>
      <w:bookmarkEnd w:id="1"/>
      <w:r w:rsidRPr="00A56B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6B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B89">
            <w:pPr>
              <w:pStyle w:val="BodyTextBold"/>
              <w:rPr>
                <w:lang w:val="en-NZ"/>
              </w:rPr>
            </w:pPr>
            <w:r w:rsidRPr="00A56B8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B89">
            <w:pPr>
              <w:pStyle w:val="BodyTextBold"/>
              <w:rPr>
                <w:lang w:val="en-NZ"/>
              </w:rPr>
            </w:pPr>
            <w:r w:rsidRPr="00A56B89">
              <w:t>Comments</w:t>
            </w:r>
          </w:p>
        </w:tc>
      </w:tr>
      <w:tr w:rsidTr="00A56B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B89">
            <w:pPr>
              <w:pStyle w:val="BodyText"/>
              <w:rPr>
                <w:lang w:val="en-NZ"/>
              </w:rPr>
            </w:pPr>
            <w:r w:rsidRPr="00A56B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B89" w:rsidP="00A56B89">
            <w:pPr>
              <w:pStyle w:val="BodyText"/>
            </w:pPr>
            <w:r w:rsidRPr="00A56B89">
              <w:t>This version released with AHC Agriculture, Horticulture and Conservation and Land Management Training Package Version 7.0.</w:t>
            </w:r>
          </w:p>
        </w:tc>
      </w:tr>
    </w:tbl>
    <w:p w:rsidR="00000000" w:rsidRPr="00A56B89" w:rsidP="00A56B89">
      <w:pPr>
        <w:pStyle w:val="BodyText"/>
      </w:pPr>
    </w:p>
    <w:p w:rsidR="00000000" w:rsidRPr="00A56B89" w:rsidP="00A56B89">
      <w:pPr>
        <w:pStyle w:val="AllowPageBreak"/>
      </w:pPr>
    </w:p>
    <w:p w:rsidR="00000000" w:rsidRPr="00A56B89" w:rsidP="00A56B89">
      <w:pPr>
        <w:pStyle w:val="Heading1"/>
      </w:pPr>
      <w:bookmarkStart w:id="2" w:name="O_1214068"/>
      <w:bookmarkEnd w:id="2"/>
      <w:r w:rsidRPr="00A56B89">
        <w:t>Performance Evidence</w:t>
      </w:r>
    </w:p>
    <w:p w:rsidR="00000000" w:rsidRPr="00A56B89" w:rsidP="00646A20">
      <w:pPr>
        <w:pStyle w:val="BodyText"/>
      </w:pPr>
      <w:r w:rsidRPr="00A56B89">
        <w:t>An individual demonstrating competency must satisfy all of the elements and performance cr</w:t>
      </w:r>
      <w:r w:rsidRPr="00A56B89">
        <w:t>iteria in this unit.</w:t>
      </w:r>
    </w:p>
    <w:p w:rsidR="00000000" w:rsidRPr="00A56B89" w:rsidP="00646A20">
      <w:pPr>
        <w:pStyle w:val="BodyText"/>
      </w:pPr>
      <w:r w:rsidRPr="00A56B89">
        <w:t>There must be evidence that the individual has developed a therapeutic horticulture (TH) design brief on at least one occasion, and has:</w:t>
      </w:r>
    </w:p>
    <w:p w:rsidR="00000000" w:rsidRPr="00A56B89" w:rsidP="00A56B89">
      <w:pPr>
        <w:pStyle w:val="ListBullet"/>
      </w:pPr>
      <w:r w:rsidRPr="00A56B89">
        <w:t>researched, interpreted and applied information relevant to TH principles and practices</w:t>
      </w:r>
    </w:p>
    <w:p w:rsidR="00000000" w:rsidRPr="00A56B89" w:rsidP="00A56B89">
      <w:pPr>
        <w:pStyle w:val="ListBullet"/>
      </w:pPr>
      <w:r w:rsidRPr="00A56B89">
        <w:t>consulted with clients</w:t>
      </w:r>
    </w:p>
    <w:p w:rsidR="00000000" w:rsidRPr="00A56B89" w:rsidP="00A56B89">
      <w:pPr>
        <w:pStyle w:val="ListBullet"/>
      </w:pPr>
      <w:r w:rsidRPr="00A56B89">
        <w:t>conducted risk assessment</w:t>
      </w:r>
    </w:p>
    <w:p w:rsidR="00000000" w:rsidRPr="00A56B89" w:rsidP="00A56B89">
      <w:pPr>
        <w:pStyle w:val="ListBullet"/>
      </w:pPr>
      <w:r w:rsidRPr="00A56B89">
        <w:t>interpreted and applied local council, legislative and regulatory requirements relevant to TH design</w:t>
      </w:r>
    </w:p>
    <w:p w:rsidR="00000000" w:rsidRPr="00A56B89" w:rsidP="00A56B89">
      <w:pPr>
        <w:pStyle w:val="ListBullet"/>
      </w:pPr>
      <w:r w:rsidRPr="00A56B89">
        <w:t>assessed site</w:t>
      </w:r>
    </w:p>
    <w:p w:rsidR="00000000" w:rsidRPr="00A56B89" w:rsidP="00A56B89">
      <w:pPr>
        <w:pStyle w:val="ListBullet"/>
      </w:pPr>
      <w:r w:rsidRPr="00A56B89">
        <w:t>documented and presented TH design brief.</w:t>
      </w:r>
    </w:p>
    <w:p w:rsidR="00000000" w:rsidRPr="00A56B89" w:rsidP="00A56B89">
      <w:pPr>
        <w:pStyle w:val="AllowPageBreak"/>
      </w:pPr>
    </w:p>
    <w:p w:rsidR="00000000" w:rsidRPr="00A56B89" w:rsidP="00A56B89">
      <w:pPr>
        <w:pStyle w:val="Heading1"/>
      </w:pPr>
      <w:bookmarkStart w:id="3" w:name="O_1214069"/>
      <w:bookmarkEnd w:id="3"/>
      <w:r w:rsidRPr="00A56B89">
        <w:t>Knowledge Evidence</w:t>
      </w:r>
    </w:p>
    <w:p w:rsidR="00000000" w:rsidRPr="00A56B89" w:rsidP="00646A20">
      <w:pPr>
        <w:pStyle w:val="BodyText"/>
      </w:pPr>
      <w:r w:rsidRPr="00A56B89">
        <w:t>An individua</w:t>
      </w:r>
      <w:r w:rsidRPr="00A56B89">
        <w:t>l must be able to demonstrate the knowledge required to perform the tasks outlined in the elements and performance criteria of this unit. This includes knowledge of:</w:t>
      </w:r>
    </w:p>
    <w:p w:rsidR="00000000" w:rsidRPr="00A56B89" w:rsidP="00A56B89">
      <w:pPr>
        <w:pStyle w:val="ListBullet"/>
      </w:pPr>
      <w:r w:rsidRPr="00A56B89">
        <w:t>local council, legislative and regulatory requirements relevant to TH design</w:t>
      </w:r>
    </w:p>
    <w:p w:rsidR="00000000" w:rsidRPr="00A56B89" w:rsidP="00A56B89">
      <w:pPr>
        <w:pStyle w:val="ListBullet"/>
      </w:pPr>
      <w:r w:rsidRPr="00A56B89">
        <w:t>principles a</w:t>
      </w:r>
      <w:r w:rsidRPr="00A56B89">
        <w:t>nd practices of TH, including:</w:t>
      </w:r>
    </w:p>
    <w:p w:rsidR="00000000" w:rsidRPr="00A56B89" w:rsidP="00A56B89">
      <w:pPr>
        <w:pStyle w:val="ListBullet2"/>
      </w:pPr>
      <w:r w:rsidRPr="00A56B89">
        <w:t>sources of information and resources relevant to TH principles and practices</w:t>
      </w:r>
    </w:p>
    <w:p w:rsidR="00000000" w:rsidRPr="00A56B89" w:rsidP="00A56B89">
      <w:pPr>
        <w:pStyle w:val="ListBullet2"/>
      </w:pPr>
      <w:r w:rsidRPr="00A56B89">
        <w:t>health and wellbeing benefits of TH</w:t>
      </w:r>
    </w:p>
    <w:p w:rsidR="00000000" w:rsidRPr="00A56B89" w:rsidP="00A56B89">
      <w:pPr>
        <w:pStyle w:val="ListBullet2"/>
      </w:pPr>
      <w:r w:rsidRPr="00A56B89">
        <w:t>TH activities relevant to individual and stakeholder groups</w:t>
      </w:r>
    </w:p>
    <w:p w:rsidR="00000000" w:rsidRPr="00A56B89" w:rsidP="00A56B89">
      <w:pPr>
        <w:pStyle w:val="ListBullet2"/>
      </w:pPr>
      <w:r w:rsidRPr="00A56B89">
        <w:t>communication strategies to promote TH</w:t>
      </w:r>
    </w:p>
    <w:p w:rsidR="00000000" w:rsidRPr="00A56B89" w:rsidP="00A56B89">
      <w:pPr>
        <w:pStyle w:val="ListBullet2"/>
      </w:pPr>
      <w:r w:rsidRPr="00A56B89">
        <w:t>interpreting client project requirements</w:t>
      </w:r>
    </w:p>
    <w:p w:rsidR="00000000" w:rsidRPr="00A56B89" w:rsidP="00A56B89">
      <w:pPr>
        <w:pStyle w:val="ListBullet2"/>
      </w:pPr>
      <w:r w:rsidRPr="00A56B89">
        <w:t>client consultation strategies</w:t>
      </w:r>
    </w:p>
    <w:p w:rsidR="00000000" w:rsidRPr="00A56B89" w:rsidP="00A56B89">
      <w:pPr>
        <w:pStyle w:val="ListBullet2"/>
      </w:pPr>
      <w:r w:rsidRPr="00A56B89">
        <w:t>risk assessment</w:t>
      </w:r>
    </w:p>
    <w:p w:rsidR="00000000" w:rsidRPr="00A56B89" w:rsidP="00A56B89">
      <w:pPr>
        <w:pStyle w:val="ListBullet2"/>
      </w:pPr>
      <w:r w:rsidRPr="00A56B89">
        <w:t>site assessment techniques</w:t>
      </w:r>
    </w:p>
    <w:p w:rsidR="00000000" w:rsidRPr="00A56B89" w:rsidP="00A56B89">
      <w:pPr>
        <w:pStyle w:val="ListBullet2"/>
      </w:pPr>
      <w:r w:rsidRPr="00A56B89">
        <w:t>project timelines, scope and reports.</w:t>
      </w:r>
    </w:p>
    <w:p w:rsidR="00000000" w:rsidRPr="00A56B89" w:rsidP="00A56B89">
      <w:pPr>
        <w:pStyle w:val="AllowPageBreak"/>
      </w:pPr>
    </w:p>
    <w:p w:rsidR="00000000" w:rsidRPr="00A56B89" w:rsidP="00A56B89">
      <w:pPr>
        <w:pStyle w:val="Heading1"/>
      </w:pPr>
      <w:bookmarkStart w:id="4" w:name="O_1214070"/>
      <w:bookmarkEnd w:id="4"/>
      <w:r w:rsidRPr="00A56B89">
        <w:t>Assessment Conditions</w:t>
      </w:r>
    </w:p>
    <w:p w:rsidR="00000000" w:rsidRPr="00A56B89" w:rsidP="00646A20">
      <w:pPr>
        <w:pStyle w:val="BodyText"/>
      </w:pPr>
      <w:r w:rsidRPr="00A56B89">
        <w:t xml:space="preserve">Assessment of the skills in this unit of competency must take </w:t>
      </w:r>
      <w:r w:rsidRPr="00A56B89">
        <w:t>place under the following conditions:</w:t>
      </w:r>
    </w:p>
    <w:p w:rsidR="00000000" w:rsidRPr="00A56B89" w:rsidP="00A56B89">
      <w:pPr>
        <w:pStyle w:val="ListBullet"/>
      </w:pPr>
      <w:r w:rsidRPr="00A56B89">
        <w:t>physical conditions:</w:t>
      </w:r>
    </w:p>
    <w:p w:rsidR="00000000" w:rsidRPr="00A56B89" w:rsidP="00A56B89">
      <w:pPr>
        <w:pStyle w:val="ListBullet2"/>
      </w:pPr>
      <w:r w:rsidRPr="00A56B89">
        <w:t>a workplace setting or an environment that accurately represents workplace conditions</w:t>
      </w:r>
    </w:p>
    <w:p w:rsidR="00000000" w:rsidRPr="00A56B89" w:rsidP="00A56B89">
      <w:pPr>
        <w:pStyle w:val="ListBullet"/>
      </w:pPr>
      <w:r w:rsidRPr="00A56B89">
        <w:t>resources, equipment and materials:</w:t>
      </w:r>
    </w:p>
    <w:p w:rsidR="00000000" w:rsidRPr="00A56B89" w:rsidP="00A56B89">
      <w:pPr>
        <w:pStyle w:val="ListBullet2"/>
      </w:pPr>
      <w:r w:rsidRPr="00A56B89">
        <w:t>site plans, client brief</w:t>
      </w:r>
    </w:p>
    <w:p w:rsidR="00000000" w:rsidRPr="00A56B89" w:rsidP="00A56B89">
      <w:pPr>
        <w:pStyle w:val="ListBullet2"/>
      </w:pPr>
      <w:r w:rsidRPr="00A56B89">
        <w:t>software and hardware to source and document information</w:t>
      </w:r>
    </w:p>
    <w:p w:rsidR="00000000" w:rsidRPr="00A56B89" w:rsidP="00A56B89">
      <w:pPr>
        <w:pStyle w:val="ListBullet"/>
      </w:pPr>
      <w:r w:rsidRPr="00A56B89">
        <w:t>specifications:</w:t>
      </w:r>
    </w:p>
    <w:p w:rsidR="00000000" w:rsidRPr="00A56B89" w:rsidP="00A56B89">
      <w:pPr>
        <w:pStyle w:val="ListBullet2"/>
      </w:pPr>
      <w:r w:rsidRPr="00A56B89">
        <w:t>local council, legislative and regulatory requirements applicable to TH design</w:t>
      </w:r>
    </w:p>
    <w:p w:rsidR="00000000" w:rsidRPr="00A56B89" w:rsidP="00A56B89">
      <w:pPr>
        <w:pStyle w:val="ListBullet"/>
      </w:pPr>
      <w:r w:rsidRPr="00A56B89">
        <w:t>relationships:</w:t>
      </w:r>
    </w:p>
    <w:p w:rsidR="00000000" w:rsidRPr="00A56B89" w:rsidP="00A56B89">
      <w:pPr>
        <w:pStyle w:val="ListBullet2"/>
      </w:pPr>
      <w:r w:rsidRPr="00A56B89">
        <w:t>clients</w:t>
      </w:r>
    </w:p>
    <w:p w:rsidR="00000000" w:rsidRPr="00A56B89" w:rsidP="00A56B89">
      <w:pPr>
        <w:pStyle w:val="ListBullet"/>
      </w:pPr>
      <w:r w:rsidRPr="00A56B89">
        <w:t>timeframes:</w:t>
      </w:r>
    </w:p>
    <w:p w:rsidR="00000000" w:rsidRPr="00A56B89" w:rsidP="00A56B89">
      <w:pPr>
        <w:pStyle w:val="ListBullet2"/>
      </w:pPr>
      <w:r w:rsidRPr="00A56B89">
        <w:t>according to job requirements.</w:t>
      </w:r>
    </w:p>
    <w:p w:rsidR="00000000" w:rsidRPr="00A56B89" w:rsidP="00646A20">
      <w:pPr>
        <w:pStyle w:val="BodyText"/>
      </w:pPr>
      <w:r w:rsidRPr="00A56B89">
        <w:t>Assessors of this unit must sati</w:t>
      </w:r>
      <w:r w:rsidRPr="00A56B89">
        <w:t>sfy the requirements for assessors in applicable vocational education and training legislation, frameworks and/or standards.</w:t>
      </w:r>
    </w:p>
    <w:p w:rsidR="00000000" w:rsidRPr="00A56B89" w:rsidP="00A56B89">
      <w:pPr>
        <w:pStyle w:val="Heading1"/>
      </w:pPr>
      <w:bookmarkStart w:id="5" w:name="O_1214073"/>
      <w:bookmarkEnd w:id="5"/>
      <w:r w:rsidRPr="00A56B89">
        <w:t>Links</w:t>
      </w:r>
    </w:p>
    <w:p w:rsidR="00000000" w:rsidRPr="00A56B89" w:rsidP="00646A20">
      <w:pPr>
        <w:pStyle w:val="BodyText"/>
      </w:pPr>
      <w:r w:rsidRPr="00A56B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53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6B89" w:rsidP="00A56B89"/>
    <w:sectPr w:rsidSect="00A56B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89" w:rsidRPr="00646A20" w:rsidP="00646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20" w:rsidP="00A56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A20" w:rsidP="00A56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6A20" w:rsidP="00A56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B89" w:rsidRPr="00646A20" w:rsidP="00646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20" w:rsidRPr="002D2AF8" w:rsidP="00A56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AHCTHH401 Develop a therapeutic horticulture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6A20" w:rsidP="00A56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223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A07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107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B89"/>
  </w:style>
  <w:style w:type="character" w:customStyle="1" w:styleId="Heading1Char">
    <w:name w:val="Heading 1 Char"/>
    <w:basedOn w:val="DefaultParagraphFont"/>
    <w:link w:val="Heading1"/>
    <w:rsid w:val="00A56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B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6B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6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6B89"/>
    <w:rPr>
      <w:b/>
    </w:rPr>
  </w:style>
  <w:style w:type="character" w:customStyle="1" w:styleId="Heading2Char">
    <w:name w:val="Heading 2 Char"/>
    <w:basedOn w:val="DefaultParagraphFont"/>
    <w:link w:val="Heading2"/>
    <w:rsid w:val="00A56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6B89"/>
    <w:rPr>
      <w:b/>
      <w:spacing w:val="0"/>
    </w:rPr>
  </w:style>
  <w:style w:type="paragraph" w:customStyle="1" w:styleId="SuperTitle">
    <w:name w:val="SuperTitle"/>
    <w:basedOn w:val="Title"/>
    <w:rsid w:val="00A56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6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B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B89"/>
    <w:rPr>
      <w:i/>
    </w:rPr>
  </w:style>
  <w:style w:type="paragraph" w:styleId="Caption">
    <w:name w:val="caption"/>
    <w:basedOn w:val="BodyText"/>
    <w:next w:val="Normal"/>
    <w:qFormat/>
    <w:rsid w:val="00A56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B89"/>
  </w:style>
  <w:style w:type="paragraph" w:styleId="TableofFigures">
    <w:name w:val="table of figures"/>
    <w:basedOn w:val="Normal"/>
    <w:next w:val="Normal"/>
    <w:semiHidden/>
    <w:rsid w:val="00A56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B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6B89"/>
    <w:rPr>
      <w:rFonts w:ascii="Wingdings" w:hAnsi="Wingdings"/>
    </w:rPr>
  </w:style>
  <w:style w:type="paragraph" w:customStyle="1" w:styleId="TableHeading">
    <w:name w:val="Table Heading"/>
    <w:basedOn w:val="HeadingBase"/>
    <w:rsid w:val="00A56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B89"/>
    <w:rPr>
      <w:color w:val="0033CC"/>
      <w:u w:val="none"/>
    </w:rPr>
  </w:style>
  <w:style w:type="paragraph" w:customStyle="1" w:styleId="BodyTextRight">
    <w:name w:val="Body Text Right"/>
    <w:basedOn w:val="BodyText"/>
    <w:rsid w:val="00A56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B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B89"/>
    <w:rPr>
      <w:sz w:val="32"/>
    </w:rPr>
  </w:style>
  <w:style w:type="paragraph" w:customStyle="1" w:styleId="HeadingProcedure">
    <w:name w:val="Heading Procedure"/>
    <w:basedOn w:val="HeadingBase"/>
    <w:next w:val="Normal"/>
    <w:rsid w:val="00A56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B89"/>
    <w:pPr>
      <w:spacing w:before="60" w:after="60"/>
    </w:pPr>
  </w:style>
  <w:style w:type="paragraph" w:styleId="ListContinue">
    <w:name w:val="List Continue"/>
    <w:basedOn w:val="List"/>
    <w:rsid w:val="00A56B89"/>
    <w:pPr>
      <w:ind w:firstLine="0"/>
    </w:pPr>
  </w:style>
  <w:style w:type="paragraph" w:customStyle="1" w:styleId="ListNote">
    <w:name w:val="List Note"/>
    <w:basedOn w:val="List"/>
    <w:rsid w:val="00A56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B89"/>
    <w:rPr>
      <w:rFonts w:ascii="Courier New" w:hAnsi="Courier New"/>
    </w:rPr>
  </w:style>
  <w:style w:type="paragraph" w:customStyle="1" w:styleId="NoteBullet">
    <w:name w:val="Note Bullet"/>
    <w:basedOn w:val="Note"/>
    <w:rsid w:val="00A56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B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6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B89"/>
    <w:rPr>
      <w:b/>
      <w:smallCaps/>
    </w:rPr>
  </w:style>
  <w:style w:type="paragraph" w:customStyle="1" w:styleId="TableListNumber">
    <w:name w:val="Table List Number"/>
    <w:basedOn w:val="ListNumber"/>
    <w:rsid w:val="00A56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B89"/>
    <w:pPr>
      <w:numPr>
        <w:numId w:val="9"/>
      </w:numPr>
    </w:pPr>
  </w:style>
  <w:style w:type="paragraph" w:customStyle="1" w:styleId="ListAlpha2">
    <w:name w:val="List Alpha 2"/>
    <w:basedOn w:val="List2"/>
    <w:rsid w:val="00A56B89"/>
    <w:pPr>
      <w:numPr>
        <w:numId w:val="8"/>
      </w:numPr>
    </w:pPr>
  </w:style>
  <w:style w:type="paragraph" w:styleId="List2">
    <w:name w:val="List 2"/>
    <w:basedOn w:val="BodyText"/>
    <w:rsid w:val="00A56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B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B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6B89"/>
    <w:pPr>
      <w:numPr>
        <w:numId w:val="4"/>
      </w:numPr>
    </w:pPr>
  </w:style>
  <w:style w:type="paragraph" w:styleId="ListContinue2">
    <w:name w:val="List Continue 2"/>
    <w:basedOn w:val="List2"/>
    <w:rsid w:val="00A56B89"/>
    <w:pPr>
      <w:ind w:firstLine="0"/>
    </w:pPr>
  </w:style>
  <w:style w:type="paragraph" w:styleId="ListContinue3">
    <w:name w:val="List Continue 3"/>
    <w:basedOn w:val="List3"/>
    <w:rsid w:val="00A56B89"/>
    <w:pPr>
      <w:ind w:left="1021" w:firstLine="0"/>
    </w:pPr>
  </w:style>
  <w:style w:type="paragraph" w:styleId="ListContinue4">
    <w:name w:val="List Continue 4"/>
    <w:basedOn w:val="List4"/>
    <w:rsid w:val="00A56B89"/>
    <w:pPr>
      <w:ind w:firstLine="0"/>
    </w:pPr>
  </w:style>
  <w:style w:type="paragraph" w:styleId="ListContinue5">
    <w:name w:val="List Continue 5"/>
    <w:basedOn w:val="List5"/>
    <w:rsid w:val="00A56B89"/>
    <w:pPr>
      <w:ind w:firstLine="0"/>
    </w:pPr>
  </w:style>
  <w:style w:type="paragraph" w:styleId="ListNumber3">
    <w:name w:val="List Number 3"/>
    <w:basedOn w:val="List3"/>
    <w:rsid w:val="00A56B89"/>
    <w:pPr>
      <w:numPr>
        <w:numId w:val="5"/>
      </w:numPr>
    </w:pPr>
  </w:style>
  <w:style w:type="paragraph" w:styleId="ListNumber4">
    <w:name w:val="List Number 4"/>
    <w:basedOn w:val="List4"/>
    <w:rsid w:val="00A56B89"/>
    <w:pPr>
      <w:numPr>
        <w:numId w:val="6"/>
      </w:numPr>
    </w:pPr>
  </w:style>
  <w:style w:type="paragraph" w:styleId="ListNumber5">
    <w:name w:val="List Number 5"/>
    <w:basedOn w:val="List5"/>
    <w:rsid w:val="00A56B89"/>
    <w:pPr>
      <w:numPr>
        <w:numId w:val="7"/>
      </w:numPr>
    </w:pPr>
  </w:style>
  <w:style w:type="paragraph" w:styleId="BlockText">
    <w:name w:val="Block Text"/>
    <w:basedOn w:val="Normal"/>
    <w:rsid w:val="00A56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B89"/>
    <w:rPr>
      <w:sz w:val="16"/>
      <w:vertAlign w:val="superscript"/>
    </w:rPr>
  </w:style>
  <w:style w:type="character" w:customStyle="1" w:styleId="Symbols">
    <w:name w:val="Symbols"/>
    <w:basedOn w:val="DefaultParagraphFont"/>
    <w:rsid w:val="00A56B89"/>
    <w:rPr>
      <w:rFonts w:ascii="Symbol" w:hAnsi="Symbol"/>
    </w:rPr>
  </w:style>
  <w:style w:type="character" w:customStyle="1" w:styleId="MenuOptions">
    <w:name w:val="Menu Options"/>
    <w:basedOn w:val="DefaultParagraphFont"/>
    <w:rsid w:val="00A56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B89"/>
    <w:rPr>
      <w:b/>
    </w:rPr>
  </w:style>
  <w:style w:type="character" w:customStyle="1" w:styleId="Underlined">
    <w:name w:val="Underlined"/>
    <w:basedOn w:val="DefaultParagraphFont"/>
    <w:rsid w:val="00A56B89"/>
    <w:rPr>
      <w:u w:val="single"/>
    </w:rPr>
  </w:style>
  <w:style w:type="paragraph" w:customStyle="1" w:styleId="TableBodyTextRight">
    <w:name w:val="Table Body Text Right"/>
    <w:basedOn w:val="TableBodyText"/>
    <w:rsid w:val="00A56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B89"/>
    <w:rPr>
      <w:sz w:val="18"/>
    </w:rPr>
  </w:style>
  <w:style w:type="paragraph" w:customStyle="1" w:styleId="BodySmallRight">
    <w:name w:val="Body Small Right"/>
    <w:basedOn w:val="BodyTextRight"/>
    <w:rsid w:val="00A56B89"/>
    <w:rPr>
      <w:sz w:val="18"/>
      <w:szCs w:val="18"/>
    </w:rPr>
  </w:style>
  <w:style w:type="paragraph" w:customStyle="1" w:styleId="MarginEdition">
    <w:name w:val="Margin Edition"/>
    <w:basedOn w:val="MarginNote"/>
    <w:rsid w:val="00A56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B89"/>
    <w:rPr>
      <w:sz w:val="2"/>
      <w:szCs w:val="2"/>
    </w:rPr>
  </w:style>
  <w:style w:type="character" w:customStyle="1" w:styleId="Small">
    <w:name w:val="Small"/>
    <w:basedOn w:val="DefaultParagraphFont"/>
    <w:rsid w:val="00A56B89"/>
    <w:rPr>
      <w:sz w:val="16"/>
    </w:rPr>
  </w:style>
  <w:style w:type="paragraph" w:customStyle="1" w:styleId="WideTable">
    <w:name w:val="Wide Table"/>
    <w:basedOn w:val="Normal"/>
    <w:rsid w:val="00A56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B89"/>
  </w:style>
  <w:style w:type="paragraph" w:styleId="Quote">
    <w:name w:val="Quote"/>
    <w:basedOn w:val="Heading1"/>
    <w:link w:val="QuoteChar"/>
    <w:qFormat/>
    <w:rsid w:val="00A56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B89"/>
    <w:pPr>
      <w:pageBreakBefore/>
    </w:pPr>
  </w:style>
  <w:style w:type="paragraph" w:customStyle="1" w:styleId="Border">
    <w:name w:val="Border"/>
    <w:basedOn w:val="Normal"/>
    <w:qFormat/>
    <w:rsid w:val="00A56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B89"/>
    <w:rPr>
      <w:u w:val="single"/>
    </w:rPr>
  </w:style>
  <w:style w:type="character" w:customStyle="1" w:styleId="BoldandItalics">
    <w:name w:val="Bold and Italics"/>
    <w:qFormat/>
    <w:rsid w:val="00A56B89"/>
    <w:rPr>
      <w:b/>
      <w:i/>
      <w:u w:val="none"/>
    </w:rPr>
  </w:style>
  <w:style w:type="paragraph" w:styleId="BalloonText">
    <w:name w:val="Balloon Text"/>
    <w:basedOn w:val="Normal"/>
    <w:link w:val="BalloonTextChar"/>
    <w:rsid w:val="00A56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B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6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2281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AHCTHH401 Develop a therapeutic horticulture design brief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