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A0C" w:rsidP="00110A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AHCSS00130 Access, Extract and Monitor Water For Irrigation Skill Set</w:t>
      </w:r>
      <w:r>
        <w:fldChar w:fldCharType="end"/>
      </w:r>
    </w:p>
    <w:p w:rsidR="00110A0C" w:rsidP="00110A0C">
      <w:pPr>
        <w:pStyle w:val="Version"/>
        <w:sectPr w:rsidSect="00776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76BDF" w:rsidP="00776BDF">
      <w:pPr>
        <w:pStyle w:val="SuperHeading"/>
      </w:pPr>
      <w:r w:rsidRPr="00776BDF">
        <w:t>AHCSS00130 Access, Extract and Monitor Water For Irrigation Skill Set</w:t>
      </w:r>
    </w:p>
    <w:p w:rsidR="00000000" w:rsidRPr="00776BDF" w:rsidP="00776BDF">
      <w:pPr>
        <w:pStyle w:val="Heading1"/>
      </w:pPr>
      <w:bookmarkStart w:id="1" w:name="O_1234616"/>
      <w:bookmarkEnd w:id="1"/>
      <w:r w:rsidRPr="00776B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6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BDF">
            <w:pPr>
              <w:pStyle w:val="BodyTextBold"/>
              <w:rPr>
                <w:lang w:val="en-NZ"/>
              </w:rPr>
            </w:pPr>
            <w:r w:rsidRPr="00776BD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BDF">
            <w:pPr>
              <w:pStyle w:val="BodyTextBold"/>
              <w:rPr>
                <w:lang w:val="en-NZ"/>
              </w:rPr>
            </w:pPr>
            <w:r w:rsidRPr="00776BDF">
              <w:t>Comments</w:t>
            </w:r>
          </w:p>
        </w:tc>
      </w:tr>
      <w:tr w:rsidTr="00776B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BDF">
            <w:pPr>
              <w:pStyle w:val="BodyText"/>
              <w:rPr>
                <w:lang w:val="en-NZ"/>
              </w:rPr>
            </w:pPr>
            <w:r w:rsidRPr="00776BD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BDF" w:rsidP="00776BDF">
            <w:pPr>
              <w:pStyle w:val="BodyText"/>
            </w:pPr>
            <w:r w:rsidRPr="00776BDF">
              <w:t>This version released with AHC Agriculture, Horticulture and Conservation and Land Management Training Package Version 8.0.</w:t>
            </w:r>
          </w:p>
        </w:tc>
      </w:tr>
    </w:tbl>
    <w:p w:rsidR="00000000" w:rsidRPr="00776BDF" w:rsidP="00776BDF">
      <w:pPr>
        <w:pStyle w:val="BodyText"/>
      </w:pPr>
    </w:p>
    <w:p w:rsidR="00000000" w:rsidRPr="00776BDF" w:rsidP="00776BDF">
      <w:pPr>
        <w:pStyle w:val="AllowPageBreak"/>
      </w:pPr>
    </w:p>
    <w:p w:rsidR="00000000" w:rsidRPr="00776BDF" w:rsidP="00776BDF">
      <w:pPr>
        <w:pStyle w:val="Heading1"/>
      </w:pPr>
      <w:bookmarkStart w:id="2" w:name="O_1234617"/>
      <w:bookmarkEnd w:id="2"/>
      <w:r w:rsidRPr="00776BDF">
        <w:t>Description</w:t>
      </w:r>
    </w:p>
    <w:p w:rsidR="00000000" w:rsidRPr="00776BDF" w:rsidP="00110A0C">
      <w:pPr>
        <w:pStyle w:val="BodyText"/>
      </w:pPr>
      <w:r w:rsidRPr="00776BDF">
        <w:t>This skill set provides the skills and knowledge required to access, extract and monitor irrigation</w:t>
      </w:r>
      <w:r w:rsidRPr="00776BDF">
        <w:t xml:space="preserve"> water onto properties for agricultural use, including water attached to entitlements and/or water that is available on the temporary market.</w:t>
      </w:r>
    </w:p>
    <w:p w:rsidR="00000000" w:rsidRPr="00776BDF" w:rsidP="00776BDF">
      <w:pPr>
        <w:pStyle w:val="Heading1"/>
      </w:pPr>
      <w:bookmarkStart w:id="3" w:name="O_1234618"/>
      <w:bookmarkEnd w:id="3"/>
      <w:r w:rsidRPr="00776BDF">
        <w:t>Pathways Information</w:t>
      </w:r>
    </w:p>
    <w:p w:rsidR="00000000" w:rsidRPr="00776BDF" w:rsidP="00110A0C">
      <w:pPr>
        <w:pStyle w:val="BodyText"/>
      </w:pPr>
      <w:r w:rsidRPr="00776BDF">
        <w:t xml:space="preserve">This unit of competency provides credit towards </w:t>
      </w:r>
      <w:r w:rsidRPr="00776BDF">
        <w:rPr>
          <w:rStyle w:val="Emphasis"/>
        </w:rPr>
        <w:t>AHC32422 Certificate III i</w:t>
      </w:r>
      <w:r w:rsidRPr="00776BDF">
        <w:rPr>
          <w:rStyle w:val="Emphasis"/>
        </w:rPr>
        <w:t>n Irrigation Technology</w:t>
      </w:r>
      <w:r w:rsidRPr="00776BDF">
        <w:t>.</w:t>
      </w:r>
    </w:p>
    <w:p w:rsidR="00000000" w:rsidRPr="00776BDF" w:rsidP="00776BDF">
      <w:pPr>
        <w:pStyle w:val="Heading1"/>
      </w:pPr>
      <w:bookmarkStart w:id="4" w:name="O_1234619"/>
      <w:bookmarkEnd w:id="4"/>
      <w:r w:rsidRPr="00776BDF">
        <w:t>Licensing/Regulatory Information</w:t>
      </w:r>
    </w:p>
    <w:p w:rsidR="00000000" w:rsidRPr="00776BDF" w:rsidP="00110A0C">
      <w:pPr>
        <w:pStyle w:val="BodyText"/>
      </w:pPr>
      <w:r w:rsidRPr="00776BDF">
        <w:t>No licensing, legislative or certification requirements apply to this skill set at the time of publication.</w:t>
      </w:r>
    </w:p>
    <w:p w:rsidR="00000000" w:rsidRPr="00776BDF" w:rsidP="00776BDF">
      <w:pPr>
        <w:pStyle w:val="Heading1"/>
      </w:pPr>
      <w:bookmarkStart w:id="5" w:name="O_1234620"/>
      <w:bookmarkEnd w:id="5"/>
      <w:r w:rsidRPr="00776BDF">
        <w:t>Skill Set Requirements</w:t>
      </w:r>
    </w:p>
    <w:p w:rsidR="00000000" w:rsidRPr="00776BDF" w:rsidP="00776BDF">
      <w:pPr>
        <w:pStyle w:val="ListBullet"/>
      </w:pPr>
      <w:r w:rsidRPr="00776BDF">
        <w:t>AHCWAT303 Access, extract an</w:t>
      </w:r>
      <w:r w:rsidRPr="00776BDF">
        <w:t>d monitor water for irrigation</w:t>
      </w:r>
    </w:p>
    <w:p w:rsidR="00000000" w:rsidRPr="00776BDF" w:rsidP="00776BDF">
      <w:pPr>
        <w:pStyle w:val="AllowPageBreak"/>
      </w:pPr>
    </w:p>
    <w:p w:rsidR="00000000" w:rsidRPr="00776BDF" w:rsidP="00776BDF">
      <w:pPr>
        <w:pStyle w:val="Heading1"/>
      </w:pPr>
      <w:bookmarkStart w:id="6" w:name="O_1234621"/>
      <w:bookmarkEnd w:id="6"/>
      <w:r w:rsidRPr="00776BDF">
        <w:t>Target Group</w:t>
      </w:r>
    </w:p>
    <w:p w:rsidR="00000000" w:rsidRPr="00776BDF" w:rsidP="00110A0C">
      <w:pPr>
        <w:pStyle w:val="BodyText"/>
      </w:pPr>
      <w:r w:rsidRPr="00776BDF">
        <w:t xml:space="preserve">This skill set is for skilled irrigators and other agricultural workers that apply knowledge and skills to access and extract water on to properties </w:t>
      </w:r>
      <w:r w:rsidRPr="00776BDF">
        <w:t>for agricultural use. Irrigators may own and operate their own infrastructure (private diverters) and/or access water via infrastructure within an irrigation network.</w:t>
      </w:r>
    </w:p>
    <w:p w:rsidR="00000000" w:rsidRPr="00776BDF" w:rsidP="00776BDF">
      <w:pPr>
        <w:pStyle w:val="Heading1"/>
      </w:pPr>
      <w:bookmarkStart w:id="7" w:name="O_1234622"/>
      <w:bookmarkEnd w:id="7"/>
      <w:r w:rsidRPr="00776BDF">
        <w:t>Suggested words for Statement of Attainment</w:t>
      </w:r>
    </w:p>
    <w:p w:rsidR="00000000" w:rsidRPr="00776BDF" w:rsidP="00110A0C">
      <w:pPr>
        <w:pStyle w:val="BodyText"/>
      </w:pPr>
      <w:r w:rsidRPr="00776BDF">
        <w:t>This competency from the</w:t>
      </w:r>
      <w:r w:rsidRPr="00776BDF">
        <w:rPr>
          <w:rStyle w:val="SpecialBold"/>
        </w:rPr>
        <w:t xml:space="preserve"> </w:t>
      </w:r>
      <w:r w:rsidRPr="00776BDF">
        <w:rPr>
          <w:rStyle w:val="Emphasis"/>
        </w:rPr>
        <w:t>A</w:t>
      </w:r>
      <w:r w:rsidRPr="00776BDF">
        <w:rPr>
          <w:rStyle w:val="Emphasis"/>
        </w:rPr>
        <w:t xml:space="preserve">HC Agriculture, Horticulture and Conservation and Land Management Training Package </w:t>
      </w:r>
      <w:r w:rsidRPr="00776BDF">
        <w:t>meets the industry requirements to</w:t>
      </w:r>
      <w:r w:rsidRPr="00776BDF">
        <w:rPr>
          <w:rStyle w:val="SpecialBold"/>
        </w:rPr>
        <w:t xml:space="preserve"> </w:t>
      </w:r>
      <w:r w:rsidRPr="00776BDF">
        <w:t>interpret water licences and/or accounts</w:t>
      </w:r>
      <w:r w:rsidRPr="00776BDF">
        <w:rPr>
          <w:rStyle w:val="SpecialBold"/>
        </w:rPr>
        <w:t xml:space="preserve"> </w:t>
      </w:r>
      <w:r w:rsidRPr="00776BDF">
        <w:t>to access, extract and monitor water for irrigation.</w:t>
      </w:r>
    </w:p>
    <w:p w:rsidR="00000000" w:rsidRPr="00776BDF" w:rsidP="00776BDF"/>
    <w:sectPr w:rsidSect="00776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DF" w:rsidRPr="00110A0C" w:rsidP="00110A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0C" w:rsidP="00776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10A0C" w:rsidP="00776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0A0C" w:rsidP="00776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BDF" w:rsidRPr="00110A0C" w:rsidP="00110A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A0C" w:rsidRPr="002D2AF8" w:rsidP="00776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AHCSS00130 Access, Extract and Monitor Water For Irrigation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10A0C" w:rsidP="00776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60A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B08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BDF"/>
  </w:style>
  <w:style w:type="character" w:customStyle="1" w:styleId="Heading1Char">
    <w:name w:val="Heading 1 Char"/>
    <w:basedOn w:val="DefaultParagraphFont"/>
    <w:link w:val="Heading1"/>
    <w:rsid w:val="00776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B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BDF"/>
    <w:rPr>
      <w:b/>
      <w:spacing w:val="0"/>
    </w:rPr>
  </w:style>
  <w:style w:type="character" w:styleId="Emphasis">
    <w:name w:val="Emphasis"/>
    <w:basedOn w:val="DefaultParagraphFont"/>
    <w:qFormat/>
    <w:rsid w:val="00776BDF"/>
    <w:rPr>
      <w:i/>
    </w:rPr>
  </w:style>
  <w:style w:type="paragraph" w:customStyle="1" w:styleId="SuperHeading">
    <w:name w:val="SuperHeading"/>
    <w:basedOn w:val="Normal"/>
    <w:rsid w:val="00776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6BDF"/>
    <w:rPr>
      <w:b/>
    </w:rPr>
  </w:style>
  <w:style w:type="character" w:customStyle="1" w:styleId="Heading2Char">
    <w:name w:val="Heading 2 Char"/>
    <w:basedOn w:val="DefaultParagraphFont"/>
    <w:link w:val="Heading2"/>
    <w:rsid w:val="00776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B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B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BDF"/>
  </w:style>
  <w:style w:type="paragraph" w:styleId="TableofFigures">
    <w:name w:val="table of figures"/>
    <w:basedOn w:val="Normal"/>
    <w:next w:val="Normal"/>
    <w:semiHidden/>
    <w:rsid w:val="00776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B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BDF"/>
    <w:rPr>
      <w:rFonts w:ascii="Wingdings" w:hAnsi="Wingdings"/>
    </w:rPr>
  </w:style>
  <w:style w:type="paragraph" w:customStyle="1" w:styleId="TableHeading">
    <w:name w:val="Table Heading"/>
    <w:basedOn w:val="HeadingBase"/>
    <w:rsid w:val="00776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BDF"/>
    <w:rPr>
      <w:color w:val="0033CC"/>
      <w:u w:val="none"/>
    </w:rPr>
  </w:style>
  <w:style w:type="paragraph" w:customStyle="1" w:styleId="BodyTextRight">
    <w:name w:val="Body Text Right"/>
    <w:basedOn w:val="BodyText"/>
    <w:rsid w:val="00776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B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BDF"/>
    <w:rPr>
      <w:sz w:val="32"/>
    </w:rPr>
  </w:style>
  <w:style w:type="paragraph" w:customStyle="1" w:styleId="HeadingProcedure">
    <w:name w:val="Heading Procedure"/>
    <w:basedOn w:val="HeadingBase"/>
    <w:next w:val="Normal"/>
    <w:rsid w:val="00776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BDF"/>
    <w:pPr>
      <w:spacing w:before="60" w:after="60"/>
    </w:pPr>
  </w:style>
  <w:style w:type="paragraph" w:styleId="ListContinue">
    <w:name w:val="List Continue"/>
    <w:basedOn w:val="List"/>
    <w:rsid w:val="00776BDF"/>
    <w:pPr>
      <w:ind w:firstLine="0"/>
    </w:pPr>
  </w:style>
  <w:style w:type="paragraph" w:customStyle="1" w:styleId="ListNote">
    <w:name w:val="List Note"/>
    <w:basedOn w:val="List"/>
    <w:rsid w:val="00776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BDF"/>
    <w:rPr>
      <w:rFonts w:ascii="Courier New" w:hAnsi="Courier New"/>
    </w:rPr>
  </w:style>
  <w:style w:type="paragraph" w:customStyle="1" w:styleId="NoteBullet">
    <w:name w:val="Note Bullet"/>
    <w:basedOn w:val="Note"/>
    <w:rsid w:val="00776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B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BDF"/>
    <w:rPr>
      <w:b/>
      <w:smallCaps/>
    </w:rPr>
  </w:style>
  <w:style w:type="paragraph" w:customStyle="1" w:styleId="TableListNumber">
    <w:name w:val="Table List Number"/>
    <w:basedOn w:val="ListNumber"/>
    <w:rsid w:val="00776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BDF"/>
    <w:pPr>
      <w:numPr>
        <w:numId w:val="8"/>
      </w:numPr>
    </w:pPr>
  </w:style>
  <w:style w:type="paragraph" w:customStyle="1" w:styleId="ListAlpha2">
    <w:name w:val="List Alpha 2"/>
    <w:basedOn w:val="List2"/>
    <w:rsid w:val="00776BDF"/>
    <w:pPr>
      <w:numPr>
        <w:numId w:val="7"/>
      </w:numPr>
    </w:pPr>
  </w:style>
  <w:style w:type="paragraph" w:styleId="List2">
    <w:name w:val="List 2"/>
    <w:basedOn w:val="BodyText"/>
    <w:rsid w:val="00776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B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B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BDF"/>
    <w:pPr>
      <w:numPr>
        <w:numId w:val="3"/>
      </w:numPr>
    </w:pPr>
  </w:style>
  <w:style w:type="paragraph" w:styleId="ListContinue2">
    <w:name w:val="List Continue 2"/>
    <w:basedOn w:val="List2"/>
    <w:rsid w:val="00776BDF"/>
    <w:pPr>
      <w:ind w:firstLine="0"/>
    </w:pPr>
  </w:style>
  <w:style w:type="paragraph" w:styleId="ListContinue3">
    <w:name w:val="List Continue 3"/>
    <w:basedOn w:val="List3"/>
    <w:rsid w:val="00776BDF"/>
    <w:pPr>
      <w:ind w:left="1021" w:firstLine="0"/>
    </w:pPr>
  </w:style>
  <w:style w:type="paragraph" w:styleId="ListContinue4">
    <w:name w:val="List Continue 4"/>
    <w:basedOn w:val="List4"/>
    <w:rsid w:val="00776BDF"/>
    <w:pPr>
      <w:ind w:firstLine="0"/>
    </w:pPr>
  </w:style>
  <w:style w:type="paragraph" w:styleId="ListContinue5">
    <w:name w:val="List Continue 5"/>
    <w:basedOn w:val="List5"/>
    <w:rsid w:val="00776BDF"/>
    <w:pPr>
      <w:ind w:firstLine="0"/>
    </w:pPr>
  </w:style>
  <w:style w:type="paragraph" w:styleId="ListNumber3">
    <w:name w:val="List Number 3"/>
    <w:basedOn w:val="List3"/>
    <w:rsid w:val="00776BDF"/>
    <w:pPr>
      <w:numPr>
        <w:numId w:val="4"/>
      </w:numPr>
    </w:pPr>
  </w:style>
  <w:style w:type="paragraph" w:styleId="ListNumber4">
    <w:name w:val="List Number 4"/>
    <w:basedOn w:val="List4"/>
    <w:rsid w:val="00776BDF"/>
    <w:pPr>
      <w:numPr>
        <w:numId w:val="5"/>
      </w:numPr>
    </w:pPr>
  </w:style>
  <w:style w:type="paragraph" w:styleId="ListNumber5">
    <w:name w:val="List Number 5"/>
    <w:basedOn w:val="List5"/>
    <w:rsid w:val="00776BDF"/>
    <w:pPr>
      <w:numPr>
        <w:numId w:val="6"/>
      </w:numPr>
    </w:pPr>
  </w:style>
  <w:style w:type="paragraph" w:styleId="BlockText">
    <w:name w:val="Block Text"/>
    <w:basedOn w:val="Normal"/>
    <w:rsid w:val="00776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BDF"/>
    <w:rPr>
      <w:sz w:val="16"/>
      <w:vertAlign w:val="superscript"/>
    </w:rPr>
  </w:style>
  <w:style w:type="character" w:customStyle="1" w:styleId="Symbols">
    <w:name w:val="Symbols"/>
    <w:basedOn w:val="DefaultParagraphFont"/>
    <w:rsid w:val="00776BDF"/>
    <w:rPr>
      <w:rFonts w:ascii="Symbol" w:hAnsi="Symbol"/>
    </w:rPr>
  </w:style>
  <w:style w:type="character" w:customStyle="1" w:styleId="MenuOptions">
    <w:name w:val="Menu Options"/>
    <w:basedOn w:val="DefaultParagraphFont"/>
    <w:rsid w:val="00776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BDF"/>
    <w:rPr>
      <w:b/>
    </w:rPr>
  </w:style>
  <w:style w:type="character" w:customStyle="1" w:styleId="Underlined">
    <w:name w:val="Underlined"/>
    <w:basedOn w:val="DefaultParagraphFont"/>
    <w:rsid w:val="00776BDF"/>
    <w:rPr>
      <w:u w:val="single"/>
    </w:rPr>
  </w:style>
  <w:style w:type="paragraph" w:customStyle="1" w:styleId="TableBodyTextRight">
    <w:name w:val="Table Body Text Right"/>
    <w:basedOn w:val="TableBodyText"/>
    <w:rsid w:val="00776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BDF"/>
    <w:rPr>
      <w:sz w:val="18"/>
    </w:rPr>
  </w:style>
  <w:style w:type="paragraph" w:customStyle="1" w:styleId="BodySmallRight">
    <w:name w:val="Body Small Right"/>
    <w:basedOn w:val="BodyTextRight"/>
    <w:rsid w:val="00776BDF"/>
    <w:rPr>
      <w:sz w:val="18"/>
      <w:szCs w:val="18"/>
    </w:rPr>
  </w:style>
  <w:style w:type="paragraph" w:customStyle="1" w:styleId="MarginEdition">
    <w:name w:val="Margin Edition"/>
    <w:basedOn w:val="MarginNote"/>
    <w:rsid w:val="00776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BDF"/>
    <w:rPr>
      <w:sz w:val="2"/>
      <w:szCs w:val="2"/>
    </w:rPr>
  </w:style>
  <w:style w:type="character" w:customStyle="1" w:styleId="Small">
    <w:name w:val="Small"/>
    <w:basedOn w:val="DefaultParagraphFont"/>
    <w:rsid w:val="00776BDF"/>
    <w:rPr>
      <w:sz w:val="16"/>
    </w:rPr>
  </w:style>
  <w:style w:type="paragraph" w:customStyle="1" w:styleId="WideTable">
    <w:name w:val="Wide Table"/>
    <w:basedOn w:val="Normal"/>
    <w:rsid w:val="00776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BDF"/>
  </w:style>
  <w:style w:type="paragraph" w:styleId="Quote">
    <w:name w:val="Quote"/>
    <w:basedOn w:val="Heading1"/>
    <w:link w:val="QuoteChar"/>
    <w:qFormat/>
    <w:rsid w:val="00776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BDF"/>
    <w:pPr>
      <w:pageBreakBefore/>
    </w:pPr>
  </w:style>
  <w:style w:type="paragraph" w:customStyle="1" w:styleId="Border">
    <w:name w:val="Border"/>
    <w:basedOn w:val="Normal"/>
    <w:qFormat/>
    <w:rsid w:val="00776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BDF"/>
    <w:rPr>
      <w:u w:val="single"/>
    </w:rPr>
  </w:style>
  <w:style w:type="character" w:customStyle="1" w:styleId="BoldandItalics">
    <w:name w:val="Bold and Italics"/>
    <w:qFormat/>
    <w:rsid w:val="00776BDF"/>
    <w:rPr>
      <w:b/>
      <w:i/>
      <w:u w:val="none"/>
    </w:rPr>
  </w:style>
  <w:style w:type="paragraph" w:styleId="BalloonText">
    <w:name w:val="Balloon Text"/>
    <w:basedOn w:val="Normal"/>
    <w:link w:val="BalloonTextChar"/>
    <w:rsid w:val="00776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BD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1385</Characters>
  <Application>Microsoft Office Word</Application>
  <DocSecurity>0</DocSecurity>
  <Lines>41</Lines>
  <Paragraphs>23</Paragraphs>
  <ScaleCrop>false</ScaleCrop>
  <Company>Author-it Software Corporation Ltd.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AHCSS00130 Access, Extract and Monitor Water For Irrigation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2022-08-01T00:34:09Z</dcterms:created>
  <dcterms:modified xsi:type="dcterms:W3CDTF">2022-07-29T08:10:00Z</dcterms:modified>
</cp:coreProperties>
</file>