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C3F" w:rsidP="00601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AHCSS00071 Recognise Native Fauna in Indigenous Land Management Skill Set</w:t>
      </w:r>
      <w:r>
        <w:fldChar w:fldCharType="end"/>
      </w:r>
    </w:p>
    <w:p w:rsidR="00601C3F" w:rsidP="00601C3F">
      <w:pPr>
        <w:pStyle w:val="Version"/>
        <w:sectPr w:rsidSect="00BD6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D6A0B" w:rsidP="00BD6A0B">
      <w:pPr>
        <w:pStyle w:val="SuperHeading"/>
      </w:pPr>
      <w:r w:rsidRPr="00BD6A0B">
        <w:t>AHCSS00071 Recognise Native Fauna in Indigenous Land Management Skill Set</w:t>
      </w:r>
    </w:p>
    <w:p w:rsidR="00000000" w:rsidRPr="00BD6A0B" w:rsidP="00BD6A0B">
      <w:pPr>
        <w:pStyle w:val="Heading1"/>
      </w:pPr>
      <w:bookmarkStart w:id="1" w:name="O_1157111"/>
      <w:bookmarkEnd w:id="1"/>
      <w:r w:rsidRPr="00BD6A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0B">
            <w:pPr>
              <w:pStyle w:val="BodyTextBold"/>
              <w:rPr>
                <w:lang w:val="en-NZ"/>
              </w:rPr>
            </w:pPr>
            <w:r w:rsidRPr="00BD6A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0B">
            <w:pPr>
              <w:pStyle w:val="BodyTextBold"/>
              <w:rPr>
                <w:lang w:val="en-NZ"/>
              </w:rPr>
            </w:pPr>
            <w:r w:rsidRPr="00BD6A0B">
              <w:t>Comments</w:t>
            </w:r>
          </w:p>
        </w:tc>
      </w:tr>
      <w:tr w:rsidTr="00BD6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0B">
            <w:pPr>
              <w:pStyle w:val="BodyText"/>
              <w:rPr>
                <w:lang w:val="en-NZ"/>
              </w:rPr>
            </w:pPr>
            <w:r w:rsidRPr="00BD6A0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0B" w:rsidP="00BD6A0B">
            <w:pPr>
              <w:pStyle w:val="BodyText"/>
            </w:pPr>
            <w:r w:rsidRPr="00BD6A0B">
              <w:t>This version released with AHC Agriculture, Horticulture and Conservation and Land Management Training Package Version 6.0.</w:t>
            </w:r>
          </w:p>
          <w:p w:rsidR="00000000" w:rsidP="00BD6A0B">
            <w:pPr>
              <w:pStyle w:val="BodyText"/>
              <w:rPr>
                <w:lang w:val="en-NZ"/>
              </w:rPr>
            </w:pPr>
            <w:r w:rsidRPr="00BD6A0B">
              <w:t>Updated unit code.</w:t>
            </w:r>
          </w:p>
        </w:tc>
      </w:tr>
      <w:tr w:rsidTr="00BD6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0B">
            <w:pPr>
              <w:pStyle w:val="BodyText"/>
              <w:rPr>
                <w:lang w:val="en-NZ"/>
              </w:rPr>
            </w:pPr>
            <w:r w:rsidRPr="00BD6A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0B" w:rsidP="00BD6A0B">
            <w:pPr>
              <w:pStyle w:val="BodyText"/>
            </w:pPr>
            <w:r w:rsidRPr="00BD6A0B">
              <w:t>This version released with AHC Agriculture, Horticulture and Conservation and Land Management Training</w:t>
            </w:r>
            <w:r w:rsidRPr="00BD6A0B">
              <w:t xml:space="preserve"> Package Version 1.0.</w:t>
            </w:r>
          </w:p>
        </w:tc>
      </w:tr>
    </w:tbl>
    <w:p w:rsidR="00000000" w:rsidRPr="00BD6A0B" w:rsidP="00BD6A0B">
      <w:pPr>
        <w:pStyle w:val="BodyText"/>
      </w:pPr>
    </w:p>
    <w:p w:rsidR="00000000" w:rsidRPr="00BD6A0B" w:rsidP="00BD6A0B">
      <w:pPr>
        <w:pStyle w:val="AllowPageBreak"/>
      </w:pPr>
    </w:p>
    <w:p w:rsidR="00000000" w:rsidRPr="00BD6A0B" w:rsidP="00BD6A0B">
      <w:pPr>
        <w:pStyle w:val="Heading1"/>
      </w:pPr>
      <w:bookmarkStart w:id="2" w:name="O_1157110"/>
      <w:bookmarkEnd w:id="2"/>
      <w:r w:rsidRPr="00BD6A0B">
        <w:t>Description</w:t>
      </w:r>
    </w:p>
    <w:p w:rsidR="00000000" w:rsidRPr="00BD6A0B" w:rsidP="00BD6A0B">
      <w:pPr>
        <w:pStyle w:val="Heading1"/>
      </w:pPr>
      <w:bookmarkStart w:id="3" w:name="O_1157109"/>
      <w:bookmarkEnd w:id="3"/>
      <w:r w:rsidRPr="00BD6A0B">
        <w:t>Pathways Information</w:t>
      </w:r>
    </w:p>
    <w:p w:rsidR="00000000" w:rsidRPr="00BD6A0B" w:rsidP="00601C3F">
      <w:pPr>
        <w:pStyle w:val="BodyText"/>
      </w:pPr>
      <w:r w:rsidRPr="00BD6A0B">
        <w:t>These units provide credit towards Certificate III in Indigenous Land Management.</w:t>
      </w:r>
    </w:p>
    <w:p w:rsidR="00000000" w:rsidRPr="00BD6A0B" w:rsidP="00BD6A0B">
      <w:pPr>
        <w:pStyle w:val="Heading1"/>
      </w:pPr>
      <w:bookmarkStart w:id="4" w:name="O_1157108"/>
      <w:bookmarkEnd w:id="4"/>
      <w:r w:rsidRPr="00BD6A0B">
        <w:t>Licensing/Regulatory Information</w:t>
      </w:r>
    </w:p>
    <w:p w:rsidR="00000000" w:rsidRPr="00BD6A0B" w:rsidP="00601C3F">
      <w:pPr>
        <w:pStyle w:val="BodyText"/>
      </w:pPr>
      <w:r w:rsidRPr="00BD6A0B">
        <w:t>No licensing, legislative or</w:t>
      </w:r>
      <w:r w:rsidRPr="00BD6A0B">
        <w:t xml:space="preserve"> certification requirements apply to this skill set at the time of publication. </w:t>
      </w:r>
    </w:p>
    <w:p w:rsidR="00000000" w:rsidRPr="00BD6A0B" w:rsidP="00BD6A0B">
      <w:pPr>
        <w:pStyle w:val="Heading1"/>
      </w:pPr>
      <w:bookmarkStart w:id="5" w:name="O_1157107"/>
      <w:bookmarkEnd w:id="5"/>
      <w:r w:rsidRPr="00BD6A0B">
        <w:t>Skill Set Requirements</w:t>
      </w:r>
    </w:p>
    <w:p w:rsidR="00000000" w:rsidRPr="00BD6A0B" w:rsidP="00BD6A0B">
      <w:pPr>
        <w:pStyle w:val="ListBullet"/>
      </w:pPr>
      <w:r w:rsidRPr="00BD6A0B">
        <w:t>AHCFAU201 Recognise fauna</w:t>
      </w:r>
    </w:p>
    <w:p w:rsidR="00000000" w:rsidRPr="00BD6A0B" w:rsidP="00BD6A0B">
      <w:pPr>
        <w:pStyle w:val="ListBullet"/>
      </w:pPr>
      <w:r w:rsidRPr="00BD6A0B">
        <w:t>AHCILM302 Provide appropriate information on cultural knowledge</w:t>
      </w:r>
    </w:p>
    <w:p w:rsidR="00000000" w:rsidRPr="00BD6A0B" w:rsidP="00BD6A0B">
      <w:pPr>
        <w:pStyle w:val="ListBullet"/>
      </w:pPr>
      <w:r w:rsidRPr="00BD6A0B">
        <w:t>LGAREGS305A Undertake animal or reptile control duties</w:t>
      </w:r>
    </w:p>
    <w:p w:rsidR="00000000" w:rsidRPr="00BD6A0B" w:rsidP="00BD6A0B">
      <w:pPr>
        <w:pStyle w:val="AllowPageBreak"/>
      </w:pPr>
    </w:p>
    <w:p w:rsidR="00000000" w:rsidRPr="00BD6A0B" w:rsidP="00BD6A0B">
      <w:pPr>
        <w:pStyle w:val="Heading1"/>
      </w:pPr>
      <w:bookmarkStart w:id="6" w:name="O_1157106"/>
      <w:bookmarkEnd w:id="6"/>
      <w:r w:rsidRPr="00BD6A0B">
        <w:t>Target Group</w:t>
      </w:r>
    </w:p>
    <w:p w:rsidR="00000000" w:rsidRPr="00BD6A0B" w:rsidP="00601C3F">
      <w:pPr>
        <w:pStyle w:val="BodyText"/>
      </w:pPr>
      <w:r w:rsidRPr="00BD6A0B">
        <w:t>This skill set is for workers in a range of industries working on Country or with Indigenous Communities.</w:t>
      </w:r>
    </w:p>
    <w:p w:rsidR="00000000" w:rsidRPr="00BD6A0B" w:rsidP="00BD6A0B">
      <w:pPr>
        <w:pStyle w:val="Heading1"/>
      </w:pPr>
      <w:bookmarkStart w:id="7" w:name="O_1157105"/>
      <w:bookmarkEnd w:id="7"/>
      <w:r w:rsidRPr="00BD6A0B">
        <w:t>Suggested words for Statement of Attainment</w:t>
      </w:r>
    </w:p>
    <w:p w:rsidR="00000000" w:rsidRPr="00BD6A0B" w:rsidP="00601C3F">
      <w:pPr>
        <w:pStyle w:val="BodyText"/>
      </w:pPr>
      <w:r w:rsidRPr="00BD6A0B">
        <w:t>These competencies meet the industry requirements for working on Country around fauna that is significant to Indigenous Communities.</w:t>
      </w:r>
    </w:p>
    <w:p w:rsidR="00000000" w:rsidRPr="00BD6A0B" w:rsidP="00BD6A0B"/>
    <w:sectPr w:rsidSect="00BD6A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0B" w:rsidRPr="00601C3F" w:rsidP="00601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3F" w:rsidP="00BD6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01C3F" w:rsidP="00BD6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1C3F" w:rsidP="00BD6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A0B" w:rsidRPr="00601C3F" w:rsidP="00601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C3F" w:rsidRPr="002D2AF8" w:rsidP="00BD6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AHCSS00071 Recognise Native Fauna in Indigenous Land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601C3F" w:rsidP="00BD6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A0B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2E3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A0B"/>
  </w:style>
  <w:style w:type="character" w:customStyle="1" w:styleId="Heading1Char">
    <w:name w:val="Heading 1 Char"/>
    <w:basedOn w:val="DefaultParagraphFont"/>
    <w:link w:val="Heading1"/>
    <w:rsid w:val="00BD6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A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6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6A0B"/>
    <w:rPr>
      <w:b/>
    </w:rPr>
  </w:style>
  <w:style w:type="character" w:customStyle="1" w:styleId="Heading2Char">
    <w:name w:val="Heading 2 Char"/>
    <w:basedOn w:val="DefaultParagraphFont"/>
    <w:link w:val="Heading2"/>
    <w:rsid w:val="00BD6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A0B"/>
    <w:rPr>
      <w:b/>
      <w:spacing w:val="0"/>
    </w:rPr>
  </w:style>
  <w:style w:type="paragraph" w:customStyle="1" w:styleId="SuperTitle">
    <w:name w:val="SuperTitle"/>
    <w:basedOn w:val="Title"/>
    <w:rsid w:val="00BD6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A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A0B"/>
    <w:rPr>
      <w:i/>
    </w:rPr>
  </w:style>
  <w:style w:type="paragraph" w:styleId="Caption">
    <w:name w:val="caption"/>
    <w:basedOn w:val="BodyText"/>
    <w:next w:val="Normal"/>
    <w:qFormat/>
    <w:rsid w:val="00BD6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A0B"/>
  </w:style>
  <w:style w:type="paragraph" w:styleId="TableofFigures">
    <w:name w:val="table of figures"/>
    <w:basedOn w:val="Normal"/>
    <w:next w:val="Normal"/>
    <w:semiHidden/>
    <w:rsid w:val="00BD6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A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A0B"/>
    <w:rPr>
      <w:rFonts w:ascii="Wingdings" w:hAnsi="Wingdings"/>
    </w:rPr>
  </w:style>
  <w:style w:type="paragraph" w:customStyle="1" w:styleId="TableHeading">
    <w:name w:val="Table Heading"/>
    <w:basedOn w:val="HeadingBase"/>
    <w:rsid w:val="00BD6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A0B"/>
    <w:rPr>
      <w:color w:val="0033CC"/>
      <w:u w:val="none"/>
    </w:rPr>
  </w:style>
  <w:style w:type="paragraph" w:customStyle="1" w:styleId="BodyTextRight">
    <w:name w:val="Body Text Right"/>
    <w:basedOn w:val="BodyText"/>
    <w:rsid w:val="00BD6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A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A0B"/>
    <w:rPr>
      <w:sz w:val="32"/>
    </w:rPr>
  </w:style>
  <w:style w:type="paragraph" w:customStyle="1" w:styleId="HeadingProcedure">
    <w:name w:val="Heading Procedure"/>
    <w:basedOn w:val="HeadingBase"/>
    <w:next w:val="Normal"/>
    <w:rsid w:val="00BD6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A0B"/>
    <w:pPr>
      <w:spacing w:before="60" w:after="60"/>
    </w:pPr>
  </w:style>
  <w:style w:type="paragraph" w:styleId="ListContinue">
    <w:name w:val="List Continue"/>
    <w:basedOn w:val="List"/>
    <w:rsid w:val="00BD6A0B"/>
    <w:pPr>
      <w:ind w:firstLine="0"/>
    </w:pPr>
  </w:style>
  <w:style w:type="paragraph" w:customStyle="1" w:styleId="ListNote">
    <w:name w:val="List Note"/>
    <w:basedOn w:val="List"/>
    <w:rsid w:val="00BD6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A0B"/>
    <w:rPr>
      <w:rFonts w:ascii="Courier New" w:hAnsi="Courier New"/>
    </w:rPr>
  </w:style>
  <w:style w:type="paragraph" w:customStyle="1" w:styleId="NoteBullet">
    <w:name w:val="Note Bullet"/>
    <w:basedOn w:val="Note"/>
    <w:rsid w:val="00BD6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A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A0B"/>
    <w:rPr>
      <w:b/>
      <w:smallCaps/>
    </w:rPr>
  </w:style>
  <w:style w:type="paragraph" w:customStyle="1" w:styleId="TableListNumber">
    <w:name w:val="Table List Number"/>
    <w:basedOn w:val="ListNumber"/>
    <w:rsid w:val="00BD6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A0B"/>
    <w:pPr>
      <w:numPr>
        <w:numId w:val="8"/>
      </w:numPr>
    </w:pPr>
  </w:style>
  <w:style w:type="paragraph" w:customStyle="1" w:styleId="ListAlpha2">
    <w:name w:val="List Alpha 2"/>
    <w:basedOn w:val="List2"/>
    <w:rsid w:val="00BD6A0B"/>
    <w:pPr>
      <w:numPr>
        <w:numId w:val="7"/>
      </w:numPr>
    </w:pPr>
  </w:style>
  <w:style w:type="paragraph" w:styleId="List2">
    <w:name w:val="List 2"/>
    <w:basedOn w:val="BodyText"/>
    <w:rsid w:val="00BD6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A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A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A0B"/>
    <w:pPr>
      <w:numPr>
        <w:numId w:val="3"/>
      </w:numPr>
    </w:pPr>
  </w:style>
  <w:style w:type="paragraph" w:styleId="ListContinue2">
    <w:name w:val="List Continue 2"/>
    <w:basedOn w:val="List2"/>
    <w:rsid w:val="00BD6A0B"/>
    <w:pPr>
      <w:ind w:firstLine="0"/>
    </w:pPr>
  </w:style>
  <w:style w:type="paragraph" w:styleId="ListContinue3">
    <w:name w:val="List Continue 3"/>
    <w:basedOn w:val="List3"/>
    <w:rsid w:val="00BD6A0B"/>
    <w:pPr>
      <w:ind w:left="1021" w:firstLine="0"/>
    </w:pPr>
  </w:style>
  <w:style w:type="paragraph" w:styleId="ListContinue4">
    <w:name w:val="List Continue 4"/>
    <w:basedOn w:val="List4"/>
    <w:rsid w:val="00BD6A0B"/>
    <w:pPr>
      <w:ind w:firstLine="0"/>
    </w:pPr>
  </w:style>
  <w:style w:type="paragraph" w:styleId="ListContinue5">
    <w:name w:val="List Continue 5"/>
    <w:basedOn w:val="List5"/>
    <w:rsid w:val="00BD6A0B"/>
    <w:pPr>
      <w:ind w:firstLine="0"/>
    </w:pPr>
  </w:style>
  <w:style w:type="paragraph" w:styleId="ListNumber3">
    <w:name w:val="List Number 3"/>
    <w:basedOn w:val="List3"/>
    <w:rsid w:val="00BD6A0B"/>
    <w:pPr>
      <w:numPr>
        <w:numId w:val="4"/>
      </w:numPr>
    </w:pPr>
  </w:style>
  <w:style w:type="paragraph" w:styleId="ListNumber4">
    <w:name w:val="List Number 4"/>
    <w:basedOn w:val="List4"/>
    <w:rsid w:val="00BD6A0B"/>
    <w:pPr>
      <w:numPr>
        <w:numId w:val="5"/>
      </w:numPr>
    </w:pPr>
  </w:style>
  <w:style w:type="paragraph" w:styleId="ListNumber5">
    <w:name w:val="List Number 5"/>
    <w:basedOn w:val="List5"/>
    <w:rsid w:val="00BD6A0B"/>
    <w:pPr>
      <w:numPr>
        <w:numId w:val="6"/>
      </w:numPr>
    </w:pPr>
  </w:style>
  <w:style w:type="paragraph" w:styleId="BlockText">
    <w:name w:val="Block Text"/>
    <w:basedOn w:val="Normal"/>
    <w:rsid w:val="00BD6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A0B"/>
    <w:rPr>
      <w:sz w:val="16"/>
      <w:vertAlign w:val="superscript"/>
    </w:rPr>
  </w:style>
  <w:style w:type="character" w:customStyle="1" w:styleId="Symbols">
    <w:name w:val="Symbols"/>
    <w:basedOn w:val="DefaultParagraphFont"/>
    <w:rsid w:val="00BD6A0B"/>
    <w:rPr>
      <w:rFonts w:ascii="Symbol" w:hAnsi="Symbol"/>
    </w:rPr>
  </w:style>
  <w:style w:type="character" w:customStyle="1" w:styleId="MenuOptions">
    <w:name w:val="Menu Options"/>
    <w:basedOn w:val="DefaultParagraphFont"/>
    <w:rsid w:val="00BD6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A0B"/>
    <w:rPr>
      <w:b/>
    </w:rPr>
  </w:style>
  <w:style w:type="character" w:customStyle="1" w:styleId="Underlined">
    <w:name w:val="Underlined"/>
    <w:basedOn w:val="DefaultParagraphFont"/>
    <w:rsid w:val="00BD6A0B"/>
    <w:rPr>
      <w:u w:val="single"/>
    </w:rPr>
  </w:style>
  <w:style w:type="paragraph" w:customStyle="1" w:styleId="TableBodyTextRight">
    <w:name w:val="Table Body Text Right"/>
    <w:basedOn w:val="TableBodyText"/>
    <w:rsid w:val="00BD6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A0B"/>
    <w:rPr>
      <w:sz w:val="18"/>
    </w:rPr>
  </w:style>
  <w:style w:type="paragraph" w:customStyle="1" w:styleId="BodySmallRight">
    <w:name w:val="Body Small Right"/>
    <w:basedOn w:val="BodyTextRight"/>
    <w:rsid w:val="00BD6A0B"/>
    <w:rPr>
      <w:sz w:val="18"/>
      <w:szCs w:val="18"/>
    </w:rPr>
  </w:style>
  <w:style w:type="paragraph" w:customStyle="1" w:styleId="MarginEdition">
    <w:name w:val="Margin Edition"/>
    <w:basedOn w:val="MarginNote"/>
    <w:rsid w:val="00BD6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A0B"/>
    <w:rPr>
      <w:sz w:val="2"/>
      <w:szCs w:val="2"/>
    </w:rPr>
  </w:style>
  <w:style w:type="character" w:customStyle="1" w:styleId="Small">
    <w:name w:val="Small"/>
    <w:basedOn w:val="DefaultParagraphFont"/>
    <w:rsid w:val="00BD6A0B"/>
    <w:rPr>
      <w:sz w:val="16"/>
    </w:rPr>
  </w:style>
  <w:style w:type="paragraph" w:customStyle="1" w:styleId="WideTable">
    <w:name w:val="Wide Table"/>
    <w:basedOn w:val="Normal"/>
    <w:rsid w:val="00BD6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A0B"/>
  </w:style>
  <w:style w:type="paragraph" w:styleId="Quote">
    <w:name w:val="Quote"/>
    <w:basedOn w:val="Heading1"/>
    <w:link w:val="QuoteChar"/>
    <w:qFormat/>
    <w:rsid w:val="00BD6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A0B"/>
    <w:pPr>
      <w:pageBreakBefore/>
    </w:pPr>
  </w:style>
  <w:style w:type="paragraph" w:customStyle="1" w:styleId="Border">
    <w:name w:val="Border"/>
    <w:basedOn w:val="Normal"/>
    <w:qFormat/>
    <w:rsid w:val="00BD6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A0B"/>
    <w:rPr>
      <w:u w:val="single"/>
    </w:rPr>
  </w:style>
  <w:style w:type="character" w:customStyle="1" w:styleId="BoldandItalics">
    <w:name w:val="Bold and Italics"/>
    <w:qFormat/>
    <w:rsid w:val="00BD6A0B"/>
    <w:rPr>
      <w:b/>
      <w:i/>
      <w:u w:val="none"/>
    </w:rPr>
  </w:style>
  <w:style w:type="paragraph" w:styleId="BalloonText">
    <w:name w:val="Balloon Text"/>
    <w:basedOn w:val="Normal"/>
    <w:link w:val="BalloonTextChar"/>
    <w:rsid w:val="00BD6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A0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1111</Characters>
  <Application>Microsoft Office Word</Application>
  <DocSecurity>0</DocSecurity>
  <Lines>41</Lines>
  <Paragraphs>29</Paragraphs>
  <ScaleCrop>false</ScaleCrop>
  <Company>Author-it Software Corporation Ltd.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AHCSS00071 Recognise Native Fauna in Indigenous Land Management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2020-12-24T18:29:45Z</dcterms:created>
  <dcterms:modified xsi:type="dcterms:W3CDTF">2020-12-23T12:08:00Z</dcterms:modified>
</cp:coreProperties>
</file>