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3D94" w:rsidP="00683D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AHCSPO311 Handle, package and store commercial quantities of seed</w:t>
      </w:r>
      <w:r>
        <w:fldChar w:fldCharType="end"/>
      </w:r>
    </w:p>
    <w:p w:rsidR="00683D94" w:rsidP="00683D94">
      <w:pPr>
        <w:pStyle w:val="Version"/>
        <w:sectPr w:rsidSect="004851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85177" w:rsidP="00485177">
      <w:pPr>
        <w:pStyle w:val="SuperHeading"/>
      </w:pPr>
      <w:r w:rsidRPr="00485177">
        <w:t>Assessment Requirements for AHCSPO311 Handle, package and store commercial quantities of seed</w:t>
      </w:r>
    </w:p>
    <w:p w:rsidR="00000000" w:rsidRPr="00485177" w:rsidP="00485177">
      <w:pPr>
        <w:pStyle w:val="Heading1"/>
      </w:pPr>
      <w:bookmarkStart w:id="1" w:name="O_1214345"/>
      <w:bookmarkEnd w:id="1"/>
      <w:r w:rsidRPr="0048517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851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177">
            <w:pPr>
              <w:pStyle w:val="BodyTextBold"/>
              <w:rPr>
                <w:lang w:val="en-NZ"/>
              </w:rPr>
            </w:pPr>
            <w:r w:rsidRPr="0048517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177">
            <w:pPr>
              <w:pStyle w:val="BodyTextBold"/>
              <w:rPr>
                <w:lang w:val="en-NZ"/>
              </w:rPr>
            </w:pPr>
            <w:r w:rsidRPr="00485177">
              <w:t>Comments</w:t>
            </w:r>
          </w:p>
        </w:tc>
      </w:tr>
      <w:tr w:rsidTr="004851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177">
            <w:pPr>
              <w:pStyle w:val="BodyText"/>
              <w:rPr>
                <w:lang w:val="en-NZ"/>
              </w:rPr>
            </w:pPr>
            <w:r w:rsidRPr="0048517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177" w:rsidP="00485177">
            <w:pPr>
              <w:pStyle w:val="BodyText"/>
            </w:pPr>
            <w:r w:rsidRPr="00485177">
              <w:t>This version released with AHC Agriculture, Horticulture and Conservation and Land Management Training Package Version 7.0.</w:t>
            </w:r>
          </w:p>
        </w:tc>
      </w:tr>
    </w:tbl>
    <w:p w:rsidR="00000000" w:rsidRPr="00485177" w:rsidP="00485177">
      <w:pPr>
        <w:pStyle w:val="BodyText"/>
      </w:pPr>
    </w:p>
    <w:p w:rsidR="00000000" w:rsidRPr="00485177" w:rsidP="00485177">
      <w:pPr>
        <w:pStyle w:val="AllowPageBreak"/>
      </w:pPr>
    </w:p>
    <w:p w:rsidR="00000000" w:rsidRPr="00485177" w:rsidP="00485177">
      <w:pPr>
        <w:pStyle w:val="Heading1"/>
      </w:pPr>
      <w:bookmarkStart w:id="2" w:name="O_1214346"/>
      <w:bookmarkEnd w:id="2"/>
      <w:r w:rsidRPr="00485177">
        <w:t>Performance Evidence</w:t>
      </w:r>
    </w:p>
    <w:p w:rsidR="00000000" w:rsidRPr="00485177" w:rsidP="00683D94">
      <w:pPr>
        <w:pStyle w:val="BodyText"/>
      </w:pPr>
      <w:r w:rsidRPr="00485177">
        <w:t>An individual demonstrating competency must satisfy all of the elements and performance cr</w:t>
      </w:r>
      <w:r w:rsidRPr="00485177">
        <w:t xml:space="preserve">iteria in this unit. </w:t>
      </w:r>
    </w:p>
    <w:p w:rsidR="00000000" w:rsidRPr="00485177" w:rsidP="00683D94">
      <w:pPr>
        <w:pStyle w:val="BodyText"/>
      </w:pPr>
      <w:r w:rsidRPr="00485177">
        <w:t>There must be evidence that the individual has on at least one occasion handled, packaged and stored commercial quantities of seed and has:</w:t>
      </w:r>
    </w:p>
    <w:p w:rsidR="00000000" w:rsidRPr="00485177" w:rsidP="00485177">
      <w:pPr>
        <w:pStyle w:val="ListBullet"/>
      </w:pPr>
      <w:r w:rsidRPr="00485177">
        <w:t>packaged seed which must include:</w:t>
      </w:r>
    </w:p>
    <w:p w:rsidR="00000000" w:rsidRPr="00485177" w:rsidP="00485177">
      <w:pPr>
        <w:pStyle w:val="ListBullet2"/>
      </w:pPr>
      <w:r w:rsidRPr="00485177">
        <w:t>prepared packaging equipment</w:t>
      </w:r>
    </w:p>
    <w:p w:rsidR="00000000" w:rsidRPr="00485177" w:rsidP="00485177">
      <w:pPr>
        <w:pStyle w:val="ListBullet2"/>
      </w:pPr>
      <w:r w:rsidRPr="00485177">
        <w:t>prepared packaging</w:t>
      </w:r>
    </w:p>
    <w:p w:rsidR="00000000" w:rsidRPr="00485177" w:rsidP="00485177">
      <w:pPr>
        <w:pStyle w:val="ListBullet2"/>
      </w:pPr>
      <w:r w:rsidRPr="00485177">
        <w:t>operated packaging and labelling machinery</w:t>
      </w:r>
    </w:p>
    <w:p w:rsidR="00000000" w:rsidRPr="00485177" w:rsidP="00485177">
      <w:pPr>
        <w:pStyle w:val="ListBullet2"/>
      </w:pPr>
      <w:r w:rsidRPr="00485177">
        <w:t>operated label printers and label and apply stickers and labels</w:t>
      </w:r>
    </w:p>
    <w:p w:rsidR="00000000" w:rsidRPr="00485177" w:rsidP="00485177">
      <w:pPr>
        <w:pStyle w:val="ListBullet2"/>
      </w:pPr>
      <w:r w:rsidRPr="00485177">
        <w:t>operated industrial sewing machines</w:t>
      </w:r>
    </w:p>
    <w:p w:rsidR="00000000" w:rsidRPr="00485177" w:rsidP="00485177">
      <w:pPr>
        <w:pStyle w:val="ListBullet2"/>
      </w:pPr>
      <w:r w:rsidRPr="00485177">
        <w:t>sealed seed packages</w:t>
      </w:r>
    </w:p>
    <w:p w:rsidR="00000000" w:rsidRPr="00485177" w:rsidP="00485177">
      <w:pPr>
        <w:pStyle w:val="ListBullet2"/>
      </w:pPr>
      <w:r w:rsidRPr="00485177">
        <w:t>labelled and stencilled seed containers</w:t>
      </w:r>
    </w:p>
    <w:p w:rsidR="00000000" w:rsidRPr="00485177" w:rsidP="00485177">
      <w:pPr>
        <w:pStyle w:val="ListBullet"/>
      </w:pPr>
      <w:r w:rsidRPr="00485177">
        <w:t>handled packed seed which must include:</w:t>
      </w:r>
    </w:p>
    <w:p w:rsidR="00000000" w:rsidRPr="00485177" w:rsidP="00485177">
      <w:pPr>
        <w:pStyle w:val="ListBullet2"/>
      </w:pPr>
      <w:r w:rsidRPr="00485177">
        <w:t xml:space="preserve">moved and </w:t>
      </w:r>
      <w:r w:rsidRPr="00485177">
        <w:t>stored packaged seed</w:t>
      </w:r>
    </w:p>
    <w:p w:rsidR="00000000" w:rsidRPr="00485177" w:rsidP="00485177">
      <w:pPr>
        <w:pStyle w:val="ListBullet2"/>
      </w:pPr>
      <w:r w:rsidRPr="00485177">
        <w:t>operated a pallet wrapper to shrink wrap palletised seed</w:t>
      </w:r>
    </w:p>
    <w:p w:rsidR="00000000" w:rsidRPr="00485177" w:rsidP="00485177">
      <w:pPr>
        <w:pStyle w:val="ListBullet2"/>
      </w:pPr>
      <w:r w:rsidRPr="00485177">
        <w:t>operated bag and pallet transportation systems</w:t>
      </w:r>
    </w:p>
    <w:p w:rsidR="00000000" w:rsidRPr="00485177" w:rsidP="00485177">
      <w:pPr>
        <w:pStyle w:val="ListBullet2"/>
      </w:pPr>
      <w:r w:rsidRPr="00485177">
        <w:t>operated bulk seed transportation equipment</w:t>
      </w:r>
    </w:p>
    <w:p w:rsidR="00000000" w:rsidRPr="00485177" w:rsidP="00485177">
      <w:pPr>
        <w:pStyle w:val="ListBullet2"/>
      </w:pPr>
      <w:r w:rsidRPr="00485177">
        <w:t>operated palletising equipment</w:t>
      </w:r>
    </w:p>
    <w:p w:rsidR="00000000" w:rsidRPr="00485177" w:rsidP="00485177">
      <w:pPr>
        <w:pStyle w:val="ListBullet"/>
      </w:pPr>
      <w:r w:rsidRPr="00485177">
        <w:t>performed basic machinery maintenance</w:t>
      </w:r>
    </w:p>
    <w:p w:rsidR="00000000" w:rsidRPr="00485177" w:rsidP="00485177">
      <w:pPr>
        <w:pStyle w:val="ListBullet"/>
      </w:pPr>
      <w:r w:rsidRPr="00485177">
        <w:t>selected, used and maintained personal protective equipment (PPE)</w:t>
      </w:r>
    </w:p>
    <w:p w:rsidR="00000000" w:rsidRPr="00485177" w:rsidP="00485177">
      <w:pPr>
        <w:pStyle w:val="ListBullet"/>
      </w:pPr>
      <w:r w:rsidRPr="00485177">
        <w:t xml:space="preserve">identified work health and safety hazards, assess risks and implemented controls </w:t>
      </w:r>
    </w:p>
    <w:p w:rsidR="00000000" w:rsidRPr="00485177" w:rsidP="00485177">
      <w:pPr>
        <w:pStyle w:val="ListBullet"/>
      </w:pPr>
      <w:r w:rsidRPr="00485177">
        <w:t>moved and stored and retrieved seed</w:t>
      </w:r>
    </w:p>
    <w:p w:rsidR="00000000" w:rsidRPr="00485177" w:rsidP="00485177">
      <w:pPr>
        <w:pStyle w:val="ListBullet"/>
      </w:pPr>
      <w:r w:rsidRPr="00485177">
        <w:t>set up and prepare machinery for use.</w:t>
      </w:r>
    </w:p>
    <w:p w:rsidR="00000000" w:rsidRPr="00485177" w:rsidP="00485177">
      <w:pPr>
        <w:pStyle w:val="AllowPageBreak"/>
      </w:pPr>
    </w:p>
    <w:p w:rsidR="00000000" w:rsidRPr="00485177" w:rsidP="00485177">
      <w:pPr>
        <w:pStyle w:val="Heading1"/>
      </w:pPr>
      <w:bookmarkStart w:id="3" w:name="O_1214347"/>
      <w:bookmarkEnd w:id="3"/>
      <w:r w:rsidRPr="00485177">
        <w:t>Knowledge Evide</w:t>
      </w:r>
      <w:r w:rsidRPr="00485177">
        <w:t>nce</w:t>
      </w:r>
    </w:p>
    <w:p w:rsidR="00000000" w:rsidRPr="00485177" w:rsidP="00683D94">
      <w:pPr>
        <w:pStyle w:val="BodyText"/>
      </w:pPr>
      <w:r w:rsidRPr="00485177">
        <w:t>An individual must be able to demonstrate the knowledge required to perform the tasks outlined in the elements and performance criteria of this unit. This includes knowledge of:</w:t>
      </w:r>
    </w:p>
    <w:p w:rsidR="00000000" w:rsidRPr="00485177" w:rsidP="00485177">
      <w:pPr>
        <w:pStyle w:val="ListBullet"/>
      </w:pPr>
      <w:r w:rsidRPr="00485177">
        <w:t>principles and practices for handling commercial quantities of seed, incl</w:t>
      </w:r>
      <w:r w:rsidRPr="00485177">
        <w:t>uding:</w:t>
      </w:r>
    </w:p>
    <w:p w:rsidR="00000000" w:rsidRPr="00485177" w:rsidP="00485177">
      <w:pPr>
        <w:pStyle w:val="ListBullet2"/>
      </w:pPr>
      <w:r w:rsidRPr="00485177">
        <w:t>types of packaging</w:t>
      </w:r>
    </w:p>
    <w:p w:rsidR="00000000" w:rsidRPr="00485177" w:rsidP="00485177">
      <w:pPr>
        <w:pStyle w:val="ListBullet2"/>
      </w:pPr>
      <w:r w:rsidRPr="00485177">
        <w:t xml:space="preserve">seed packaging methods and equipment and </w:t>
      </w:r>
    </w:p>
    <w:p w:rsidR="00000000" w:rsidRPr="00485177" w:rsidP="00485177">
      <w:pPr>
        <w:pStyle w:val="ListBullet2"/>
      </w:pPr>
      <w:r w:rsidRPr="00485177">
        <w:t>methods for sealing bags</w:t>
      </w:r>
    </w:p>
    <w:p w:rsidR="00000000" w:rsidRPr="00485177" w:rsidP="00485177">
      <w:pPr>
        <w:pStyle w:val="ListBullet2"/>
      </w:pPr>
      <w:r w:rsidRPr="00485177">
        <w:t>regulations and legislation for labelling of packaged seed</w:t>
      </w:r>
    </w:p>
    <w:p w:rsidR="00000000" w:rsidRPr="00485177" w:rsidP="00485177">
      <w:pPr>
        <w:pStyle w:val="ListBullet2"/>
      </w:pPr>
      <w:r w:rsidRPr="00485177">
        <w:t xml:space="preserve">chemical warnings and seed details required on packages </w:t>
      </w:r>
    </w:p>
    <w:p w:rsidR="00000000" w:rsidRPr="00485177" w:rsidP="00485177">
      <w:pPr>
        <w:pStyle w:val="ListBullet2"/>
      </w:pPr>
      <w:r w:rsidRPr="00485177">
        <w:t>labelling requirements and equipment</w:t>
      </w:r>
    </w:p>
    <w:p w:rsidR="00000000" w:rsidRPr="00485177" w:rsidP="00485177">
      <w:pPr>
        <w:pStyle w:val="ListBullet"/>
      </w:pPr>
      <w:r w:rsidRPr="00485177">
        <w:t>bulk seed storage and planning storage of raw and packaged materials, including:</w:t>
      </w:r>
    </w:p>
    <w:p w:rsidR="00000000" w:rsidRPr="00485177" w:rsidP="00485177">
      <w:pPr>
        <w:pStyle w:val="ListBullet2"/>
      </w:pPr>
      <w:r w:rsidRPr="00485177">
        <w:t>controlled environment</w:t>
      </w:r>
    </w:p>
    <w:p w:rsidR="00000000" w:rsidRPr="00485177" w:rsidP="00485177">
      <w:pPr>
        <w:pStyle w:val="ListBullet2"/>
      </w:pPr>
      <w:r w:rsidRPr="00485177">
        <w:t>pest control and contamination</w:t>
      </w:r>
    </w:p>
    <w:p w:rsidR="00000000" w:rsidRPr="00485177" w:rsidP="00485177">
      <w:pPr>
        <w:pStyle w:val="ListBullet2"/>
      </w:pPr>
      <w:r w:rsidRPr="00485177">
        <w:t>segregation of seed types and grades</w:t>
      </w:r>
    </w:p>
    <w:p w:rsidR="00000000" w:rsidRPr="00485177" w:rsidP="00485177">
      <w:pPr>
        <w:pStyle w:val="ListBullet"/>
      </w:pPr>
      <w:r w:rsidRPr="00485177">
        <w:t>types of machinery, operation and safety, including:</w:t>
      </w:r>
    </w:p>
    <w:p w:rsidR="00000000" w:rsidRPr="00485177" w:rsidP="00485177">
      <w:pPr>
        <w:pStyle w:val="ListBullet2"/>
      </w:pPr>
      <w:r w:rsidRPr="00485177">
        <w:t xml:space="preserve">basic equipment preparation </w:t>
      </w:r>
      <w:r w:rsidRPr="00485177">
        <w:t>and maintenance</w:t>
      </w:r>
    </w:p>
    <w:p w:rsidR="00000000" w:rsidRPr="00485177" w:rsidP="00485177">
      <w:pPr>
        <w:pStyle w:val="ListBullet2"/>
      </w:pPr>
      <w:r w:rsidRPr="00485177">
        <w:t>packaged product transport and storage</w:t>
      </w:r>
    </w:p>
    <w:p w:rsidR="00000000" w:rsidRPr="00485177" w:rsidP="00485177">
      <w:pPr>
        <w:pStyle w:val="ListBullet2"/>
      </w:pPr>
      <w:r w:rsidRPr="00485177">
        <w:t>relevant manufacturer specifications</w:t>
      </w:r>
    </w:p>
    <w:p w:rsidR="00000000" w:rsidRPr="00485177" w:rsidP="00485177">
      <w:pPr>
        <w:pStyle w:val="ListBullet"/>
      </w:pPr>
      <w:r w:rsidRPr="00485177">
        <w:t>workplace health and safety policies and procedures, including:</w:t>
      </w:r>
    </w:p>
    <w:p w:rsidR="00000000" w:rsidRPr="00485177" w:rsidP="00485177">
      <w:pPr>
        <w:pStyle w:val="ListBullet2"/>
      </w:pPr>
      <w:r w:rsidRPr="00485177">
        <w:t>confined space and working at heights</w:t>
      </w:r>
    </w:p>
    <w:p w:rsidR="00000000" w:rsidRPr="00485177" w:rsidP="00485177">
      <w:pPr>
        <w:pStyle w:val="ListBullet2"/>
      </w:pPr>
      <w:r w:rsidRPr="00485177">
        <w:t>handling of chemically treated seed</w:t>
      </w:r>
    </w:p>
    <w:p w:rsidR="00000000" w:rsidRPr="00485177" w:rsidP="00485177">
      <w:pPr>
        <w:pStyle w:val="ListBullet2"/>
      </w:pPr>
      <w:r w:rsidRPr="00485177">
        <w:t>manual handling techniques</w:t>
      </w:r>
    </w:p>
    <w:p w:rsidR="00000000" w:rsidRPr="00485177" w:rsidP="00485177">
      <w:pPr>
        <w:pStyle w:val="ListBullet2"/>
      </w:pPr>
      <w:r w:rsidRPr="00485177">
        <w:t>implications of packaging operations on the natural environment and risk mitigation.</w:t>
      </w:r>
    </w:p>
    <w:p w:rsidR="00000000" w:rsidRPr="00485177" w:rsidP="00485177">
      <w:pPr>
        <w:pStyle w:val="AllowPageBreak"/>
      </w:pPr>
    </w:p>
    <w:p w:rsidR="00000000" w:rsidRPr="00485177" w:rsidP="00485177">
      <w:pPr>
        <w:pStyle w:val="Heading1"/>
      </w:pPr>
      <w:bookmarkStart w:id="4" w:name="O_1214348"/>
      <w:bookmarkEnd w:id="4"/>
      <w:r w:rsidRPr="00485177">
        <w:t>Assessment Conditions</w:t>
      </w:r>
    </w:p>
    <w:p w:rsidR="00000000" w:rsidRPr="00485177" w:rsidP="00683D94">
      <w:pPr>
        <w:pStyle w:val="BodyText"/>
      </w:pPr>
      <w:r w:rsidRPr="00485177">
        <w:t xml:space="preserve">Assessment of the skills in this unit of competency must take place under the following conditions: </w:t>
      </w:r>
    </w:p>
    <w:p w:rsidR="00000000" w:rsidRPr="00485177" w:rsidP="00485177">
      <w:pPr>
        <w:pStyle w:val="ListBullet"/>
      </w:pPr>
      <w:r w:rsidRPr="00485177">
        <w:t>p</w:t>
      </w:r>
      <w:r w:rsidRPr="00485177">
        <w:t>hysical conditions:</w:t>
      </w:r>
    </w:p>
    <w:p w:rsidR="00000000" w:rsidRPr="00485177" w:rsidP="00485177">
      <w:pPr>
        <w:pStyle w:val="ListBullet2"/>
      </w:pPr>
      <w:r w:rsidRPr="00485177">
        <w:t>skills must be demonstrated in a seed processing plant, a farm or an environment that accurately represents workplace conditions</w:t>
      </w:r>
    </w:p>
    <w:p w:rsidR="00000000" w:rsidRPr="00485177" w:rsidP="00485177">
      <w:pPr>
        <w:pStyle w:val="ListBullet"/>
      </w:pPr>
      <w:r w:rsidRPr="00485177">
        <w:t>resources, equipment and materials:</w:t>
      </w:r>
    </w:p>
    <w:p w:rsidR="00000000" w:rsidRPr="00485177" w:rsidP="00485177">
      <w:pPr>
        <w:pStyle w:val="ListBullet2"/>
      </w:pPr>
      <w:r w:rsidRPr="00485177">
        <w:t>seed packaging machinery including palletiser</w:t>
      </w:r>
    </w:p>
    <w:p w:rsidR="00000000" w:rsidRPr="00485177" w:rsidP="00485177">
      <w:pPr>
        <w:pStyle w:val="ListBullet2"/>
      </w:pPr>
      <w:r w:rsidRPr="00485177">
        <w:t>seed to package</w:t>
      </w:r>
    </w:p>
    <w:p w:rsidR="00000000" w:rsidRPr="00485177" w:rsidP="00485177">
      <w:pPr>
        <w:pStyle w:val="ListBullet2"/>
      </w:pPr>
      <w:r w:rsidRPr="00485177">
        <w:t>seed l</w:t>
      </w:r>
      <w:r w:rsidRPr="00485177">
        <w:t>abelling and packaging consumables</w:t>
      </w:r>
    </w:p>
    <w:p w:rsidR="00000000" w:rsidRPr="00485177" w:rsidP="00485177">
      <w:pPr>
        <w:pStyle w:val="ListBullet2"/>
      </w:pPr>
      <w:r w:rsidRPr="00485177">
        <w:t>tools and equipment for adjustments</w:t>
      </w:r>
    </w:p>
    <w:p w:rsidR="00000000" w:rsidRPr="00485177" w:rsidP="00485177">
      <w:pPr>
        <w:pStyle w:val="ListBullet2"/>
      </w:pPr>
      <w:r w:rsidRPr="00485177">
        <w:t>personal protective equipment (PPE)</w:t>
      </w:r>
    </w:p>
    <w:p w:rsidR="00000000" w:rsidRPr="00485177" w:rsidP="00485177">
      <w:pPr>
        <w:pStyle w:val="ListBullet"/>
      </w:pPr>
      <w:r w:rsidRPr="00485177">
        <w:t>specifications:</w:t>
      </w:r>
    </w:p>
    <w:p w:rsidR="00000000" w:rsidRPr="00485177" w:rsidP="00485177">
      <w:pPr>
        <w:pStyle w:val="ListBullet2"/>
      </w:pPr>
      <w:r w:rsidRPr="00485177">
        <w:t>workplace procedures</w:t>
      </w:r>
    </w:p>
    <w:p w:rsidR="00000000" w:rsidRPr="00485177" w:rsidP="00485177">
      <w:pPr>
        <w:pStyle w:val="ListBullet2"/>
      </w:pPr>
      <w:r w:rsidRPr="00485177">
        <w:t>manufacturer operating instructions for equipment</w:t>
      </w:r>
    </w:p>
    <w:p w:rsidR="00000000" w:rsidRPr="00485177" w:rsidP="00485177">
      <w:pPr>
        <w:pStyle w:val="ListBullet2"/>
      </w:pPr>
      <w:r w:rsidRPr="00485177">
        <w:t>workplace instructions and specifications</w:t>
      </w:r>
    </w:p>
    <w:p w:rsidR="00000000" w:rsidRPr="00485177" w:rsidP="00485177">
      <w:pPr>
        <w:pStyle w:val="ListBullet"/>
      </w:pPr>
      <w:r w:rsidRPr="00485177">
        <w:t xml:space="preserve">relationships: </w:t>
      </w:r>
    </w:p>
    <w:p w:rsidR="00000000" w:rsidRPr="00485177" w:rsidP="00485177">
      <w:pPr>
        <w:pStyle w:val="ListBullet2"/>
      </w:pPr>
      <w:r w:rsidRPr="00485177">
        <w:t>supervisor(s).</w:t>
      </w:r>
    </w:p>
    <w:p w:rsidR="00000000" w:rsidRPr="00485177" w:rsidP="00683D94">
      <w:pPr>
        <w:pStyle w:val="BodyText"/>
      </w:pPr>
      <w:r w:rsidRPr="00485177">
        <w:t>Assessors of this unit must satisfy the requirements for assessors in applicable vocational education and training legislation, frameworks and/or standards.</w:t>
      </w:r>
    </w:p>
    <w:p w:rsidR="00000000" w:rsidRPr="00485177" w:rsidP="00485177">
      <w:pPr>
        <w:pStyle w:val="Heading1"/>
      </w:pPr>
      <w:bookmarkStart w:id="5" w:name="O_1214351"/>
      <w:bookmarkEnd w:id="5"/>
      <w:r w:rsidRPr="00485177">
        <w:t>Links</w:t>
      </w:r>
    </w:p>
    <w:p w:rsidR="00000000" w:rsidRPr="00485177" w:rsidP="00683D94">
      <w:pPr>
        <w:pStyle w:val="BodyText"/>
      </w:pPr>
      <w:r w:rsidRPr="00485177">
        <w:t>Companion Volumes, including Implementation Guides, are ava</w:t>
      </w:r>
      <w:r w:rsidRPr="00485177">
        <w:t xml:space="preserve">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315A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85177" w:rsidP="00485177"/>
    <w:sectPr w:rsidSect="0048517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1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177" w:rsidRPr="00683D94" w:rsidP="00683D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1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D94" w:rsidP="004851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83D94" w:rsidP="004851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83D94" w:rsidP="004851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1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D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5177" w:rsidRPr="00683D94" w:rsidP="00683D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1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D94" w:rsidRPr="002D2AF8" w:rsidP="004851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AHCSPO311 Handle, package and store commercial quantities of seed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683D94" w:rsidP="004851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28AB5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6CE72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5E28D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51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51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51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51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51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51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51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51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51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51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51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5177"/>
  </w:style>
  <w:style w:type="character" w:customStyle="1" w:styleId="Heading1Char">
    <w:name w:val="Heading 1 Char"/>
    <w:basedOn w:val="DefaultParagraphFont"/>
    <w:link w:val="Heading1"/>
    <w:rsid w:val="004851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51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517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8517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8517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851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51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85177"/>
    <w:rPr>
      <w:b/>
    </w:rPr>
  </w:style>
  <w:style w:type="character" w:customStyle="1" w:styleId="Heading2Char">
    <w:name w:val="Heading 2 Char"/>
    <w:basedOn w:val="DefaultParagraphFont"/>
    <w:link w:val="Heading2"/>
    <w:rsid w:val="004851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51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51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51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51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51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51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51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51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51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51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51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51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51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51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51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51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517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8517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851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85177"/>
    <w:rPr>
      <w:b/>
      <w:spacing w:val="0"/>
    </w:rPr>
  </w:style>
  <w:style w:type="paragraph" w:customStyle="1" w:styleId="SuperTitle">
    <w:name w:val="SuperTitle"/>
    <w:basedOn w:val="Title"/>
    <w:rsid w:val="004851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51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51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851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51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51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51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51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51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51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51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517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85177"/>
    <w:rPr>
      <w:i/>
    </w:rPr>
  </w:style>
  <w:style w:type="paragraph" w:styleId="Caption">
    <w:name w:val="caption"/>
    <w:basedOn w:val="BodyText"/>
    <w:next w:val="Normal"/>
    <w:qFormat/>
    <w:rsid w:val="004851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51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51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5177"/>
  </w:style>
  <w:style w:type="paragraph" w:styleId="TableofFigures">
    <w:name w:val="table of figures"/>
    <w:basedOn w:val="Normal"/>
    <w:next w:val="Normal"/>
    <w:semiHidden/>
    <w:rsid w:val="004851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517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85177"/>
    <w:rPr>
      <w:rFonts w:ascii="Wingdings" w:hAnsi="Wingdings"/>
    </w:rPr>
  </w:style>
  <w:style w:type="paragraph" w:customStyle="1" w:styleId="TableHeading">
    <w:name w:val="Table Heading"/>
    <w:basedOn w:val="HeadingBase"/>
    <w:rsid w:val="004851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5177"/>
    <w:rPr>
      <w:color w:val="0033CC"/>
      <w:u w:val="none"/>
    </w:rPr>
  </w:style>
  <w:style w:type="paragraph" w:customStyle="1" w:styleId="BodyTextRight">
    <w:name w:val="Body Text Right"/>
    <w:basedOn w:val="BodyText"/>
    <w:rsid w:val="004851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51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517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51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51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51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5177"/>
    <w:rPr>
      <w:sz w:val="32"/>
    </w:rPr>
  </w:style>
  <w:style w:type="paragraph" w:customStyle="1" w:styleId="HeadingProcedure">
    <w:name w:val="Heading Procedure"/>
    <w:basedOn w:val="HeadingBase"/>
    <w:next w:val="Normal"/>
    <w:rsid w:val="004851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5177"/>
    <w:pPr>
      <w:spacing w:before="60" w:after="60"/>
    </w:pPr>
  </w:style>
  <w:style w:type="paragraph" w:styleId="ListContinue">
    <w:name w:val="List Continue"/>
    <w:basedOn w:val="List"/>
    <w:rsid w:val="00485177"/>
    <w:pPr>
      <w:ind w:firstLine="0"/>
    </w:pPr>
  </w:style>
  <w:style w:type="paragraph" w:customStyle="1" w:styleId="ListNote">
    <w:name w:val="List Note"/>
    <w:basedOn w:val="List"/>
    <w:rsid w:val="004851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51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51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5177"/>
    <w:rPr>
      <w:rFonts w:ascii="Courier New" w:hAnsi="Courier New"/>
    </w:rPr>
  </w:style>
  <w:style w:type="paragraph" w:customStyle="1" w:styleId="NoteBullet">
    <w:name w:val="Note Bullet"/>
    <w:basedOn w:val="Note"/>
    <w:rsid w:val="004851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51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51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51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517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851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51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5177"/>
    <w:rPr>
      <w:b/>
      <w:smallCaps/>
    </w:rPr>
  </w:style>
  <w:style w:type="paragraph" w:customStyle="1" w:styleId="TableListNumber">
    <w:name w:val="Table List Number"/>
    <w:basedOn w:val="ListNumber"/>
    <w:rsid w:val="004851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51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5177"/>
    <w:pPr>
      <w:numPr>
        <w:numId w:val="9"/>
      </w:numPr>
    </w:pPr>
  </w:style>
  <w:style w:type="paragraph" w:customStyle="1" w:styleId="ListAlpha2">
    <w:name w:val="List Alpha 2"/>
    <w:basedOn w:val="List2"/>
    <w:rsid w:val="00485177"/>
    <w:pPr>
      <w:numPr>
        <w:numId w:val="8"/>
      </w:numPr>
    </w:pPr>
  </w:style>
  <w:style w:type="paragraph" w:styleId="List2">
    <w:name w:val="List 2"/>
    <w:basedOn w:val="BodyText"/>
    <w:rsid w:val="004851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51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51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51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517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517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85177"/>
    <w:pPr>
      <w:numPr>
        <w:numId w:val="4"/>
      </w:numPr>
    </w:pPr>
  </w:style>
  <w:style w:type="paragraph" w:styleId="ListContinue2">
    <w:name w:val="List Continue 2"/>
    <w:basedOn w:val="List2"/>
    <w:rsid w:val="00485177"/>
    <w:pPr>
      <w:ind w:firstLine="0"/>
    </w:pPr>
  </w:style>
  <w:style w:type="paragraph" w:styleId="ListContinue3">
    <w:name w:val="List Continue 3"/>
    <w:basedOn w:val="List3"/>
    <w:rsid w:val="00485177"/>
    <w:pPr>
      <w:ind w:left="1021" w:firstLine="0"/>
    </w:pPr>
  </w:style>
  <w:style w:type="paragraph" w:styleId="ListContinue4">
    <w:name w:val="List Continue 4"/>
    <w:basedOn w:val="List4"/>
    <w:rsid w:val="00485177"/>
    <w:pPr>
      <w:ind w:firstLine="0"/>
    </w:pPr>
  </w:style>
  <w:style w:type="paragraph" w:styleId="ListContinue5">
    <w:name w:val="List Continue 5"/>
    <w:basedOn w:val="List5"/>
    <w:rsid w:val="00485177"/>
    <w:pPr>
      <w:ind w:firstLine="0"/>
    </w:pPr>
  </w:style>
  <w:style w:type="paragraph" w:styleId="ListNumber3">
    <w:name w:val="List Number 3"/>
    <w:basedOn w:val="List3"/>
    <w:rsid w:val="00485177"/>
    <w:pPr>
      <w:numPr>
        <w:numId w:val="5"/>
      </w:numPr>
    </w:pPr>
  </w:style>
  <w:style w:type="paragraph" w:styleId="ListNumber4">
    <w:name w:val="List Number 4"/>
    <w:basedOn w:val="List4"/>
    <w:rsid w:val="00485177"/>
    <w:pPr>
      <w:numPr>
        <w:numId w:val="6"/>
      </w:numPr>
    </w:pPr>
  </w:style>
  <w:style w:type="paragraph" w:styleId="ListNumber5">
    <w:name w:val="List Number 5"/>
    <w:basedOn w:val="List5"/>
    <w:rsid w:val="00485177"/>
    <w:pPr>
      <w:numPr>
        <w:numId w:val="7"/>
      </w:numPr>
    </w:pPr>
  </w:style>
  <w:style w:type="paragraph" w:styleId="BlockText">
    <w:name w:val="Block Text"/>
    <w:basedOn w:val="Normal"/>
    <w:rsid w:val="004851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51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5177"/>
    <w:rPr>
      <w:sz w:val="16"/>
      <w:vertAlign w:val="superscript"/>
    </w:rPr>
  </w:style>
  <w:style w:type="character" w:customStyle="1" w:styleId="Symbols">
    <w:name w:val="Symbols"/>
    <w:basedOn w:val="DefaultParagraphFont"/>
    <w:rsid w:val="00485177"/>
    <w:rPr>
      <w:rFonts w:ascii="Symbol" w:hAnsi="Symbol"/>
    </w:rPr>
  </w:style>
  <w:style w:type="character" w:customStyle="1" w:styleId="MenuOptions">
    <w:name w:val="Menu Options"/>
    <w:basedOn w:val="DefaultParagraphFont"/>
    <w:rsid w:val="004851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5177"/>
    <w:rPr>
      <w:b/>
    </w:rPr>
  </w:style>
  <w:style w:type="character" w:customStyle="1" w:styleId="Underlined">
    <w:name w:val="Underlined"/>
    <w:basedOn w:val="DefaultParagraphFont"/>
    <w:rsid w:val="00485177"/>
    <w:rPr>
      <w:u w:val="single"/>
    </w:rPr>
  </w:style>
  <w:style w:type="paragraph" w:customStyle="1" w:styleId="TableBodyTextRight">
    <w:name w:val="Table Body Text Right"/>
    <w:basedOn w:val="TableBodyText"/>
    <w:rsid w:val="004851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5177"/>
    <w:rPr>
      <w:sz w:val="18"/>
    </w:rPr>
  </w:style>
  <w:style w:type="paragraph" w:customStyle="1" w:styleId="BodySmallRight">
    <w:name w:val="Body Small Right"/>
    <w:basedOn w:val="BodyTextRight"/>
    <w:rsid w:val="00485177"/>
    <w:rPr>
      <w:sz w:val="18"/>
      <w:szCs w:val="18"/>
    </w:rPr>
  </w:style>
  <w:style w:type="paragraph" w:customStyle="1" w:styleId="MarginEdition">
    <w:name w:val="Margin Edition"/>
    <w:basedOn w:val="MarginNote"/>
    <w:rsid w:val="004851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5177"/>
    <w:rPr>
      <w:sz w:val="2"/>
      <w:szCs w:val="2"/>
    </w:rPr>
  </w:style>
  <w:style w:type="character" w:customStyle="1" w:styleId="Small">
    <w:name w:val="Small"/>
    <w:basedOn w:val="DefaultParagraphFont"/>
    <w:rsid w:val="00485177"/>
    <w:rPr>
      <w:sz w:val="16"/>
    </w:rPr>
  </w:style>
  <w:style w:type="paragraph" w:customStyle="1" w:styleId="WideTable">
    <w:name w:val="Wide Table"/>
    <w:basedOn w:val="Normal"/>
    <w:rsid w:val="004851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5177"/>
  </w:style>
  <w:style w:type="paragraph" w:styleId="Quote">
    <w:name w:val="Quote"/>
    <w:basedOn w:val="Heading1"/>
    <w:link w:val="QuoteChar"/>
    <w:qFormat/>
    <w:rsid w:val="004851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51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5177"/>
    <w:pPr>
      <w:pageBreakBefore/>
    </w:pPr>
  </w:style>
  <w:style w:type="paragraph" w:customStyle="1" w:styleId="Border">
    <w:name w:val="Border"/>
    <w:basedOn w:val="Normal"/>
    <w:qFormat/>
    <w:rsid w:val="004851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51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51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51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51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51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51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51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51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5177"/>
    <w:rPr>
      <w:u w:val="single"/>
    </w:rPr>
  </w:style>
  <w:style w:type="character" w:customStyle="1" w:styleId="BoldandItalics">
    <w:name w:val="Bold and Italics"/>
    <w:qFormat/>
    <w:rsid w:val="00485177"/>
    <w:rPr>
      <w:b/>
      <w:i/>
      <w:u w:val="none"/>
    </w:rPr>
  </w:style>
  <w:style w:type="paragraph" w:styleId="BalloonText">
    <w:name w:val="Balloon Text"/>
    <w:basedOn w:val="Normal"/>
    <w:link w:val="BalloonTextChar"/>
    <w:rsid w:val="004851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51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51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51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51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51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517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83D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474</Words>
  <Characters>3225</Characters>
  <Application>Microsoft Office Word</Application>
  <DocSecurity>0</DocSecurity>
  <Lines>92</Lines>
  <Paragraphs>84</Paragraphs>
  <ScaleCrop>false</ScaleCrop>
  <Company>Author-it Software Corporation Ltd.</Company>
  <LinksUpToDate>false</LinksUpToDate>
  <CharactersWithSpaces>3615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AHCSPO311 Handle, package and store commercial quantities of seed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2025-02-11T06:32:00Z</dcterms:created>
  <dcterms:modified xsi:type="dcterms:W3CDTF">2025-02-11T06:32:00Z</dcterms:modified>
</cp:coreProperties>
</file>