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1CB6" w:rsidP="00761CB6">
      <w:pPr>
        <w:pStyle w:val="Title"/>
      </w:pPr>
      <w:r>
        <w:fldChar w:fldCharType="begin"/>
      </w:r>
      <w:r>
        <w:instrText xml:space="preserve"> TITLE   \* MERGEFORMAT </w:instrText>
      </w:r>
      <w:r>
        <w:fldChar w:fldCharType="separate"/>
      </w:r>
      <w:r>
        <w:t>AHCSPO306 Operate specialised seed processing machinery</w:t>
      </w:r>
      <w:r>
        <w:fldChar w:fldCharType="end"/>
      </w:r>
    </w:p>
    <w:p w:rsidR="00761CB6" w:rsidP="00761CB6">
      <w:pPr>
        <w:pStyle w:val="Version"/>
        <w:sectPr w:rsidSect="00496C1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6C16" w:rsidP="00496C16">
      <w:pPr>
        <w:pStyle w:val="SuperHeading"/>
      </w:pPr>
      <w:r w:rsidRPr="00496C16">
        <w:t>AHCSPO306 Operate specialised seed processing machinery</w:t>
      </w:r>
    </w:p>
    <w:p w:rsidR="00000000" w:rsidRPr="00496C16" w:rsidP="00496C16">
      <w:pPr>
        <w:pStyle w:val="Heading1"/>
      </w:pPr>
      <w:bookmarkStart w:id="1" w:name="O_873148"/>
      <w:bookmarkEnd w:id="1"/>
      <w:r w:rsidRPr="00496C16">
        <w:t>Modification History</w:t>
      </w:r>
    </w:p>
    <w:tbl>
      <w:tblPr>
        <w:tblW w:w="0" w:type="auto"/>
        <w:tblLayout w:type="fixed"/>
        <w:tblCellMar>
          <w:left w:w="62" w:type="dxa"/>
          <w:right w:w="62" w:type="dxa"/>
        </w:tblCellMar>
        <w:tblLook w:val="0000"/>
      </w:tblPr>
      <w:tblGrid>
        <w:gridCol w:w="1179"/>
        <w:gridCol w:w="1524"/>
        <w:gridCol w:w="4869"/>
      </w:tblGrid>
      <w:tr w:rsidTr="00496C16">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496C16">
            <w:pPr>
              <w:pStyle w:val="TableHeading"/>
              <w:rPr>
                <w:lang w:val="en-NZ"/>
              </w:rPr>
            </w:pPr>
            <w:r w:rsidRPr="00496C16">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96C16">
            <w:pPr>
              <w:pStyle w:val="TableHeading"/>
              <w:rPr>
                <w:lang w:val="en-NZ"/>
              </w:rPr>
            </w:pPr>
            <w:r w:rsidRPr="00496C16">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96C16">
            <w:pPr>
              <w:pStyle w:val="TableHeading"/>
              <w:rPr>
                <w:lang w:val="en-NZ"/>
              </w:rPr>
            </w:pPr>
            <w:r w:rsidRPr="00496C16">
              <w:t>Comment</w:t>
            </w:r>
          </w:p>
        </w:tc>
      </w:tr>
      <w:tr w:rsidTr="00496C16">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96C16">
            <w:pPr>
              <w:pStyle w:val="BodyText"/>
              <w:rPr>
                <w:lang w:val="en-NZ"/>
              </w:rPr>
            </w:pPr>
            <w:r w:rsidRPr="00496C16">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496C16">
            <w:pPr>
              <w:pStyle w:val="BodyText"/>
              <w:rPr>
                <w:lang w:val="en-NZ"/>
              </w:rPr>
            </w:pPr>
            <w:r w:rsidRPr="00496C16">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496C16" w:rsidP="00496C16">
            <w:pPr>
              <w:pStyle w:val="BodyText"/>
            </w:pPr>
            <w:r w:rsidRPr="00496C16">
              <w:t>Initial release</w:t>
            </w:r>
          </w:p>
        </w:tc>
      </w:tr>
    </w:tbl>
    <w:p w:rsidR="00000000" w:rsidRPr="00496C16" w:rsidP="00496C16">
      <w:pPr>
        <w:pStyle w:val="BodyText"/>
      </w:pPr>
    </w:p>
    <w:p w:rsidR="00000000" w:rsidRPr="00496C16" w:rsidP="00496C16">
      <w:pPr>
        <w:pStyle w:val="AllowPageBreak"/>
      </w:pPr>
    </w:p>
    <w:p w:rsidR="00000000" w:rsidRPr="00496C16" w:rsidP="00496C16">
      <w:pPr>
        <w:pStyle w:val="Heading1"/>
      </w:pPr>
      <w:bookmarkStart w:id="2" w:name="O_873149"/>
      <w:bookmarkEnd w:id="2"/>
      <w:r w:rsidRPr="00496C16">
        <w:t>Application</w:t>
      </w:r>
    </w:p>
    <w:p w:rsidR="00000000" w:rsidRPr="00496C16" w:rsidP="00761CB6">
      <w:pPr>
        <w:pStyle w:val="BodyText"/>
      </w:pPr>
      <w:r w:rsidRPr="00496C16">
        <w:t>This unit of competency describes the skills and knowledge required to operate specialised seed processing machinery and equipment such as spiral and colour separators. Workers operate with some judgement and discretion and work would normally be carried o</w:t>
      </w:r>
      <w:r w:rsidRPr="00496C16">
        <w:t>ut under minimal supervision within enterprise requirements and procedures.</w:t>
      </w:r>
    </w:p>
    <w:p w:rsidR="00000000" w:rsidRPr="00496C16" w:rsidP="00761CB6">
      <w:pPr>
        <w:pStyle w:val="BodyText"/>
      </w:pPr>
      <w:r w:rsidRPr="00496C16">
        <w:t xml:space="preserve">It applies to individuals who take responsibility for their own work and for the quality of the work of others. They use discretion and judgement in the selection, allocation and </w:t>
      </w:r>
      <w:r w:rsidRPr="00496C16">
        <w:t>use of available resources. All work is carried out to comply with workplace procedures.</w:t>
      </w:r>
    </w:p>
    <w:p w:rsidR="00000000" w:rsidRPr="00496C16" w:rsidP="00761CB6">
      <w:pPr>
        <w:pStyle w:val="BodyText"/>
      </w:pPr>
      <w:r w:rsidRPr="00496C16">
        <w:t>No occupational licensing, legislative or certification requirements are known to apply to this unit at the time of publication.</w:t>
      </w:r>
    </w:p>
    <w:p w:rsidR="00000000" w:rsidRPr="00496C16" w:rsidP="00496C16">
      <w:pPr>
        <w:pStyle w:val="Heading1"/>
      </w:pPr>
      <w:bookmarkStart w:id="3" w:name="O_873150"/>
      <w:bookmarkEnd w:id="3"/>
      <w:r w:rsidRPr="00496C16">
        <w:t>Pre-requisite Unit</w:t>
      </w:r>
    </w:p>
    <w:p w:rsidR="00000000" w:rsidRPr="00496C16" w:rsidP="00761CB6">
      <w:pPr>
        <w:pStyle w:val="BodyText"/>
      </w:pPr>
      <w:r w:rsidRPr="00496C16">
        <w:t>N</w:t>
      </w:r>
      <w:r w:rsidRPr="00496C16">
        <w:t>il.</w:t>
      </w:r>
    </w:p>
    <w:p w:rsidR="00000000" w:rsidRPr="00496C16" w:rsidP="00496C16">
      <w:pPr>
        <w:pStyle w:val="Heading1"/>
      </w:pPr>
      <w:bookmarkStart w:id="4" w:name="O_873152"/>
      <w:bookmarkEnd w:id="4"/>
      <w:r w:rsidRPr="00496C16">
        <w:t>Unit Sector</w:t>
      </w:r>
    </w:p>
    <w:p w:rsidR="00000000" w:rsidRPr="00496C16" w:rsidP="00761CB6">
      <w:pPr>
        <w:pStyle w:val="BodyText"/>
      </w:pPr>
      <w:r w:rsidRPr="00496C16">
        <w:t>Seed processing (SPO)</w:t>
      </w:r>
    </w:p>
    <w:p w:rsidR="00000000" w:rsidRPr="00496C16" w:rsidP="00496C16">
      <w:pPr>
        <w:pStyle w:val="Heading1"/>
      </w:pPr>
      <w:bookmarkStart w:id="5" w:name="O_873153"/>
      <w:bookmarkEnd w:id="5"/>
      <w:r w:rsidRPr="00496C16">
        <w:t>Elements and Performance Criteria</w:t>
      </w:r>
    </w:p>
    <w:tbl>
      <w:tblPr>
        <w:tblW w:w="9570" w:type="dxa"/>
        <w:tblLayout w:type="fixed"/>
        <w:tblCellMar>
          <w:left w:w="62" w:type="dxa"/>
          <w:right w:w="62" w:type="dxa"/>
        </w:tblCellMar>
        <w:tblLook w:val="0000"/>
      </w:tblPr>
      <w:tblGrid>
        <w:gridCol w:w="2731"/>
        <w:gridCol w:w="6839"/>
      </w:tblGrid>
      <w:tr w:rsidTr="00761CB6">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96C16">
            <w:pPr>
              <w:pStyle w:val="TableHeading"/>
              <w:rPr>
                <w:lang w:val="en-NZ"/>
              </w:rPr>
            </w:pPr>
            <w:r w:rsidRPr="00496C16">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96C16">
            <w:pPr>
              <w:pStyle w:val="TableHeading"/>
              <w:rPr>
                <w:lang w:val="en-NZ"/>
              </w:rPr>
            </w:pPr>
            <w:r w:rsidRPr="00496C16">
              <w:t>Performance criteria</w:t>
            </w:r>
          </w:p>
        </w:tc>
      </w:tr>
      <w:tr w:rsidTr="00761CB6">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96C16">
            <w:pPr>
              <w:pStyle w:val="BodyText"/>
              <w:rPr>
                <w:lang w:val="en-NZ"/>
              </w:rPr>
            </w:pPr>
            <w:r w:rsidRPr="00496C16">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96C16">
            <w:pPr>
              <w:pStyle w:val="BodyText"/>
              <w:rPr>
                <w:lang w:val="en-NZ"/>
              </w:rPr>
            </w:pPr>
            <w:r w:rsidRPr="00496C16">
              <w:t>Performance criteria describe the performance needed to demonstrate achievement of the element.</w:t>
            </w:r>
          </w:p>
        </w:tc>
      </w:tr>
      <w:tr w:rsidTr="00761CB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C16">
            <w:pPr>
              <w:pStyle w:val="List"/>
              <w:rPr>
                <w:lang w:val="en-NZ"/>
              </w:rPr>
            </w:pPr>
            <w:r w:rsidRPr="00496C16">
              <w:t>1.</w:t>
            </w:r>
            <w:r w:rsidRPr="00496C16">
              <w:tab/>
              <w:t xml:space="preserve">Select and prepare specialised seed processing machinery </w:t>
            </w:r>
            <w:r w:rsidRPr="00496C16">
              <w:t>and equipment for use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6C16" w:rsidP="00496C16">
            <w:pPr>
              <w:pStyle w:val="List"/>
            </w:pPr>
            <w:r w:rsidRPr="00496C16">
              <w:t>1.1</w:t>
            </w:r>
            <w:r w:rsidRPr="00496C16">
              <w:tab/>
              <w:t>Select and prepare specialised machinery and equipment to job requirement</w:t>
            </w:r>
            <w:r w:rsidRPr="00496C16">
              <w:t>s and confirm against work plan</w:t>
            </w:r>
          </w:p>
          <w:p w:rsidR="00000000" w:rsidRPr="00496C16" w:rsidP="00496C16">
            <w:pPr>
              <w:pStyle w:val="List"/>
            </w:pPr>
            <w:r w:rsidRPr="00496C16">
              <w:t>1.2</w:t>
            </w:r>
            <w:r w:rsidRPr="00496C16">
              <w:tab/>
              <w:t xml:space="preserve">Complete routine pre-operational checks of the machine to </w:t>
            </w:r>
            <w:r w:rsidRPr="00496C16">
              <w:t>manufacturer</w:t>
            </w:r>
            <w:r>
              <w:t>’</w:t>
            </w:r>
            <w:r w:rsidRPr="00496C16">
              <w:t>s specifications and enterprise requirements</w:t>
            </w:r>
          </w:p>
          <w:p w:rsidR="00000000" w:rsidP="00496C16">
            <w:pPr>
              <w:pStyle w:val="List"/>
              <w:rPr>
                <w:lang w:val="en-NZ"/>
              </w:rPr>
            </w:pPr>
            <w:r w:rsidRPr="00496C16">
              <w:t>1.3</w:t>
            </w:r>
            <w:r w:rsidRPr="00496C16">
              <w:tab/>
              <w:t>Recognise work health and safety hazards in the workplace and assess and minimise risks</w:t>
            </w:r>
          </w:p>
        </w:tc>
      </w:tr>
      <w:tr w:rsidTr="00761CB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C16">
            <w:pPr>
              <w:pStyle w:val="List"/>
              <w:rPr>
                <w:lang w:val="en-NZ"/>
              </w:rPr>
            </w:pPr>
            <w:r w:rsidRPr="00496C16">
              <w:t>2.</w:t>
            </w:r>
            <w:r w:rsidRPr="00496C16">
              <w:tab/>
              <w:t xml:space="preserve">Operate </w:t>
            </w:r>
            <w:r w:rsidRPr="00496C16">
              <w:t>specialised seed processing machinery and equipment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6C16" w:rsidP="00496C16">
            <w:pPr>
              <w:pStyle w:val="List"/>
            </w:pPr>
            <w:r w:rsidRPr="00496C16">
              <w:t>2.1</w:t>
            </w:r>
            <w:r w:rsidRPr="00496C16">
              <w:tab/>
              <w:t>Operate machinery and equipment in a safe and controlled manner and monitor for performance and efficiency</w:t>
            </w:r>
          </w:p>
          <w:p w:rsidR="00000000" w:rsidRPr="00496C16" w:rsidP="00496C16">
            <w:pPr>
              <w:pStyle w:val="List"/>
            </w:pPr>
            <w:r w:rsidRPr="00496C16">
              <w:t>2.2</w:t>
            </w:r>
            <w:r w:rsidRPr="00496C16">
              <w:tab/>
              <w:t>Anticipate risks to self, others and the environment and implement minimisation strategie</w:t>
            </w:r>
            <w:r w:rsidRPr="00496C16">
              <w:t>s accordingly</w:t>
            </w:r>
          </w:p>
          <w:p w:rsidR="00000000" w:rsidRPr="00496C16" w:rsidP="00496C16">
            <w:pPr>
              <w:pStyle w:val="List"/>
            </w:pPr>
            <w:r w:rsidRPr="00496C16">
              <w:t>2.3</w:t>
            </w:r>
            <w:r w:rsidRPr="00496C16">
              <w:tab/>
              <w:t>Select, use, maintain and store suitable personal protective equipment (PPE)</w:t>
            </w:r>
          </w:p>
          <w:p w:rsidR="00000000" w:rsidP="00496C16">
            <w:pPr>
              <w:pStyle w:val="List"/>
              <w:rPr>
                <w:lang w:val="en-NZ"/>
              </w:rPr>
            </w:pPr>
            <w:r w:rsidRPr="00496C16">
              <w:t>2.4</w:t>
            </w:r>
            <w:r w:rsidRPr="00496C16">
              <w:tab/>
              <w:t>Report environmental implications associated with machinery operation</w:t>
            </w:r>
          </w:p>
        </w:tc>
      </w:tr>
      <w:tr w:rsidTr="00761CB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C16">
            <w:pPr>
              <w:pStyle w:val="List"/>
              <w:rPr>
                <w:lang w:val="en-NZ"/>
              </w:rPr>
            </w:pPr>
            <w:r w:rsidRPr="00496C16">
              <w:t>3.</w:t>
            </w:r>
            <w:r w:rsidRPr="00496C16">
              <w:tab/>
              <w:t>Complete and report on specialised seed processing machinery and equipment operatio</w:t>
            </w:r>
            <w:r w:rsidRPr="00496C16">
              <w:t>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6C16" w:rsidP="00496C16">
            <w:pPr>
              <w:pStyle w:val="List"/>
            </w:pPr>
            <w:r w:rsidRPr="00496C16">
              <w:t>3.1</w:t>
            </w:r>
            <w:r w:rsidRPr="00496C16">
              <w:tab/>
              <w:t>Complete shut-down procedures to manufacturer</w:t>
            </w:r>
            <w:r>
              <w:t>’</w:t>
            </w:r>
            <w:r w:rsidRPr="00496C16">
              <w:t>s specifications and enterprise requirements</w:t>
            </w:r>
          </w:p>
          <w:p w:rsidR="00000000" w:rsidRPr="00496C16" w:rsidP="00496C16">
            <w:pPr>
              <w:pStyle w:val="List"/>
            </w:pPr>
            <w:r w:rsidRPr="00496C16">
              <w:t>3.2</w:t>
            </w:r>
            <w:r w:rsidRPr="00496C16">
              <w:tab/>
              <w:t>Complete and maintain specialised machinery and equipment operational records</w:t>
            </w:r>
          </w:p>
          <w:p w:rsidR="00000000" w:rsidRPr="00496C16" w:rsidP="00496C16">
            <w:pPr>
              <w:pStyle w:val="List"/>
            </w:pPr>
            <w:r w:rsidRPr="00496C16">
              <w:t>3.3</w:t>
            </w:r>
            <w:r w:rsidRPr="00496C16">
              <w:tab/>
            </w:r>
            <w:r w:rsidRPr="00496C16">
              <w:t>Report malfunctions, faults and observation of irregular performance of specialised seed processing machinery and equipment</w:t>
            </w:r>
          </w:p>
          <w:p w:rsidR="00000000" w:rsidRPr="00496C16" w:rsidP="00496C16">
            <w:pPr>
              <w:pStyle w:val="List"/>
            </w:pPr>
            <w:r w:rsidRPr="00496C16">
              <w:t>3.4</w:t>
            </w:r>
            <w:r w:rsidRPr="00496C16">
              <w:tab/>
              <w:t>Clean, secure and store machinery and equipment</w:t>
            </w:r>
          </w:p>
        </w:tc>
      </w:tr>
    </w:tbl>
    <w:p w:rsidR="00000000" w:rsidRPr="00496C16" w:rsidP="00496C16">
      <w:pPr>
        <w:pStyle w:val="BodyText"/>
      </w:pPr>
    </w:p>
    <w:p w:rsidR="00000000" w:rsidRPr="00496C16" w:rsidP="00496C16">
      <w:pPr>
        <w:pStyle w:val="AllowPageBreak"/>
      </w:pPr>
    </w:p>
    <w:p w:rsidR="00000000" w:rsidRPr="00496C16" w:rsidP="00496C16">
      <w:pPr>
        <w:pStyle w:val="Heading1"/>
      </w:pPr>
      <w:bookmarkStart w:id="6" w:name="O_873154"/>
      <w:bookmarkEnd w:id="6"/>
      <w:r w:rsidRPr="00496C16">
        <w:t>Foundation Skills</w:t>
      </w:r>
    </w:p>
    <w:p w:rsidR="00000000" w:rsidRPr="00496C16" w:rsidP="00761CB6">
      <w:pPr>
        <w:pStyle w:val="BodyText"/>
      </w:pPr>
      <w:r w:rsidRPr="00496C16">
        <w:t xml:space="preserve">Foundation Skills essential to performance </w:t>
      </w:r>
      <w:r w:rsidRPr="00496C16">
        <w:t>are explicit in the performance criteria of this unit of competency.</w:t>
      </w:r>
    </w:p>
    <w:p w:rsidR="00000000" w:rsidRPr="00496C16" w:rsidP="00496C16">
      <w:pPr>
        <w:pStyle w:val="Heading1"/>
      </w:pPr>
      <w:bookmarkStart w:id="7" w:name="O_873155"/>
      <w:bookmarkEnd w:id="7"/>
      <w:r w:rsidRPr="00496C16">
        <w:t>Range of Conditions</w:t>
      </w:r>
    </w:p>
    <w:p w:rsidR="00000000" w:rsidRPr="00496C16" w:rsidP="00496C16">
      <w:pPr>
        <w:pStyle w:val="Heading1"/>
      </w:pPr>
      <w:bookmarkStart w:id="8" w:name="O_873156"/>
      <w:bookmarkEnd w:id="8"/>
      <w:r w:rsidRPr="00496C16">
        <w:t>Unit Mapping Information</w:t>
      </w:r>
    </w:p>
    <w:p w:rsidR="00000000" w:rsidRPr="00496C16" w:rsidP="00761CB6">
      <w:pPr>
        <w:pStyle w:val="BodyText"/>
      </w:pPr>
      <w:r w:rsidRPr="00496C16">
        <w:t>This unit is equivalent to AHCSPO306A Operate specialised seed processing machinery.</w:t>
      </w:r>
    </w:p>
    <w:p w:rsidR="00000000" w:rsidRPr="00496C16" w:rsidP="00496C16">
      <w:pPr>
        <w:pStyle w:val="Heading1"/>
      </w:pPr>
      <w:bookmarkStart w:id="9" w:name="O_873163"/>
      <w:bookmarkEnd w:id="9"/>
      <w:r w:rsidRPr="00496C16">
        <w:t>Links</w:t>
      </w:r>
    </w:p>
    <w:p w:rsidR="00000000" w:rsidRPr="00496C16" w:rsidP="00761CB6">
      <w:pPr>
        <w:pStyle w:val="BodyText"/>
      </w:pPr>
      <w:r w:rsidRPr="00496C16">
        <w:t>C</w:t>
      </w:r>
      <w:r w:rsidRPr="00496C16">
        <w:t xml:space="preserve">ompanion Volume implementation guides are found in VETNet - </w:t>
      </w:r>
      <w:r>
        <w:fldChar w:fldCharType="begin"/>
      </w:r>
      <w:r>
        <w:instrText xml:space="preserve"> HYPERLINK "https://vetnet.gov.au/Pages/TrainingDocs.aspx?q=c6399549-9c62-4a5e-bf1a-524b2322cf72" </w:instrText>
      </w:r>
      <w:r>
        <w:fldChar w:fldCharType="separate"/>
      </w:r>
      <w:r w:rsidRPr="009376BF">
        <w:rPr>
          <w:rStyle w:val="Hyperlink"/>
        </w:rPr>
        <w:t>https://vetnet.gov.au/Pages/TrainingDocs.aspx?q=c6399549-9c62-4a5e-bf1a-524b2322cf72</w:t>
      </w:r>
      <w:r>
        <w:fldChar w:fldCharType="end"/>
      </w:r>
    </w:p>
    <w:p w:rsidR="00000000" w:rsidRPr="00496C16" w:rsidP="00496C16"/>
    <w:sectPr w:rsidSect="00496C1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C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C16" w:rsidRPr="00761CB6" w:rsidP="00761C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C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CB6" w:rsidP="00496C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61CB6" w:rsidP="00496C1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761CB6" w:rsidP="00496C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C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C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6C16" w:rsidRPr="00761CB6" w:rsidP="00761C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C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CB6" w:rsidRPr="002D2AF8" w:rsidP="00496C16">
    <w:pPr>
      <w:pStyle w:val="Header"/>
      <w:framePr w:wrap="around"/>
    </w:pPr>
    <w:r>
      <w:fldChar w:fldCharType="begin"/>
    </w:r>
    <w:r>
      <w:instrText xml:space="preserve"> TITLE   \* MERGEFORMAT </w:instrText>
    </w:r>
    <w:r>
      <w:fldChar w:fldCharType="separate"/>
    </w:r>
    <w:r>
      <w:t>AHCSPO306 Operate specialised seed processing machinery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March 2021</w:t>
    </w:r>
    <w:r>
      <w:fldChar w:fldCharType="end"/>
    </w:r>
  </w:p>
  <w:p w:rsidR="00761CB6" w:rsidP="00496C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6C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6C16"/>
    <w:pPr>
      <w:spacing w:before="360" w:after="60"/>
      <w:outlineLvl w:val="0"/>
    </w:pPr>
    <w:rPr>
      <w:sz w:val="32"/>
    </w:rPr>
  </w:style>
  <w:style w:type="paragraph" w:styleId="Heading2">
    <w:name w:val="heading 2"/>
    <w:basedOn w:val="HeadingBase"/>
    <w:next w:val="BodyText"/>
    <w:link w:val="Heading2Char"/>
    <w:qFormat/>
    <w:rsid w:val="00496C16"/>
    <w:pPr>
      <w:keepLines/>
      <w:spacing w:before="240" w:after="120"/>
      <w:outlineLvl w:val="1"/>
    </w:pPr>
    <w:rPr>
      <w:sz w:val="28"/>
      <w:szCs w:val="40"/>
    </w:rPr>
  </w:style>
  <w:style w:type="paragraph" w:styleId="Heading3">
    <w:name w:val="heading 3"/>
    <w:basedOn w:val="HeadingBase"/>
    <w:next w:val="BodyText"/>
    <w:link w:val="Heading3Char"/>
    <w:qFormat/>
    <w:rsid w:val="00496C16"/>
    <w:pPr>
      <w:spacing w:before="180" w:after="120"/>
      <w:outlineLvl w:val="2"/>
    </w:pPr>
    <w:rPr>
      <w:spacing w:val="-10"/>
      <w:kern w:val="32"/>
    </w:rPr>
  </w:style>
  <w:style w:type="paragraph" w:styleId="Heading4">
    <w:name w:val="heading 4"/>
    <w:basedOn w:val="HeadingBase"/>
    <w:next w:val="BodyText"/>
    <w:link w:val="Heading4Char"/>
    <w:qFormat/>
    <w:rsid w:val="00496C16"/>
    <w:pPr>
      <w:spacing w:before="160" w:after="120"/>
      <w:outlineLvl w:val="3"/>
    </w:pPr>
    <w:rPr>
      <w:sz w:val="22"/>
    </w:rPr>
  </w:style>
  <w:style w:type="paragraph" w:styleId="Heading5">
    <w:name w:val="heading 5"/>
    <w:basedOn w:val="HeadingBase"/>
    <w:next w:val="Normal"/>
    <w:link w:val="Heading5Char"/>
    <w:qFormat/>
    <w:rsid w:val="00496C16"/>
    <w:pPr>
      <w:spacing w:before="80"/>
      <w:outlineLvl w:val="4"/>
    </w:pPr>
    <w:rPr>
      <w:color w:val="918585"/>
      <w:sz w:val="20"/>
    </w:rPr>
  </w:style>
  <w:style w:type="paragraph" w:styleId="Heading6">
    <w:name w:val="heading 6"/>
    <w:basedOn w:val="HeadingBase"/>
    <w:next w:val="Normal"/>
    <w:link w:val="Heading6Char"/>
    <w:qFormat/>
    <w:rsid w:val="00496C16"/>
    <w:pPr>
      <w:spacing w:before="60"/>
      <w:outlineLvl w:val="5"/>
    </w:pPr>
    <w:rPr>
      <w:color w:val="918585"/>
      <w:sz w:val="20"/>
    </w:rPr>
  </w:style>
  <w:style w:type="paragraph" w:styleId="Heading7">
    <w:name w:val="heading 7"/>
    <w:basedOn w:val="Normal"/>
    <w:next w:val="Normal"/>
    <w:link w:val="Heading7Char"/>
    <w:qFormat/>
    <w:rsid w:val="00496C16"/>
    <w:pPr>
      <w:ind w:left="720"/>
      <w:outlineLvl w:val="6"/>
    </w:pPr>
    <w:rPr>
      <w:i/>
    </w:rPr>
  </w:style>
  <w:style w:type="paragraph" w:styleId="Heading8">
    <w:name w:val="heading 8"/>
    <w:basedOn w:val="Normal"/>
    <w:next w:val="Normal"/>
    <w:link w:val="Heading8Char"/>
    <w:qFormat/>
    <w:rsid w:val="00496C16"/>
    <w:pPr>
      <w:ind w:left="720"/>
      <w:outlineLvl w:val="7"/>
    </w:pPr>
    <w:rPr>
      <w:i/>
    </w:rPr>
  </w:style>
  <w:style w:type="paragraph" w:styleId="Heading9">
    <w:name w:val="heading 9"/>
    <w:basedOn w:val="Normal"/>
    <w:next w:val="Normal"/>
    <w:link w:val="Heading9Char"/>
    <w:qFormat/>
    <w:rsid w:val="00496C16"/>
    <w:pPr>
      <w:ind w:left="720"/>
      <w:outlineLvl w:val="8"/>
    </w:pPr>
    <w:rPr>
      <w:i/>
    </w:rPr>
  </w:style>
  <w:style w:type="character" w:default="1" w:styleId="DefaultParagraphFont">
    <w:name w:val="Default Paragraph Font"/>
    <w:uiPriority w:val="1"/>
    <w:unhideWhenUsed/>
    <w:rsid w:val="00496C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6C16"/>
  </w:style>
  <w:style w:type="character" w:customStyle="1" w:styleId="Heading1Char">
    <w:name w:val="Heading 1 Char"/>
    <w:basedOn w:val="DefaultParagraphFont"/>
    <w:link w:val="Heading1"/>
    <w:rsid w:val="00496C16"/>
    <w:rPr>
      <w:rFonts w:ascii="Times New Roman" w:eastAsia="Times New Roman" w:hAnsi="Times New Roman" w:cs="Times New Roman"/>
      <w:b/>
      <w:sz w:val="32"/>
      <w:szCs w:val="20"/>
      <w:lang w:eastAsia="en-US"/>
    </w:rPr>
  </w:style>
  <w:style w:type="paragraph" w:styleId="BodyText">
    <w:name w:val="Body Text"/>
    <w:basedOn w:val="Normal"/>
    <w:link w:val="BodyTextChar"/>
    <w:rsid w:val="00496C1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6C16"/>
    <w:rPr>
      <w:rFonts w:ascii="Times New Roman" w:eastAsia="Times New Roman" w:hAnsi="Times New Roman" w:cs="Times New Roman"/>
      <w:sz w:val="24"/>
      <w:lang w:eastAsia="en-US"/>
    </w:rPr>
  </w:style>
  <w:style w:type="paragraph" w:styleId="List">
    <w:name w:val="List"/>
    <w:basedOn w:val="BodyText"/>
    <w:next w:val="BodyText"/>
    <w:rsid w:val="00496C16"/>
    <w:pPr>
      <w:tabs>
        <w:tab w:val="left" w:pos="340"/>
      </w:tabs>
      <w:spacing w:before="60" w:after="60"/>
      <w:ind w:left="340" w:hanging="340"/>
    </w:pPr>
  </w:style>
  <w:style w:type="paragraph" w:customStyle="1" w:styleId="SuperHeading">
    <w:name w:val="SuperHeading"/>
    <w:basedOn w:val="Normal"/>
    <w:rsid w:val="00496C16"/>
    <w:pPr>
      <w:spacing w:before="240" w:after="120"/>
      <w:outlineLvl w:val="0"/>
    </w:pPr>
    <w:rPr>
      <w:rFonts w:ascii="Times New Roman" w:hAnsi="Times New Roman"/>
      <w:b/>
      <w:sz w:val="32"/>
    </w:rPr>
  </w:style>
  <w:style w:type="paragraph" w:customStyle="1" w:styleId="TableHeading">
    <w:name w:val="Table Heading"/>
    <w:basedOn w:val="HeadingBase"/>
    <w:rsid w:val="00496C16"/>
    <w:pPr>
      <w:keepLines/>
      <w:pBdr>
        <w:bottom w:val="single" w:sz="6" w:space="1" w:color="918585"/>
      </w:pBdr>
      <w:spacing w:before="240"/>
    </w:pPr>
  </w:style>
  <w:style w:type="paragraph" w:customStyle="1" w:styleId="AllowPageBreak">
    <w:name w:val="AllowPageBreak"/>
    <w:rsid w:val="00496C1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96C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6C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6C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6C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6C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6C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6C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6C16"/>
    <w:rPr>
      <w:rFonts w:ascii="Courier New" w:eastAsia="Times New Roman" w:hAnsi="Courier New" w:cs="Times New Roman"/>
      <w:i/>
      <w:szCs w:val="20"/>
      <w:lang w:eastAsia="en-US"/>
    </w:rPr>
  </w:style>
  <w:style w:type="paragraph" w:customStyle="1" w:styleId="HeadingBase">
    <w:name w:val="Heading Base"/>
    <w:rsid w:val="00496C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6C16"/>
    <w:pPr>
      <w:tabs>
        <w:tab w:val="right" w:leader="dot" w:pos="9072"/>
      </w:tabs>
      <w:ind w:left="567"/>
    </w:pPr>
    <w:rPr>
      <w:szCs w:val="22"/>
    </w:rPr>
  </w:style>
  <w:style w:type="paragraph" w:customStyle="1" w:styleId="TOCBase">
    <w:name w:val="TOC Base"/>
    <w:rsid w:val="00496C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6C16"/>
    <w:pPr>
      <w:tabs>
        <w:tab w:val="right" w:leader="dot" w:pos="9072"/>
      </w:tabs>
      <w:spacing w:before="40" w:after="40"/>
      <w:ind w:left="284"/>
    </w:pPr>
    <w:rPr>
      <w:rFonts w:ascii="Times New Roman" w:hAnsi="Times New Roman"/>
    </w:rPr>
  </w:style>
  <w:style w:type="paragraph" w:styleId="TOC1">
    <w:name w:val="toc 1"/>
    <w:basedOn w:val="TOCBase"/>
    <w:next w:val="Normal"/>
    <w:rsid w:val="00496C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6C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6C16"/>
    <w:rPr>
      <w:rFonts w:ascii="Times New Roman" w:eastAsia="Times New Roman" w:hAnsi="Times New Roman" w:cs="Times New Roman"/>
      <w:sz w:val="16"/>
      <w:lang w:eastAsia="en-US"/>
    </w:rPr>
  </w:style>
  <w:style w:type="paragraph" w:styleId="Title">
    <w:name w:val="Title"/>
    <w:basedOn w:val="HeadingBase"/>
    <w:link w:val="TitleChar"/>
    <w:qFormat/>
    <w:rsid w:val="00496C16"/>
    <w:pPr>
      <w:spacing w:before="5040"/>
      <w:jc w:val="center"/>
    </w:pPr>
    <w:rPr>
      <w:sz w:val="48"/>
      <w:szCs w:val="72"/>
      <w:lang w:val="en-US"/>
    </w:rPr>
  </w:style>
  <w:style w:type="character" w:customStyle="1" w:styleId="TitleChar">
    <w:name w:val="Title Char"/>
    <w:basedOn w:val="DefaultParagraphFont"/>
    <w:link w:val="Title"/>
    <w:rsid w:val="00496C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6C16"/>
    <w:pPr>
      <w:tabs>
        <w:tab w:val="left" w:pos="3600"/>
        <w:tab w:val="left" w:pos="3958"/>
      </w:tabs>
    </w:pPr>
  </w:style>
  <w:style w:type="paragraph" w:styleId="ListBullet">
    <w:name w:val="List Bullet"/>
    <w:basedOn w:val="List"/>
    <w:rsid w:val="00496C16"/>
    <w:pPr>
      <w:numPr>
        <w:numId w:val="10"/>
      </w:numPr>
      <w:tabs>
        <w:tab w:val="clear" w:pos="340"/>
      </w:tabs>
      <w:spacing w:before="40" w:after="40"/>
    </w:pPr>
  </w:style>
  <w:style w:type="paragraph" w:customStyle="1" w:styleId="Note">
    <w:name w:val="Note"/>
    <w:basedOn w:val="BodyText"/>
    <w:rsid w:val="00496C1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96C16"/>
    <w:rPr>
      <w:b/>
      <w:spacing w:val="0"/>
    </w:rPr>
  </w:style>
  <w:style w:type="paragraph" w:customStyle="1" w:styleId="SuperTitle">
    <w:name w:val="SuperTitle"/>
    <w:basedOn w:val="Title"/>
    <w:rsid w:val="00496C16"/>
    <w:pPr>
      <w:framePr w:wrap="auto" w:hAnchor="text" w:y="6049"/>
    </w:pPr>
    <w:rPr>
      <w:color w:val="000000"/>
      <w:sz w:val="40"/>
    </w:rPr>
  </w:style>
  <w:style w:type="paragraph" w:customStyle="1" w:styleId="TOCTitle">
    <w:name w:val="TOCTitle"/>
    <w:basedOn w:val="Heading1"/>
    <w:rsid w:val="00496C16"/>
    <w:pPr>
      <w:spacing w:after="240"/>
      <w:jc w:val="center"/>
      <w:outlineLvl w:val="9"/>
    </w:pPr>
    <w:rPr>
      <w:caps/>
    </w:rPr>
  </w:style>
  <w:style w:type="paragraph" w:customStyle="1" w:styleId="Version">
    <w:name w:val="Version"/>
    <w:rsid w:val="00496C1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96C16"/>
    <w:pPr>
      <w:numPr>
        <w:numId w:val="11"/>
      </w:numPr>
      <w:tabs>
        <w:tab w:val="clear" w:pos="680"/>
      </w:tabs>
    </w:pPr>
  </w:style>
  <w:style w:type="paragraph" w:styleId="Index1">
    <w:name w:val="index 1"/>
    <w:basedOn w:val="Normal"/>
    <w:next w:val="Normal"/>
    <w:semiHidden/>
    <w:rsid w:val="00496C16"/>
    <w:pPr>
      <w:keepNext w:val="0"/>
      <w:tabs>
        <w:tab w:val="right" w:pos="4176"/>
      </w:tabs>
      <w:ind w:left="198" w:hanging="198"/>
    </w:pPr>
    <w:rPr>
      <w:rFonts w:ascii="Garamond" w:hAnsi="Garamond"/>
    </w:rPr>
  </w:style>
  <w:style w:type="paragraph" w:styleId="IndexHeading">
    <w:name w:val="index heading"/>
    <w:basedOn w:val="Normal"/>
    <w:next w:val="Index1"/>
    <w:semiHidden/>
    <w:rsid w:val="00496C16"/>
    <w:pPr>
      <w:spacing w:before="120" w:after="120"/>
    </w:pPr>
    <w:rPr>
      <w:rFonts w:ascii="Arial" w:hAnsi="Arial"/>
      <w:b/>
      <w:color w:val="918585"/>
      <w:sz w:val="24"/>
    </w:rPr>
  </w:style>
  <w:style w:type="paragraph" w:styleId="Header">
    <w:name w:val="header"/>
    <w:basedOn w:val="Normal"/>
    <w:link w:val="HeaderChar"/>
    <w:rsid w:val="00496C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6C16"/>
    <w:rPr>
      <w:rFonts w:ascii="Times New Roman" w:eastAsia="Times New Roman" w:hAnsi="Times New Roman" w:cs="Times New Roman"/>
      <w:sz w:val="16"/>
      <w:szCs w:val="20"/>
      <w:lang w:val="en-GB" w:eastAsia="en-US"/>
    </w:rPr>
  </w:style>
  <w:style w:type="paragraph" w:customStyle="1" w:styleId="Chapter">
    <w:name w:val="Chapter"/>
    <w:basedOn w:val="Normal"/>
    <w:rsid w:val="00496C16"/>
    <w:pPr>
      <w:spacing w:before="240"/>
    </w:pPr>
    <w:rPr>
      <w:rFonts w:ascii="Times New Roman" w:hAnsi="Times New Roman"/>
      <w:smallCaps/>
      <w:spacing w:val="80"/>
      <w:sz w:val="28"/>
    </w:rPr>
  </w:style>
  <w:style w:type="paragraph" w:customStyle="1" w:styleId="InChapter">
    <w:name w:val="InChapter"/>
    <w:basedOn w:val="Heading3"/>
    <w:rsid w:val="00496C16"/>
    <w:pPr>
      <w:spacing w:after="240"/>
      <w:outlineLvl w:val="9"/>
    </w:pPr>
    <w:rPr>
      <w:noProof/>
    </w:rPr>
  </w:style>
  <w:style w:type="paragraph" w:styleId="Index2">
    <w:name w:val="index 2"/>
    <w:basedOn w:val="Normal"/>
    <w:next w:val="Normal"/>
    <w:semiHidden/>
    <w:rsid w:val="00496C16"/>
    <w:pPr>
      <w:tabs>
        <w:tab w:val="right" w:pos="4176"/>
      </w:tabs>
      <w:ind w:left="568" w:hanging="284"/>
    </w:pPr>
    <w:rPr>
      <w:rFonts w:ascii="Garamond" w:hAnsi="Garamond"/>
    </w:rPr>
  </w:style>
  <w:style w:type="paragraph" w:customStyle="1" w:styleId="Byline">
    <w:name w:val="Byline"/>
    <w:rsid w:val="00496C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6C16"/>
    <w:pPr>
      <w:tabs>
        <w:tab w:val="clear" w:pos="3600"/>
        <w:tab w:val="clear" w:pos="3958"/>
      </w:tabs>
      <w:jc w:val="right"/>
    </w:pPr>
  </w:style>
  <w:style w:type="character" w:styleId="Emphasis">
    <w:name w:val="Emphasis"/>
    <w:basedOn w:val="DefaultParagraphFont"/>
    <w:qFormat/>
    <w:rsid w:val="00496C16"/>
    <w:rPr>
      <w:i/>
    </w:rPr>
  </w:style>
  <w:style w:type="paragraph" w:styleId="Caption">
    <w:name w:val="caption"/>
    <w:basedOn w:val="BodyText"/>
    <w:next w:val="Normal"/>
    <w:qFormat/>
    <w:rsid w:val="00496C16"/>
    <w:pPr>
      <w:framePr w:w="2268" w:hSpace="181" w:vSpace="181" w:wrap="around" w:vAnchor="text" w:hAnchor="page" w:x="1135" w:y="285" w:anchorLock="1"/>
    </w:pPr>
    <w:rPr>
      <w:i/>
    </w:rPr>
  </w:style>
  <w:style w:type="paragraph" w:customStyle="1" w:styleId="MiniTOCTitle">
    <w:name w:val="MiniTOCTitle"/>
    <w:basedOn w:val="Heading4"/>
    <w:rsid w:val="00496C16"/>
    <w:pPr>
      <w:spacing w:before="240"/>
      <w:outlineLvl w:val="9"/>
    </w:pPr>
    <w:rPr>
      <w:noProof/>
      <w:sz w:val="24"/>
    </w:rPr>
  </w:style>
  <w:style w:type="paragraph" w:customStyle="1" w:styleId="MiniTOCItem">
    <w:name w:val="MiniTOCItem"/>
    <w:basedOn w:val="ListBullet"/>
    <w:rsid w:val="00496C16"/>
    <w:pPr>
      <w:numPr>
        <w:numId w:val="0"/>
      </w:numPr>
      <w:tabs>
        <w:tab w:val="right" w:leader="dot" w:pos="6521"/>
      </w:tabs>
      <w:spacing w:before="0" w:after="0"/>
    </w:pPr>
  </w:style>
  <w:style w:type="paragraph" w:customStyle="1" w:styleId="TOFTitle">
    <w:name w:val="TOFTitle"/>
    <w:basedOn w:val="TOCTitle"/>
    <w:rsid w:val="00496C16"/>
  </w:style>
  <w:style w:type="paragraph" w:styleId="TableofFigures">
    <w:name w:val="table of figures"/>
    <w:basedOn w:val="Normal"/>
    <w:next w:val="Normal"/>
    <w:semiHidden/>
    <w:rsid w:val="00496C16"/>
    <w:pPr>
      <w:tabs>
        <w:tab w:val="right" w:leader="dot" w:pos="9072"/>
      </w:tabs>
      <w:ind w:left="970" w:hanging="403"/>
    </w:pPr>
    <w:rPr>
      <w:rFonts w:ascii="Times New Roman" w:hAnsi="Times New Roman"/>
      <w:b/>
    </w:rPr>
  </w:style>
  <w:style w:type="paragraph" w:styleId="ListNumber">
    <w:name w:val="List Number"/>
    <w:basedOn w:val="List"/>
    <w:rsid w:val="00496C16"/>
    <w:pPr>
      <w:numPr>
        <w:numId w:val="13"/>
      </w:numPr>
      <w:tabs>
        <w:tab w:val="clear" w:pos="340"/>
      </w:tabs>
    </w:pPr>
  </w:style>
  <w:style w:type="character" w:customStyle="1" w:styleId="WingdingSymbols">
    <w:name w:val="Wingding Symbols"/>
    <w:rsid w:val="00496C16"/>
    <w:rPr>
      <w:rFonts w:ascii="Wingdings" w:hAnsi="Wingdings"/>
    </w:rPr>
  </w:style>
  <w:style w:type="character" w:customStyle="1" w:styleId="HotSpot">
    <w:name w:val="HotSpot"/>
    <w:rsid w:val="00496C16"/>
    <w:rPr>
      <w:color w:val="0033CC"/>
      <w:u w:val="none"/>
    </w:rPr>
  </w:style>
  <w:style w:type="paragraph" w:customStyle="1" w:styleId="BodyTextRight">
    <w:name w:val="Body Text Right"/>
    <w:basedOn w:val="BodyText"/>
    <w:rsid w:val="00496C16"/>
    <w:pPr>
      <w:spacing w:before="0" w:after="0"/>
      <w:jc w:val="right"/>
    </w:pPr>
  </w:style>
  <w:style w:type="paragraph" w:styleId="Index3">
    <w:name w:val="index 3"/>
    <w:basedOn w:val="ListNumber2"/>
    <w:next w:val="Normal"/>
    <w:semiHidden/>
    <w:rsid w:val="00496C16"/>
    <w:pPr>
      <w:numPr>
        <w:numId w:val="0"/>
      </w:numPr>
      <w:tabs>
        <w:tab w:val="right" w:leader="dot" w:pos="4176"/>
      </w:tabs>
    </w:pPr>
  </w:style>
  <w:style w:type="paragraph" w:styleId="ListNumber2">
    <w:name w:val="List Number 2"/>
    <w:basedOn w:val="List2"/>
    <w:rsid w:val="00496C16"/>
    <w:pPr>
      <w:numPr>
        <w:numId w:val="8"/>
      </w:numPr>
      <w:tabs>
        <w:tab w:val="clear" w:pos="1060"/>
      </w:tabs>
    </w:pPr>
  </w:style>
  <w:style w:type="paragraph" w:customStyle="1" w:styleId="MarginNote">
    <w:name w:val="Margin Note"/>
    <w:basedOn w:val="BodyText"/>
    <w:rsid w:val="00496C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6C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6C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6C16"/>
    <w:rPr>
      <w:sz w:val="32"/>
    </w:rPr>
  </w:style>
  <w:style w:type="paragraph" w:customStyle="1" w:styleId="HeadingProcedure">
    <w:name w:val="Heading Procedure"/>
    <w:basedOn w:val="HeadingBase"/>
    <w:next w:val="Normal"/>
    <w:rsid w:val="00496C16"/>
    <w:pPr>
      <w:tabs>
        <w:tab w:val="left" w:pos="0"/>
      </w:tabs>
      <w:spacing w:before="120" w:after="60"/>
    </w:pPr>
    <w:rPr>
      <w:i/>
      <w:color w:val="918585"/>
      <w:sz w:val="22"/>
    </w:rPr>
  </w:style>
  <w:style w:type="paragraph" w:customStyle="1" w:styleId="TableBodyText">
    <w:name w:val="Table Body Text"/>
    <w:basedOn w:val="BodyText"/>
    <w:rsid w:val="00496C16"/>
    <w:pPr>
      <w:spacing w:before="60" w:after="60"/>
    </w:pPr>
  </w:style>
  <w:style w:type="paragraph" w:styleId="ListContinue">
    <w:name w:val="List Continue"/>
    <w:basedOn w:val="List"/>
    <w:rsid w:val="00496C16"/>
    <w:pPr>
      <w:ind w:firstLine="0"/>
    </w:pPr>
  </w:style>
  <w:style w:type="paragraph" w:customStyle="1" w:styleId="ListNote">
    <w:name w:val="List Note"/>
    <w:basedOn w:val="List"/>
    <w:rsid w:val="00496C16"/>
    <w:pPr>
      <w:pBdr>
        <w:top w:val="single" w:sz="6" w:space="2" w:color="918585"/>
        <w:bottom w:val="single" w:sz="6" w:space="2" w:color="918585"/>
      </w:pBdr>
      <w:tabs>
        <w:tab w:val="left" w:pos="1021"/>
      </w:tabs>
      <w:ind w:firstLine="0"/>
    </w:pPr>
  </w:style>
  <w:style w:type="paragraph" w:customStyle="1" w:styleId="Warning">
    <w:name w:val="Warning"/>
    <w:basedOn w:val="BodyText"/>
    <w:rsid w:val="00496C16"/>
    <w:pPr>
      <w:shd w:val="clear" w:color="auto" w:fill="D9D9D9"/>
      <w:tabs>
        <w:tab w:val="left" w:pos="992"/>
      </w:tabs>
      <w:ind w:left="119" w:right="119"/>
    </w:pPr>
    <w:rPr>
      <w:sz w:val="20"/>
    </w:rPr>
  </w:style>
  <w:style w:type="paragraph" w:customStyle="1" w:styleId="MarginIcons">
    <w:name w:val="Margin Icons"/>
    <w:basedOn w:val="BodyText"/>
    <w:rsid w:val="00496C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6C16"/>
    <w:rPr>
      <w:rFonts w:ascii="Courier New" w:hAnsi="Courier New"/>
    </w:rPr>
  </w:style>
  <w:style w:type="paragraph" w:customStyle="1" w:styleId="NoteBullet">
    <w:name w:val="Note Bullet"/>
    <w:basedOn w:val="Note"/>
    <w:rsid w:val="00496C16"/>
    <w:pPr>
      <w:tabs>
        <w:tab w:val="clear" w:pos="680"/>
      </w:tabs>
      <w:spacing w:before="60" w:after="60"/>
    </w:pPr>
  </w:style>
  <w:style w:type="paragraph" w:customStyle="1" w:styleId="SubHeading2">
    <w:name w:val="SubHeading2"/>
    <w:basedOn w:val="HeadingBase"/>
    <w:rsid w:val="00496C16"/>
    <w:pPr>
      <w:spacing w:before="240" w:after="60"/>
    </w:pPr>
    <w:rPr>
      <w:sz w:val="20"/>
    </w:rPr>
  </w:style>
  <w:style w:type="paragraph" w:customStyle="1" w:styleId="SubHeading1">
    <w:name w:val="SubHeading1"/>
    <w:basedOn w:val="HeadingBase"/>
    <w:rsid w:val="00496C16"/>
    <w:pPr>
      <w:spacing w:before="240" w:after="60"/>
    </w:pPr>
    <w:rPr>
      <w:color w:val="918585"/>
      <w:sz w:val="22"/>
    </w:rPr>
  </w:style>
  <w:style w:type="paragraph" w:customStyle="1" w:styleId="SideHeading">
    <w:name w:val="Side Heading"/>
    <w:basedOn w:val="HeadingBase"/>
    <w:rsid w:val="00496C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6C16"/>
    <w:pPr>
      <w:numPr>
        <w:numId w:val="9"/>
      </w:numPr>
    </w:pPr>
  </w:style>
  <w:style w:type="paragraph" w:styleId="PlainText">
    <w:name w:val="Plain Text"/>
    <w:basedOn w:val="Normal"/>
    <w:link w:val="PlainTextChar"/>
    <w:rsid w:val="00496C16"/>
    <w:rPr>
      <w:sz w:val="20"/>
    </w:rPr>
  </w:style>
  <w:style w:type="character" w:customStyle="1" w:styleId="PlainTextChar">
    <w:name w:val="Plain Text Char"/>
    <w:basedOn w:val="DefaultParagraphFont"/>
    <w:link w:val="PlainText"/>
    <w:rsid w:val="00496C16"/>
    <w:rPr>
      <w:rFonts w:ascii="Courier New" w:eastAsia="Times New Roman" w:hAnsi="Courier New" w:cs="Times New Roman"/>
      <w:sz w:val="20"/>
      <w:szCs w:val="20"/>
      <w:lang w:eastAsia="en-US"/>
    </w:rPr>
  </w:style>
  <w:style w:type="character" w:customStyle="1" w:styleId="MenuOption">
    <w:name w:val="Menu Option"/>
    <w:basedOn w:val="DefaultParagraphFont"/>
    <w:rsid w:val="00496C16"/>
    <w:rPr>
      <w:b/>
      <w:smallCaps/>
    </w:rPr>
  </w:style>
  <w:style w:type="paragraph" w:customStyle="1" w:styleId="TableListNumber">
    <w:name w:val="Table List Number"/>
    <w:basedOn w:val="ListNumber"/>
    <w:rsid w:val="00496C16"/>
    <w:pPr>
      <w:numPr>
        <w:numId w:val="0"/>
      </w:numPr>
    </w:pPr>
  </w:style>
  <w:style w:type="paragraph" w:styleId="TOC4">
    <w:name w:val="toc 4"/>
    <w:basedOn w:val="TOCBase"/>
    <w:next w:val="Normal"/>
    <w:semiHidden/>
    <w:rsid w:val="00496C16"/>
    <w:pPr>
      <w:tabs>
        <w:tab w:val="right" w:leader="dot" w:pos="9071"/>
      </w:tabs>
      <w:ind w:left="1701"/>
    </w:pPr>
  </w:style>
  <w:style w:type="paragraph" w:customStyle="1" w:styleId="ListAlpha">
    <w:name w:val="List Alpha"/>
    <w:basedOn w:val="List"/>
    <w:rsid w:val="00496C16"/>
    <w:pPr>
      <w:numPr>
        <w:numId w:val="7"/>
      </w:numPr>
    </w:pPr>
  </w:style>
  <w:style w:type="paragraph" w:customStyle="1" w:styleId="ListAlpha2">
    <w:name w:val="List Alpha 2"/>
    <w:basedOn w:val="List2"/>
    <w:rsid w:val="00496C16"/>
    <w:pPr>
      <w:numPr>
        <w:numId w:val="6"/>
      </w:numPr>
    </w:pPr>
  </w:style>
  <w:style w:type="paragraph" w:styleId="List2">
    <w:name w:val="List 2"/>
    <w:basedOn w:val="BodyText"/>
    <w:rsid w:val="00496C16"/>
    <w:pPr>
      <w:tabs>
        <w:tab w:val="left" w:pos="680"/>
      </w:tabs>
      <w:spacing w:before="60" w:after="60"/>
      <w:ind w:left="680" w:hanging="340"/>
    </w:pPr>
  </w:style>
  <w:style w:type="paragraph" w:styleId="List3">
    <w:name w:val="List 3"/>
    <w:basedOn w:val="BodyText"/>
    <w:rsid w:val="00496C16"/>
    <w:pPr>
      <w:tabs>
        <w:tab w:val="left" w:pos="1021"/>
      </w:tabs>
      <w:spacing w:before="60" w:after="60"/>
      <w:ind w:left="1020" w:hanging="340"/>
    </w:pPr>
  </w:style>
  <w:style w:type="paragraph" w:styleId="List4">
    <w:name w:val="List 4"/>
    <w:basedOn w:val="BodyText"/>
    <w:rsid w:val="00496C16"/>
    <w:pPr>
      <w:tabs>
        <w:tab w:val="left" w:pos="1361"/>
      </w:tabs>
      <w:spacing w:before="60" w:after="60"/>
      <w:ind w:left="1361" w:hanging="340"/>
    </w:pPr>
  </w:style>
  <w:style w:type="paragraph" w:styleId="List5">
    <w:name w:val="List 5"/>
    <w:basedOn w:val="BodyText"/>
    <w:rsid w:val="00496C16"/>
    <w:pPr>
      <w:tabs>
        <w:tab w:val="left" w:pos="1701"/>
      </w:tabs>
      <w:spacing w:before="60" w:after="60"/>
      <w:ind w:left="1701" w:hanging="340"/>
    </w:pPr>
  </w:style>
  <w:style w:type="paragraph" w:styleId="ListBullet3">
    <w:name w:val="List Bullet 3"/>
    <w:basedOn w:val="List3"/>
    <w:rsid w:val="00496C16"/>
    <w:pPr>
      <w:numPr>
        <w:numId w:val="12"/>
      </w:numPr>
      <w:tabs>
        <w:tab w:val="clear" w:pos="1021"/>
      </w:tabs>
      <w:ind w:left="1037" w:hanging="357"/>
    </w:pPr>
  </w:style>
  <w:style w:type="paragraph" w:styleId="ListBullet4">
    <w:name w:val="List Bullet 4"/>
    <w:basedOn w:val="List4"/>
    <w:rsid w:val="00496C16"/>
    <w:pPr>
      <w:numPr>
        <w:numId w:val="1"/>
      </w:numPr>
      <w:tabs>
        <w:tab w:val="clear" w:pos="1361"/>
      </w:tabs>
    </w:pPr>
  </w:style>
  <w:style w:type="paragraph" w:styleId="ListBullet5">
    <w:name w:val="List Bullet 5"/>
    <w:basedOn w:val="List5"/>
    <w:rsid w:val="00496C16"/>
    <w:pPr>
      <w:numPr>
        <w:numId w:val="2"/>
      </w:numPr>
    </w:pPr>
  </w:style>
  <w:style w:type="paragraph" w:styleId="ListContinue2">
    <w:name w:val="List Continue 2"/>
    <w:basedOn w:val="List2"/>
    <w:rsid w:val="00496C16"/>
    <w:pPr>
      <w:ind w:firstLine="0"/>
    </w:pPr>
  </w:style>
  <w:style w:type="paragraph" w:styleId="ListContinue3">
    <w:name w:val="List Continue 3"/>
    <w:basedOn w:val="List3"/>
    <w:rsid w:val="00496C16"/>
    <w:pPr>
      <w:ind w:left="1021" w:firstLine="0"/>
    </w:pPr>
  </w:style>
  <w:style w:type="paragraph" w:styleId="ListContinue4">
    <w:name w:val="List Continue 4"/>
    <w:basedOn w:val="List4"/>
    <w:rsid w:val="00496C16"/>
    <w:pPr>
      <w:ind w:firstLine="0"/>
    </w:pPr>
  </w:style>
  <w:style w:type="paragraph" w:styleId="ListContinue5">
    <w:name w:val="List Continue 5"/>
    <w:basedOn w:val="List5"/>
    <w:rsid w:val="00496C16"/>
    <w:pPr>
      <w:ind w:firstLine="0"/>
    </w:pPr>
  </w:style>
  <w:style w:type="paragraph" w:styleId="ListNumber3">
    <w:name w:val="List Number 3"/>
    <w:basedOn w:val="List3"/>
    <w:rsid w:val="00496C16"/>
    <w:pPr>
      <w:numPr>
        <w:numId w:val="3"/>
      </w:numPr>
    </w:pPr>
  </w:style>
  <w:style w:type="paragraph" w:styleId="ListNumber4">
    <w:name w:val="List Number 4"/>
    <w:basedOn w:val="List4"/>
    <w:rsid w:val="00496C16"/>
    <w:pPr>
      <w:numPr>
        <w:numId w:val="4"/>
      </w:numPr>
    </w:pPr>
  </w:style>
  <w:style w:type="paragraph" w:styleId="ListNumber5">
    <w:name w:val="List Number 5"/>
    <w:basedOn w:val="List5"/>
    <w:rsid w:val="00496C16"/>
    <w:pPr>
      <w:numPr>
        <w:numId w:val="5"/>
      </w:numPr>
    </w:pPr>
  </w:style>
  <w:style w:type="paragraph" w:styleId="BlockText">
    <w:name w:val="Block Text"/>
    <w:basedOn w:val="Normal"/>
    <w:rsid w:val="00496C16"/>
    <w:pPr>
      <w:spacing w:after="120"/>
      <w:ind w:left="1440" w:right="1440"/>
    </w:pPr>
  </w:style>
  <w:style w:type="character" w:customStyle="1" w:styleId="Subscript">
    <w:name w:val="Subscript"/>
    <w:basedOn w:val="DefaultParagraphFont"/>
    <w:rsid w:val="00496C16"/>
    <w:rPr>
      <w:sz w:val="16"/>
      <w:vertAlign w:val="subscript"/>
    </w:rPr>
  </w:style>
  <w:style w:type="character" w:customStyle="1" w:styleId="Superscript">
    <w:name w:val="Superscript"/>
    <w:basedOn w:val="DefaultParagraphFont"/>
    <w:rsid w:val="00496C16"/>
    <w:rPr>
      <w:sz w:val="16"/>
      <w:vertAlign w:val="superscript"/>
    </w:rPr>
  </w:style>
  <w:style w:type="character" w:customStyle="1" w:styleId="Symbols">
    <w:name w:val="Symbols"/>
    <w:basedOn w:val="DefaultParagraphFont"/>
    <w:rsid w:val="00496C16"/>
    <w:rPr>
      <w:rFonts w:ascii="Symbol" w:hAnsi="Symbol"/>
    </w:rPr>
  </w:style>
  <w:style w:type="character" w:customStyle="1" w:styleId="MenuOptions">
    <w:name w:val="Menu Options"/>
    <w:basedOn w:val="DefaultParagraphFont"/>
    <w:rsid w:val="00496C16"/>
    <w:rPr>
      <w:rFonts w:ascii="Arial Narrow" w:hAnsi="Arial Narrow"/>
      <w:smallCaps/>
    </w:rPr>
  </w:style>
  <w:style w:type="character" w:customStyle="1" w:styleId="Buttons">
    <w:name w:val="Buttons"/>
    <w:basedOn w:val="DefaultParagraphFont"/>
    <w:rsid w:val="00496C16"/>
    <w:rPr>
      <w:b/>
    </w:rPr>
  </w:style>
  <w:style w:type="character" w:customStyle="1" w:styleId="Underlined">
    <w:name w:val="Underlined"/>
    <w:basedOn w:val="DefaultParagraphFont"/>
    <w:rsid w:val="00496C16"/>
    <w:rPr>
      <w:u w:val="single"/>
    </w:rPr>
  </w:style>
  <w:style w:type="paragraph" w:customStyle="1" w:styleId="TableBodyTextRight">
    <w:name w:val="Table Body Text Right"/>
    <w:basedOn w:val="TableBodyText"/>
    <w:rsid w:val="00496C16"/>
    <w:pPr>
      <w:widowControl w:val="0"/>
      <w:autoSpaceDE w:val="0"/>
      <w:autoSpaceDN w:val="0"/>
      <w:adjustRightInd w:val="0"/>
      <w:jc w:val="right"/>
    </w:pPr>
    <w:rPr>
      <w:rFonts w:cs="Arial"/>
      <w:szCs w:val="18"/>
    </w:rPr>
  </w:style>
  <w:style w:type="paragraph" w:customStyle="1" w:styleId="CopyrightText">
    <w:name w:val="Copyright Text"/>
    <w:basedOn w:val="BodyText"/>
    <w:rsid w:val="00496C16"/>
    <w:rPr>
      <w:sz w:val="18"/>
    </w:rPr>
  </w:style>
  <w:style w:type="paragraph" w:customStyle="1" w:styleId="BodySmallRight">
    <w:name w:val="Body Small Right"/>
    <w:basedOn w:val="BodyTextRight"/>
    <w:rsid w:val="00496C16"/>
    <w:rPr>
      <w:sz w:val="18"/>
      <w:szCs w:val="18"/>
    </w:rPr>
  </w:style>
  <w:style w:type="paragraph" w:customStyle="1" w:styleId="MarginEdition">
    <w:name w:val="Margin Edition"/>
    <w:basedOn w:val="MarginNote"/>
    <w:rsid w:val="00496C16"/>
    <w:pPr>
      <w:spacing w:before="0" w:after="0"/>
    </w:pPr>
    <w:rPr>
      <w:rFonts w:ascii="Times New Roman" w:hAnsi="Times New Roman"/>
      <w:color w:val="999999"/>
    </w:rPr>
  </w:style>
  <w:style w:type="paragraph" w:customStyle="1" w:styleId="Spacer">
    <w:name w:val="Spacer"/>
    <w:basedOn w:val="Normal"/>
    <w:rsid w:val="00496C16"/>
    <w:rPr>
      <w:sz w:val="2"/>
      <w:szCs w:val="2"/>
    </w:rPr>
  </w:style>
  <w:style w:type="character" w:customStyle="1" w:styleId="Small">
    <w:name w:val="Small"/>
    <w:basedOn w:val="DefaultParagraphFont"/>
    <w:rsid w:val="00496C16"/>
    <w:rPr>
      <w:sz w:val="16"/>
    </w:rPr>
  </w:style>
  <w:style w:type="paragraph" w:customStyle="1" w:styleId="WideTable">
    <w:name w:val="Wide Table"/>
    <w:basedOn w:val="Normal"/>
    <w:rsid w:val="00496C16"/>
    <w:pPr>
      <w:ind w:left="-1418"/>
    </w:pPr>
    <w:rPr>
      <w:sz w:val="2"/>
      <w:szCs w:val="2"/>
    </w:rPr>
  </w:style>
  <w:style w:type="character" w:styleId="PageNumber">
    <w:name w:val="page number"/>
    <w:basedOn w:val="DefaultParagraphFont"/>
    <w:rsid w:val="00496C16"/>
  </w:style>
  <w:style w:type="paragraph" w:styleId="Quote">
    <w:name w:val="Quote"/>
    <w:basedOn w:val="Heading1"/>
    <w:link w:val="QuoteChar"/>
    <w:qFormat/>
    <w:rsid w:val="00496C16"/>
    <w:rPr>
      <w:b w:val="0"/>
      <w:sz w:val="72"/>
      <w:szCs w:val="72"/>
      <w:lang w:val="en-NZ"/>
    </w:rPr>
  </w:style>
  <w:style w:type="character" w:customStyle="1" w:styleId="QuoteChar">
    <w:name w:val="Quote Char"/>
    <w:basedOn w:val="DefaultParagraphFont"/>
    <w:link w:val="Quote"/>
    <w:rsid w:val="00496C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6C16"/>
    <w:pPr>
      <w:pageBreakBefore/>
    </w:pPr>
  </w:style>
  <w:style w:type="paragraph" w:customStyle="1" w:styleId="Border">
    <w:name w:val="Border"/>
    <w:basedOn w:val="Normal"/>
    <w:qFormat/>
    <w:rsid w:val="00496C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6C16"/>
    <w:rPr>
      <w:b/>
      <w:bCs/>
      <w:i/>
      <w:iCs/>
      <w:color w:val="auto"/>
    </w:rPr>
  </w:style>
  <w:style w:type="paragraph" w:styleId="IntenseQuote">
    <w:name w:val="Intense Quote"/>
    <w:basedOn w:val="Normal"/>
    <w:next w:val="Normal"/>
    <w:link w:val="IntenseQuoteChar"/>
    <w:uiPriority w:val="30"/>
    <w:qFormat/>
    <w:rsid w:val="00496C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6C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6C16"/>
    <w:rPr>
      <w:smallCaps/>
      <w:color w:val="auto"/>
      <w:u w:val="single"/>
    </w:rPr>
  </w:style>
  <w:style w:type="character" w:styleId="IntenseReference">
    <w:name w:val="Intense Reference"/>
    <w:basedOn w:val="DefaultParagraphFont"/>
    <w:uiPriority w:val="32"/>
    <w:qFormat/>
    <w:rsid w:val="00496C16"/>
    <w:rPr>
      <w:b/>
      <w:bCs/>
      <w:smallCaps/>
      <w:color w:val="auto"/>
      <w:spacing w:val="5"/>
      <w:u w:val="single"/>
    </w:rPr>
  </w:style>
  <w:style w:type="paragraph" w:customStyle="1" w:styleId="2ColumnHeading">
    <w:name w:val="2Column Heading"/>
    <w:basedOn w:val="BodyText"/>
    <w:qFormat/>
    <w:rsid w:val="00496C16"/>
    <w:pPr>
      <w:spacing w:after="60"/>
      <w:ind w:left="-2268"/>
    </w:pPr>
    <w:rPr>
      <w:b/>
    </w:rPr>
  </w:style>
  <w:style w:type="paragraph" w:customStyle="1" w:styleId="Heading1TOC">
    <w:name w:val="Heading1 TOC"/>
    <w:basedOn w:val="Normal"/>
    <w:qFormat/>
    <w:rsid w:val="00496C16"/>
    <w:pPr>
      <w:spacing w:before="240" w:after="120"/>
    </w:pPr>
    <w:rPr>
      <w:rFonts w:ascii="Times New Roman" w:hAnsi="Times New Roman"/>
      <w:b/>
      <w:sz w:val="32"/>
    </w:rPr>
  </w:style>
  <w:style w:type="paragraph" w:customStyle="1" w:styleId="Heading2TOC">
    <w:name w:val="Heading2 TOC"/>
    <w:basedOn w:val="Normal"/>
    <w:qFormat/>
    <w:rsid w:val="00496C16"/>
    <w:pPr>
      <w:spacing w:before="240" w:after="60"/>
    </w:pPr>
    <w:rPr>
      <w:rFonts w:ascii="Times New Roman" w:hAnsi="Times New Roman"/>
      <w:b/>
      <w:sz w:val="28"/>
    </w:rPr>
  </w:style>
  <w:style w:type="character" w:customStyle="1" w:styleId="Underline">
    <w:name w:val="Underline"/>
    <w:basedOn w:val="DefaultParagraphFont"/>
    <w:qFormat/>
    <w:rsid w:val="00496C16"/>
    <w:rPr>
      <w:u w:val="single"/>
    </w:rPr>
  </w:style>
  <w:style w:type="character" w:customStyle="1" w:styleId="BoldandItalics">
    <w:name w:val="Bold and Italics"/>
    <w:qFormat/>
    <w:rsid w:val="00496C16"/>
    <w:rPr>
      <w:b/>
      <w:i/>
      <w:u w:val="none"/>
    </w:rPr>
  </w:style>
  <w:style w:type="paragraph" w:styleId="BalloonText">
    <w:name w:val="Balloon Text"/>
    <w:basedOn w:val="Normal"/>
    <w:link w:val="BalloonTextChar"/>
    <w:rsid w:val="00496C16"/>
    <w:rPr>
      <w:rFonts w:ascii="Tahoma" w:hAnsi="Tahoma" w:cs="Tahoma"/>
      <w:sz w:val="16"/>
      <w:szCs w:val="16"/>
    </w:rPr>
  </w:style>
  <w:style w:type="character" w:customStyle="1" w:styleId="BalloonTextChar">
    <w:name w:val="Balloon Text Char"/>
    <w:basedOn w:val="DefaultParagraphFont"/>
    <w:link w:val="BalloonText"/>
    <w:rsid w:val="00496C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6C1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6C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6C16"/>
    <w:rPr>
      <w:b/>
      <w:color w:val="660033"/>
      <w:spacing w:val="0"/>
    </w:rPr>
  </w:style>
  <w:style w:type="paragraph" w:customStyle="1" w:styleId="Nameditemlist">
    <w:name w:val="Named item list"/>
    <w:basedOn w:val="BodyText"/>
    <w:qFormat/>
    <w:rsid w:val="00496C16"/>
    <w:pPr>
      <w:tabs>
        <w:tab w:val="left" w:pos="2835"/>
      </w:tabs>
      <w:ind w:left="2835" w:hanging="2835"/>
    </w:pPr>
  </w:style>
  <w:style w:type="paragraph" w:customStyle="1" w:styleId="BodyTextnopadding">
    <w:name w:val="Body Text no padding"/>
    <w:basedOn w:val="BodyText"/>
    <w:qFormat/>
    <w:rsid w:val="00496C16"/>
    <w:pPr>
      <w:spacing w:before="0" w:after="0"/>
    </w:pPr>
  </w:style>
  <w:style w:type="paragraph" w:customStyle="1" w:styleId="BodyTextBold">
    <w:name w:val="Body Text Bold"/>
    <w:basedOn w:val="BodyText"/>
    <w:qFormat/>
    <w:rsid w:val="00496C16"/>
    <w:rPr>
      <w:b/>
    </w:rPr>
  </w:style>
  <w:style w:type="character" w:styleId="Hyperlink">
    <w:name w:val="Hyperlink"/>
    <w:basedOn w:val="DefaultParagraphFont"/>
    <w:uiPriority w:val="99"/>
    <w:unhideWhenUsed/>
    <w:rsid w:val="00761C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407</Words>
  <Characters>2668</Characters>
  <Application>Microsoft Office Word</Application>
  <DocSecurity>0</DocSecurity>
  <Lines>95</Lines>
  <Paragraphs>53</Paragraphs>
  <ScaleCrop>false</ScaleCrop>
  <Company>Author-it Software Corporation Ltd.</Company>
  <LinksUpToDate>false</LinksUpToDate>
  <CharactersWithSpaces>3022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AHCSPO306 Operate specialised seed processing machinery</dc:title>
  <dc:subject>Approved</dc:subject>
  <dc:creator>Skills Impact</dc:creator>
  <cp:keywords>Release: 1</cp:keywords>
  <dc:description>Review Date: 12 April 2008</dc:description>
  <cp:lastModifiedBy>HSD_TPCMSd.prod</cp:lastModifiedBy>
  <cp:revision>3</cp:revision>
  <dcterms:created xsi:type="dcterms:W3CDTF">2021-03-30T00:32:00Z</dcterms:created>
  <dcterms:modified xsi:type="dcterms:W3CDTF">2021-03-30T00:32:00Z</dcterms:modified>
</cp:coreProperties>
</file>