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5A7" w:rsidP="00E45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AHCSPO306 Operate specialised seed processing machinery</w:t>
      </w:r>
      <w:r>
        <w:fldChar w:fldCharType="end"/>
      </w:r>
    </w:p>
    <w:p w:rsidR="00E455A7" w:rsidP="00E455A7">
      <w:pPr>
        <w:pStyle w:val="Version"/>
        <w:sectPr w:rsidSect="00805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A96" w:rsidP="00805A96">
      <w:pPr>
        <w:pStyle w:val="SuperHeading"/>
      </w:pPr>
      <w:r w:rsidRPr="00805A96">
        <w:t>Assessment Requirements for AHCSPO306 Operate specialised seed processing machinery</w:t>
      </w:r>
    </w:p>
    <w:p w:rsidR="00000000" w:rsidRPr="00805A96" w:rsidP="00805A96">
      <w:pPr>
        <w:pStyle w:val="Heading1"/>
      </w:pPr>
      <w:bookmarkStart w:id="1" w:name="O_873158"/>
      <w:bookmarkEnd w:id="1"/>
      <w:r w:rsidRPr="00805A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5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96">
            <w:pPr>
              <w:pStyle w:val="TableHeading"/>
              <w:rPr>
                <w:lang w:val="en-NZ"/>
              </w:rPr>
            </w:pPr>
            <w:r w:rsidRPr="00805A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96">
            <w:pPr>
              <w:pStyle w:val="TableHeading"/>
              <w:rPr>
                <w:lang w:val="en-NZ"/>
              </w:rPr>
            </w:pPr>
            <w:r w:rsidRPr="00805A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96">
            <w:pPr>
              <w:pStyle w:val="TableHeading"/>
              <w:rPr>
                <w:lang w:val="en-NZ"/>
              </w:rPr>
            </w:pPr>
            <w:r w:rsidRPr="00805A96">
              <w:t>Comment</w:t>
            </w:r>
          </w:p>
        </w:tc>
      </w:tr>
      <w:tr w:rsidTr="00805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96">
            <w:pPr>
              <w:pStyle w:val="BodyText"/>
              <w:rPr>
                <w:lang w:val="en-NZ"/>
              </w:rPr>
            </w:pPr>
            <w:r w:rsidRPr="00805A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96">
            <w:pPr>
              <w:pStyle w:val="BodyText"/>
              <w:rPr>
                <w:lang w:val="en-NZ"/>
              </w:rPr>
            </w:pPr>
            <w:r w:rsidRPr="00805A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96" w:rsidP="00805A96">
            <w:pPr>
              <w:pStyle w:val="BodyText"/>
            </w:pPr>
            <w:r w:rsidRPr="00805A96">
              <w:t>Initial release</w:t>
            </w:r>
          </w:p>
        </w:tc>
      </w:tr>
    </w:tbl>
    <w:p w:rsidR="00000000" w:rsidRPr="00805A96" w:rsidP="00805A96">
      <w:pPr>
        <w:pStyle w:val="BodyText"/>
      </w:pPr>
    </w:p>
    <w:p w:rsidR="00000000" w:rsidRPr="00805A96" w:rsidP="00805A96">
      <w:pPr>
        <w:pStyle w:val="AllowPageBreak"/>
      </w:pPr>
    </w:p>
    <w:p w:rsidR="00000000" w:rsidRPr="00805A96" w:rsidP="00805A96">
      <w:pPr>
        <w:pStyle w:val="Heading1"/>
      </w:pPr>
      <w:bookmarkStart w:id="2" w:name="O_873159"/>
      <w:bookmarkEnd w:id="2"/>
      <w:r w:rsidRPr="00805A96">
        <w:t>Performance Evidence</w:t>
      </w:r>
    </w:p>
    <w:p w:rsidR="00000000" w:rsidRPr="00805A96" w:rsidP="00E455A7">
      <w:pPr>
        <w:pStyle w:val="BodyText"/>
      </w:pPr>
      <w:r w:rsidRPr="00805A9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5A96" w:rsidP="00E455A7">
      <w:pPr>
        <w:pStyle w:val="BodyText"/>
      </w:pPr>
      <w:r w:rsidRPr="00805A96">
        <w:t>The candidate must provid</w:t>
      </w:r>
      <w:r w:rsidRPr="00805A96">
        <w:t>e evidence that they can:</w:t>
      </w:r>
    </w:p>
    <w:p w:rsidR="00000000" w:rsidRPr="00805A96" w:rsidP="00805A96">
      <w:pPr>
        <w:pStyle w:val="ListBullet"/>
      </w:pPr>
      <w:r w:rsidRPr="00805A96">
        <w:t>set up and prepare specialised seed processing machinery for use</w:t>
      </w:r>
    </w:p>
    <w:p w:rsidR="00000000" w:rsidRPr="00805A96" w:rsidP="00805A96">
      <w:pPr>
        <w:pStyle w:val="ListBullet"/>
      </w:pPr>
      <w:r w:rsidRPr="00805A96">
        <w:t>operate two kinds of specialised seed processing machinery</w:t>
      </w:r>
    </w:p>
    <w:p w:rsidR="00000000" w:rsidRPr="00805A96" w:rsidP="00805A96">
      <w:pPr>
        <w:pStyle w:val="ListBullet"/>
      </w:pPr>
      <w:r w:rsidRPr="00805A96">
        <w:t>report on specialised seed processing machinery and equipment operation</w:t>
      </w:r>
    </w:p>
    <w:p w:rsidR="00000000" w:rsidRPr="00805A96" w:rsidP="00805A96">
      <w:pPr>
        <w:pStyle w:val="AllowPageBreak"/>
      </w:pPr>
    </w:p>
    <w:p w:rsidR="00000000" w:rsidRPr="00805A96" w:rsidP="00805A96">
      <w:pPr>
        <w:pStyle w:val="Heading1"/>
      </w:pPr>
      <w:bookmarkStart w:id="3" w:name="O_873160"/>
      <w:bookmarkEnd w:id="3"/>
      <w:r w:rsidRPr="00805A96">
        <w:t>Knowledge Eviden</w:t>
      </w:r>
      <w:r w:rsidRPr="00805A96">
        <w:t>ce</w:t>
      </w:r>
    </w:p>
    <w:p w:rsidR="00000000" w:rsidRPr="00805A96" w:rsidP="00E455A7">
      <w:pPr>
        <w:pStyle w:val="BodyText"/>
      </w:pPr>
      <w:r w:rsidRPr="00805A96">
        <w:t>The candidate must demonstrate knowledge of:</w:t>
      </w:r>
    </w:p>
    <w:p w:rsidR="00000000" w:rsidRPr="00805A96" w:rsidP="00805A96">
      <w:pPr>
        <w:pStyle w:val="ListBullet"/>
      </w:pPr>
      <w:r w:rsidRPr="00805A96">
        <w:t>principles and practices for operating two kinds of specialised seed processing machinery</w:t>
      </w:r>
    </w:p>
    <w:p w:rsidR="00000000" w:rsidRPr="00805A96" w:rsidP="00805A96">
      <w:pPr>
        <w:pStyle w:val="ListBullet2"/>
      </w:pPr>
      <w:r w:rsidRPr="00805A96">
        <w:t>safe operation of machinery</w:t>
      </w:r>
    </w:p>
    <w:p w:rsidR="00000000" w:rsidRPr="00805A96" w:rsidP="00805A96">
      <w:pPr>
        <w:pStyle w:val="ListBullet2"/>
      </w:pPr>
      <w:r w:rsidRPr="00805A96">
        <w:t>the basic principles and operation of airlegs</w:t>
      </w:r>
    </w:p>
    <w:p w:rsidR="00000000" w:rsidRPr="00805A96" w:rsidP="00805A96">
      <w:pPr>
        <w:pStyle w:val="ListBullet2"/>
      </w:pPr>
      <w:r w:rsidRPr="00805A96">
        <w:t>the b</w:t>
      </w:r>
      <w:r w:rsidRPr="00805A96">
        <w:t>asic principles and operation of colour sorters</w:t>
      </w:r>
    </w:p>
    <w:p w:rsidR="00000000" w:rsidRPr="00805A96" w:rsidP="00805A96">
      <w:pPr>
        <w:pStyle w:val="ListBullet2"/>
      </w:pPr>
      <w:r w:rsidRPr="00805A96">
        <w:t>the basic principles and operation of floatation tanks</w:t>
      </w:r>
    </w:p>
    <w:p w:rsidR="00000000" w:rsidRPr="00805A96" w:rsidP="00805A96">
      <w:pPr>
        <w:pStyle w:val="ListBullet2"/>
      </w:pPr>
      <w:r w:rsidRPr="00805A96">
        <w:t>the basic principles and operation of magnetic rollers</w:t>
      </w:r>
    </w:p>
    <w:p w:rsidR="00000000" w:rsidRPr="00805A96" w:rsidP="00805A96">
      <w:pPr>
        <w:pStyle w:val="ListBullet2"/>
      </w:pPr>
      <w:r w:rsidRPr="00805A96">
        <w:t>the basic principles and operation of seed dryers</w:t>
      </w:r>
    </w:p>
    <w:p w:rsidR="00000000" w:rsidRPr="00805A96" w:rsidP="00805A96">
      <w:pPr>
        <w:pStyle w:val="ListBullet2"/>
      </w:pPr>
      <w:r w:rsidRPr="00805A96">
        <w:t>the basic principles and operation of seed sizin</w:t>
      </w:r>
      <w:r w:rsidRPr="00805A96">
        <w:t>g equipment</w:t>
      </w:r>
    </w:p>
    <w:p w:rsidR="00000000" w:rsidRPr="00805A96" w:rsidP="00805A96">
      <w:pPr>
        <w:pStyle w:val="ListBullet2"/>
      </w:pPr>
      <w:r w:rsidRPr="00805A96">
        <w:t>the basic principles and operation of seed spirals</w:t>
      </w:r>
    </w:p>
    <w:p w:rsidR="00000000" w:rsidRPr="00805A96" w:rsidP="00805A96">
      <w:pPr>
        <w:pStyle w:val="ListBullet2"/>
      </w:pPr>
      <w:r w:rsidRPr="00805A96">
        <w:t>the basic principles and operation of velvet rollers</w:t>
      </w:r>
    </w:p>
    <w:p w:rsidR="00000000" w:rsidRPr="00805A96" w:rsidP="00805A96">
      <w:pPr>
        <w:pStyle w:val="AllowPageBreak"/>
      </w:pPr>
    </w:p>
    <w:p w:rsidR="00000000" w:rsidRPr="00805A96" w:rsidP="00805A96">
      <w:pPr>
        <w:pStyle w:val="Heading1"/>
      </w:pPr>
      <w:bookmarkStart w:id="4" w:name="O_873161"/>
      <w:bookmarkEnd w:id="4"/>
      <w:r w:rsidRPr="00805A96">
        <w:t>Assessment Conditions</w:t>
      </w:r>
    </w:p>
    <w:p w:rsidR="00000000" w:rsidRPr="00805A96" w:rsidP="00E455A7">
      <w:pPr>
        <w:pStyle w:val="BodyText"/>
      </w:pPr>
      <w:r w:rsidRPr="00805A96">
        <w:t>Assessors must satisfy current standards for RTOs.</w:t>
      </w:r>
    </w:p>
    <w:p w:rsidR="00000000" w:rsidRPr="00805A96" w:rsidP="00805A96">
      <w:pPr>
        <w:pStyle w:val="Heading1"/>
      </w:pPr>
      <w:bookmarkStart w:id="5" w:name="O_873164"/>
      <w:bookmarkEnd w:id="5"/>
      <w:r w:rsidRPr="00805A96">
        <w:t>Links</w:t>
      </w:r>
    </w:p>
    <w:p w:rsidR="00000000" w:rsidRPr="00805A96" w:rsidP="00E455A7">
      <w:pPr>
        <w:pStyle w:val="BodyText"/>
      </w:pPr>
      <w:r w:rsidRPr="00805A96">
        <w:t>Companion Volume implementa</w:t>
      </w:r>
      <w:r w:rsidRPr="00805A96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40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5A96" w:rsidP="00805A96"/>
    <w:sectPr w:rsidSect="00805A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96" w:rsidRPr="00E455A7" w:rsidP="00E45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A7" w:rsidP="00805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5A7" w:rsidP="00805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55A7" w:rsidP="00805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A96" w:rsidRPr="00E455A7" w:rsidP="00E45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A7" w:rsidRPr="002D2AF8" w:rsidP="00805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AHCSPO306 Operate specialised seed processing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455A7" w:rsidP="00805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AC0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504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82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A96"/>
  </w:style>
  <w:style w:type="character" w:customStyle="1" w:styleId="Heading1Char">
    <w:name w:val="Heading 1 Char"/>
    <w:basedOn w:val="DefaultParagraphFont"/>
    <w:link w:val="Heading1"/>
    <w:rsid w:val="00805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A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5A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5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5A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5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5A96"/>
    <w:rPr>
      <w:b/>
      <w:spacing w:val="0"/>
    </w:rPr>
  </w:style>
  <w:style w:type="paragraph" w:customStyle="1" w:styleId="SuperTitle">
    <w:name w:val="SuperTitle"/>
    <w:basedOn w:val="Title"/>
    <w:rsid w:val="00805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5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A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A96"/>
    <w:rPr>
      <w:i/>
    </w:rPr>
  </w:style>
  <w:style w:type="paragraph" w:styleId="Caption">
    <w:name w:val="caption"/>
    <w:basedOn w:val="BodyText"/>
    <w:next w:val="Normal"/>
    <w:qFormat/>
    <w:rsid w:val="00805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A96"/>
  </w:style>
  <w:style w:type="paragraph" w:styleId="TableofFigures">
    <w:name w:val="table of figures"/>
    <w:basedOn w:val="Normal"/>
    <w:next w:val="Normal"/>
    <w:semiHidden/>
    <w:rsid w:val="00805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A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5A96"/>
    <w:rPr>
      <w:rFonts w:ascii="Wingdings" w:hAnsi="Wingdings"/>
    </w:rPr>
  </w:style>
  <w:style w:type="character" w:customStyle="1" w:styleId="HotSpot">
    <w:name w:val="HotSpot"/>
    <w:rsid w:val="00805A96"/>
    <w:rPr>
      <w:color w:val="0033CC"/>
      <w:u w:val="none"/>
    </w:rPr>
  </w:style>
  <w:style w:type="paragraph" w:customStyle="1" w:styleId="BodyTextRight">
    <w:name w:val="Body Text Right"/>
    <w:basedOn w:val="BodyText"/>
    <w:rsid w:val="00805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A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A96"/>
    <w:rPr>
      <w:sz w:val="32"/>
    </w:rPr>
  </w:style>
  <w:style w:type="paragraph" w:customStyle="1" w:styleId="HeadingProcedure">
    <w:name w:val="Heading Procedure"/>
    <w:basedOn w:val="HeadingBase"/>
    <w:next w:val="Normal"/>
    <w:rsid w:val="00805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A96"/>
    <w:pPr>
      <w:spacing w:before="60" w:after="60"/>
    </w:pPr>
  </w:style>
  <w:style w:type="paragraph" w:styleId="ListContinue">
    <w:name w:val="List Continue"/>
    <w:basedOn w:val="List"/>
    <w:rsid w:val="00805A96"/>
    <w:pPr>
      <w:ind w:firstLine="0"/>
    </w:pPr>
  </w:style>
  <w:style w:type="paragraph" w:customStyle="1" w:styleId="ListNote">
    <w:name w:val="List Note"/>
    <w:basedOn w:val="List"/>
    <w:rsid w:val="00805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A96"/>
    <w:rPr>
      <w:rFonts w:ascii="Courier New" w:hAnsi="Courier New"/>
    </w:rPr>
  </w:style>
  <w:style w:type="paragraph" w:customStyle="1" w:styleId="NoteBullet">
    <w:name w:val="Note Bullet"/>
    <w:basedOn w:val="Note"/>
    <w:rsid w:val="00805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A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5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A96"/>
    <w:rPr>
      <w:b/>
      <w:smallCaps/>
    </w:rPr>
  </w:style>
  <w:style w:type="paragraph" w:customStyle="1" w:styleId="TableListNumber">
    <w:name w:val="Table List Number"/>
    <w:basedOn w:val="ListNumber"/>
    <w:rsid w:val="00805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A96"/>
    <w:pPr>
      <w:numPr>
        <w:numId w:val="9"/>
      </w:numPr>
    </w:pPr>
  </w:style>
  <w:style w:type="paragraph" w:customStyle="1" w:styleId="ListAlpha2">
    <w:name w:val="List Alpha 2"/>
    <w:basedOn w:val="List2"/>
    <w:rsid w:val="00805A96"/>
    <w:pPr>
      <w:numPr>
        <w:numId w:val="8"/>
      </w:numPr>
    </w:pPr>
  </w:style>
  <w:style w:type="paragraph" w:styleId="List2">
    <w:name w:val="List 2"/>
    <w:basedOn w:val="BodyText"/>
    <w:rsid w:val="00805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A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A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5A96"/>
    <w:pPr>
      <w:numPr>
        <w:numId w:val="4"/>
      </w:numPr>
    </w:pPr>
  </w:style>
  <w:style w:type="paragraph" w:styleId="ListContinue2">
    <w:name w:val="List Continue 2"/>
    <w:basedOn w:val="List2"/>
    <w:rsid w:val="00805A96"/>
    <w:pPr>
      <w:ind w:firstLine="0"/>
    </w:pPr>
  </w:style>
  <w:style w:type="paragraph" w:styleId="ListContinue3">
    <w:name w:val="List Continue 3"/>
    <w:basedOn w:val="List3"/>
    <w:rsid w:val="00805A96"/>
    <w:pPr>
      <w:ind w:left="1021" w:firstLine="0"/>
    </w:pPr>
  </w:style>
  <w:style w:type="paragraph" w:styleId="ListContinue4">
    <w:name w:val="List Continue 4"/>
    <w:basedOn w:val="List4"/>
    <w:rsid w:val="00805A96"/>
    <w:pPr>
      <w:ind w:firstLine="0"/>
    </w:pPr>
  </w:style>
  <w:style w:type="paragraph" w:styleId="ListContinue5">
    <w:name w:val="List Continue 5"/>
    <w:basedOn w:val="List5"/>
    <w:rsid w:val="00805A96"/>
    <w:pPr>
      <w:ind w:firstLine="0"/>
    </w:pPr>
  </w:style>
  <w:style w:type="paragraph" w:styleId="ListNumber3">
    <w:name w:val="List Number 3"/>
    <w:basedOn w:val="List3"/>
    <w:rsid w:val="00805A96"/>
    <w:pPr>
      <w:numPr>
        <w:numId w:val="5"/>
      </w:numPr>
    </w:pPr>
  </w:style>
  <w:style w:type="paragraph" w:styleId="ListNumber4">
    <w:name w:val="List Number 4"/>
    <w:basedOn w:val="List4"/>
    <w:rsid w:val="00805A96"/>
    <w:pPr>
      <w:numPr>
        <w:numId w:val="6"/>
      </w:numPr>
    </w:pPr>
  </w:style>
  <w:style w:type="paragraph" w:styleId="ListNumber5">
    <w:name w:val="List Number 5"/>
    <w:basedOn w:val="List5"/>
    <w:rsid w:val="00805A96"/>
    <w:pPr>
      <w:numPr>
        <w:numId w:val="7"/>
      </w:numPr>
    </w:pPr>
  </w:style>
  <w:style w:type="paragraph" w:styleId="BlockText">
    <w:name w:val="Block Text"/>
    <w:basedOn w:val="Normal"/>
    <w:rsid w:val="00805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A96"/>
    <w:rPr>
      <w:sz w:val="16"/>
      <w:vertAlign w:val="superscript"/>
    </w:rPr>
  </w:style>
  <w:style w:type="character" w:customStyle="1" w:styleId="Symbols">
    <w:name w:val="Symbols"/>
    <w:basedOn w:val="DefaultParagraphFont"/>
    <w:rsid w:val="00805A96"/>
    <w:rPr>
      <w:rFonts w:ascii="Symbol" w:hAnsi="Symbol"/>
    </w:rPr>
  </w:style>
  <w:style w:type="character" w:customStyle="1" w:styleId="MenuOptions">
    <w:name w:val="Menu Options"/>
    <w:basedOn w:val="DefaultParagraphFont"/>
    <w:rsid w:val="00805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A96"/>
    <w:rPr>
      <w:b/>
    </w:rPr>
  </w:style>
  <w:style w:type="character" w:customStyle="1" w:styleId="Underlined">
    <w:name w:val="Underlined"/>
    <w:basedOn w:val="DefaultParagraphFont"/>
    <w:rsid w:val="00805A96"/>
    <w:rPr>
      <w:u w:val="single"/>
    </w:rPr>
  </w:style>
  <w:style w:type="paragraph" w:customStyle="1" w:styleId="TableBodyTextRight">
    <w:name w:val="Table Body Text Right"/>
    <w:basedOn w:val="TableBodyText"/>
    <w:rsid w:val="00805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A96"/>
    <w:rPr>
      <w:sz w:val="18"/>
    </w:rPr>
  </w:style>
  <w:style w:type="paragraph" w:customStyle="1" w:styleId="BodySmallRight">
    <w:name w:val="Body Small Right"/>
    <w:basedOn w:val="BodyTextRight"/>
    <w:rsid w:val="00805A96"/>
    <w:rPr>
      <w:sz w:val="18"/>
      <w:szCs w:val="18"/>
    </w:rPr>
  </w:style>
  <w:style w:type="paragraph" w:customStyle="1" w:styleId="MarginEdition">
    <w:name w:val="Margin Edition"/>
    <w:basedOn w:val="MarginNote"/>
    <w:rsid w:val="00805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A96"/>
    <w:rPr>
      <w:sz w:val="2"/>
      <w:szCs w:val="2"/>
    </w:rPr>
  </w:style>
  <w:style w:type="character" w:customStyle="1" w:styleId="Small">
    <w:name w:val="Small"/>
    <w:basedOn w:val="DefaultParagraphFont"/>
    <w:rsid w:val="00805A96"/>
    <w:rPr>
      <w:sz w:val="16"/>
    </w:rPr>
  </w:style>
  <w:style w:type="paragraph" w:customStyle="1" w:styleId="WideTable">
    <w:name w:val="Wide Table"/>
    <w:basedOn w:val="Normal"/>
    <w:rsid w:val="00805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A96"/>
  </w:style>
  <w:style w:type="paragraph" w:styleId="Quote">
    <w:name w:val="Quote"/>
    <w:basedOn w:val="Heading1"/>
    <w:link w:val="QuoteChar"/>
    <w:qFormat/>
    <w:rsid w:val="00805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A96"/>
    <w:pPr>
      <w:pageBreakBefore/>
    </w:pPr>
  </w:style>
  <w:style w:type="paragraph" w:customStyle="1" w:styleId="Border">
    <w:name w:val="Border"/>
    <w:basedOn w:val="Normal"/>
    <w:qFormat/>
    <w:rsid w:val="00805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A96"/>
    <w:rPr>
      <w:u w:val="single"/>
    </w:rPr>
  </w:style>
  <w:style w:type="character" w:customStyle="1" w:styleId="BoldandItalics">
    <w:name w:val="Bold and Italics"/>
    <w:qFormat/>
    <w:rsid w:val="00805A96"/>
    <w:rPr>
      <w:b/>
      <w:i/>
      <w:u w:val="none"/>
    </w:rPr>
  </w:style>
  <w:style w:type="paragraph" w:styleId="BalloonText">
    <w:name w:val="Balloon Text"/>
    <w:basedOn w:val="Normal"/>
    <w:link w:val="BalloonTextChar"/>
    <w:rsid w:val="00805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A96"/>
    <w:pPr>
      <w:spacing w:before="0" w:after="0"/>
    </w:pPr>
  </w:style>
  <w:style w:type="paragraph" w:customStyle="1" w:styleId="BodyTextBold">
    <w:name w:val="Body Text Bold"/>
    <w:basedOn w:val="BodyText"/>
    <w:qFormat/>
    <w:rsid w:val="00805A96"/>
    <w:rPr>
      <w:b/>
    </w:rPr>
  </w:style>
  <w:style w:type="character" w:styleId="Hyperlink">
    <w:name w:val="Hyperlink"/>
    <w:basedOn w:val="DefaultParagraphFont"/>
    <w:uiPriority w:val="99"/>
    <w:unhideWhenUsed/>
    <w:rsid w:val="00E45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1526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AHCSPO306 Operate specialised seed processing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2021-03-30T01:43:00Z</dcterms:created>
  <dcterms:modified xsi:type="dcterms:W3CDTF">2021-03-30T01:43:00Z</dcterms:modified>
</cp:coreProperties>
</file>