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5F7" w:rsidP="00EA15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AHCSPO305 Operate seed treatment machinery</w:t>
      </w:r>
      <w:r>
        <w:fldChar w:fldCharType="end"/>
      </w:r>
    </w:p>
    <w:p w:rsidR="00EA15F7" w:rsidP="00EA15F7">
      <w:pPr>
        <w:pStyle w:val="Version"/>
        <w:sectPr w:rsidSect="000A05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585" w:rsidP="000A0585">
      <w:pPr>
        <w:pStyle w:val="SuperHeading"/>
      </w:pPr>
      <w:r w:rsidRPr="000A0585">
        <w:t>Assessment Requirements for AHCSPO305 Operate seed treatment machinery</w:t>
      </w:r>
    </w:p>
    <w:p w:rsidR="00000000" w:rsidRPr="000A0585" w:rsidP="000A0585">
      <w:pPr>
        <w:pStyle w:val="Heading1"/>
      </w:pPr>
      <w:bookmarkStart w:id="1" w:name="O_873101"/>
      <w:bookmarkEnd w:id="1"/>
      <w:r w:rsidRPr="000A05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A0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85">
            <w:pPr>
              <w:pStyle w:val="TableHeading"/>
              <w:rPr>
                <w:lang w:val="en-NZ"/>
              </w:rPr>
            </w:pPr>
            <w:r w:rsidRPr="000A058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85">
            <w:pPr>
              <w:pStyle w:val="TableHeading"/>
              <w:rPr>
                <w:lang w:val="en-NZ"/>
              </w:rPr>
            </w:pPr>
            <w:r w:rsidRPr="000A058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85">
            <w:pPr>
              <w:pStyle w:val="TableHeading"/>
              <w:rPr>
                <w:lang w:val="en-NZ"/>
              </w:rPr>
            </w:pPr>
            <w:r w:rsidRPr="000A0585">
              <w:t>Comment</w:t>
            </w:r>
          </w:p>
        </w:tc>
      </w:tr>
      <w:tr w:rsidTr="000A0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85">
            <w:pPr>
              <w:pStyle w:val="BodyText"/>
              <w:rPr>
                <w:lang w:val="en-NZ"/>
              </w:rPr>
            </w:pPr>
            <w:r w:rsidRPr="000A058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85">
            <w:pPr>
              <w:pStyle w:val="BodyText"/>
              <w:rPr>
                <w:lang w:val="en-NZ"/>
              </w:rPr>
            </w:pPr>
            <w:r w:rsidRPr="000A058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85" w:rsidP="000A0585">
            <w:pPr>
              <w:pStyle w:val="BodyText"/>
            </w:pPr>
            <w:r w:rsidRPr="000A0585">
              <w:t>Initial release</w:t>
            </w:r>
          </w:p>
        </w:tc>
      </w:tr>
    </w:tbl>
    <w:p w:rsidR="00000000" w:rsidRPr="000A0585" w:rsidP="000A0585">
      <w:pPr>
        <w:pStyle w:val="BodyText"/>
      </w:pPr>
    </w:p>
    <w:p w:rsidR="00000000" w:rsidRPr="000A0585" w:rsidP="000A0585">
      <w:pPr>
        <w:pStyle w:val="AllowPageBreak"/>
      </w:pPr>
    </w:p>
    <w:p w:rsidR="00000000" w:rsidRPr="000A0585" w:rsidP="000A0585">
      <w:pPr>
        <w:pStyle w:val="Heading1"/>
      </w:pPr>
      <w:bookmarkStart w:id="2" w:name="O_873102"/>
      <w:bookmarkEnd w:id="2"/>
      <w:r w:rsidRPr="000A0585">
        <w:t>Performance Evidence</w:t>
      </w:r>
    </w:p>
    <w:p w:rsidR="00000000" w:rsidRPr="000A0585" w:rsidP="00EA15F7">
      <w:pPr>
        <w:pStyle w:val="BodyText"/>
      </w:pPr>
      <w:r w:rsidRPr="000A058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A0585" w:rsidP="00EA15F7">
      <w:pPr>
        <w:pStyle w:val="BodyText"/>
      </w:pPr>
      <w:r w:rsidRPr="000A0585">
        <w:t>The candidate must provid</w:t>
      </w:r>
      <w:r w:rsidRPr="000A0585">
        <w:t>e evidence that they can:</w:t>
      </w:r>
    </w:p>
    <w:p w:rsidR="00000000" w:rsidRPr="000A0585" w:rsidP="000A0585">
      <w:pPr>
        <w:pStyle w:val="ListBullet"/>
      </w:pPr>
      <w:r w:rsidRPr="000A0585">
        <w:t>set up and prepare seed treatment machinery for use</w:t>
      </w:r>
    </w:p>
    <w:p w:rsidR="00000000" w:rsidRPr="000A0585" w:rsidP="000A0585">
      <w:pPr>
        <w:pStyle w:val="ListBullet"/>
      </w:pPr>
      <w:r w:rsidRPr="000A0585">
        <w:t xml:space="preserve">calculate, calibrate and measure dose rates </w:t>
      </w:r>
    </w:p>
    <w:p w:rsidR="00000000" w:rsidRPr="000A0585" w:rsidP="000A0585">
      <w:pPr>
        <w:pStyle w:val="ListBullet"/>
      </w:pPr>
      <w:r w:rsidRPr="000A0585">
        <w:t>formulate a chemical mix to achieve the best treatment</w:t>
      </w:r>
    </w:p>
    <w:p w:rsidR="00000000" w:rsidRPr="000A0585" w:rsidP="000A0585">
      <w:pPr>
        <w:pStyle w:val="ListBullet"/>
      </w:pPr>
      <w:r w:rsidRPr="000A0585">
        <w:t>operate seed treatment machinery and equipment</w:t>
      </w:r>
    </w:p>
    <w:p w:rsidR="00000000" w:rsidRPr="000A0585" w:rsidP="000A0585">
      <w:pPr>
        <w:pStyle w:val="ListBullet"/>
      </w:pPr>
      <w:r w:rsidRPr="000A0585">
        <w:t>complete and report on seed tr</w:t>
      </w:r>
      <w:r w:rsidRPr="000A0585">
        <w:t>eatment machinery and equipment operation</w:t>
      </w:r>
    </w:p>
    <w:p w:rsidR="00000000" w:rsidRPr="000A0585" w:rsidP="000A0585">
      <w:pPr>
        <w:pStyle w:val="AllowPageBreak"/>
      </w:pPr>
    </w:p>
    <w:p w:rsidR="00000000" w:rsidRPr="000A0585" w:rsidP="000A0585">
      <w:pPr>
        <w:pStyle w:val="Heading1"/>
      </w:pPr>
      <w:bookmarkStart w:id="3" w:name="O_873103"/>
      <w:bookmarkEnd w:id="3"/>
      <w:r w:rsidRPr="000A0585">
        <w:t>Knowledge Evidence</w:t>
      </w:r>
    </w:p>
    <w:p w:rsidR="00000000" w:rsidRPr="000A0585" w:rsidP="00EA15F7">
      <w:pPr>
        <w:pStyle w:val="BodyText"/>
      </w:pPr>
      <w:r w:rsidRPr="000A0585">
        <w:t>The candidate must demonstrate knowledge of:</w:t>
      </w:r>
    </w:p>
    <w:p w:rsidR="00000000" w:rsidRPr="000A0585" w:rsidP="000A0585">
      <w:pPr>
        <w:pStyle w:val="ListBullet"/>
      </w:pPr>
      <w:r w:rsidRPr="000A0585">
        <w:t>principles and practices for operating seed treatment machinery</w:t>
      </w:r>
    </w:p>
    <w:p w:rsidR="00000000" w:rsidRPr="000A0585" w:rsidP="000A0585">
      <w:pPr>
        <w:pStyle w:val="ListBullet2"/>
      </w:pPr>
      <w:r w:rsidRPr="000A0585">
        <w:t>basics of programmable logic controller/treatment control systems a</w:t>
      </w:r>
      <w:r w:rsidRPr="000A0585">
        <w:t>nd electrical process</w:t>
      </w:r>
    </w:p>
    <w:p w:rsidR="00000000" w:rsidRPr="000A0585" w:rsidP="000A0585">
      <w:pPr>
        <w:pStyle w:val="ListBullet2"/>
      </w:pPr>
      <w:r w:rsidRPr="000A0585">
        <w:t>chemical types and classes</w:t>
      </w:r>
    </w:p>
    <w:p w:rsidR="00000000" w:rsidRPr="000A0585" w:rsidP="000A0585">
      <w:pPr>
        <w:pStyle w:val="ListBullet2"/>
      </w:pPr>
      <w:r w:rsidRPr="000A0585">
        <w:t>difference between coating and pelleting [&lt;5% weight gain film coating (insecticide/fungicide) or &gt;5% weight gain is pelleting]</w:t>
      </w:r>
    </w:p>
    <w:p w:rsidR="00000000" w:rsidRPr="000A0585" w:rsidP="000A0585">
      <w:pPr>
        <w:pStyle w:val="ListBullet2"/>
      </w:pPr>
      <w:r w:rsidRPr="000A0585">
        <w:t>disposal of waste chemical</w:t>
      </w:r>
    </w:p>
    <w:p w:rsidR="00000000" w:rsidRPr="000A0585" w:rsidP="000A0585">
      <w:pPr>
        <w:pStyle w:val="ListBullet2"/>
      </w:pPr>
      <w:r w:rsidRPr="000A0585">
        <w:t>hazards of chemicals</w:t>
      </w:r>
    </w:p>
    <w:p w:rsidR="00000000" w:rsidRPr="000A0585" w:rsidP="000A0585">
      <w:pPr>
        <w:pStyle w:val="ListBullet2"/>
      </w:pPr>
      <w:r w:rsidRPr="000A0585">
        <w:t>labelling requirements associated with coated seed</w:t>
      </w:r>
    </w:p>
    <w:p w:rsidR="00000000" w:rsidRPr="000A0585" w:rsidP="000A0585">
      <w:pPr>
        <w:pStyle w:val="ListBullet2"/>
      </w:pPr>
      <w:r w:rsidRPr="000A0585">
        <w:t>methods of applying chemical and basic recipe formula</w:t>
      </w:r>
    </w:p>
    <w:p w:rsidR="00000000" w:rsidRPr="000A0585" w:rsidP="000A0585">
      <w:pPr>
        <w:pStyle w:val="ListBullet2"/>
      </w:pPr>
      <w:r w:rsidRPr="000A0585">
        <w:t>methods of applying powders</w:t>
      </w:r>
    </w:p>
    <w:p w:rsidR="00000000" w:rsidRPr="000A0585" w:rsidP="000A0585">
      <w:pPr>
        <w:pStyle w:val="ListBullet2"/>
      </w:pPr>
      <w:r w:rsidRPr="000A0585">
        <w:t>personal protective equipment (PPE)</w:t>
      </w:r>
    </w:p>
    <w:p w:rsidR="00000000" w:rsidRPr="000A0585" w:rsidP="000A0585">
      <w:pPr>
        <w:pStyle w:val="ListBullet2"/>
      </w:pPr>
      <w:r w:rsidRPr="000A0585">
        <w:t>procedures for drying, scalping and aspiration of treated seed</w:t>
      </w:r>
    </w:p>
    <w:p w:rsidR="00000000" w:rsidRPr="000A0585" w:rsidP="000A0585">
      <w:pPr>
        <w:pStyle w:val="ListBullet2"/>
      </w:pPr>
      <w:r w:rsidRPr="000A0585">
        <w:t>rules and regulations fo</w:t>
      </w:r>
      <w:r w:rsidRPr="000A0585">
        <w:t>r storage, transportation and bunding</w:t>
      </w:r>
    </w:p>
    <w:p w:rsidR="00000000" w:rsidRPr="000A0585" w:rsidP="000A0585">
      <w:pPr>
        <w:pStyle w:val="ListBullet2"/>
      </w:pPr>
      <w:r w:rsidRPr="000A0585">
        <w:t>the expectations and limitations of different types of seed coating machines</w:t>
      </w:r>
    </w:p>
    <w:p w:rsidR="00000000" w:rsidRPr="000A0585" w:rsidP="000A0585">
      <w:pPr>
        <w:pStyle w:val="ListBullet2"/>
      </w:pPr>
      <w:r w:rsidRPr="000A0585">
        <w:t>the interaction of biological components and their effect on other chemicals, powders, polymers and heat</w:t>
      </w:r>
    </w:p>
    <w:p w:rsidR="00000000" w:rsidRPr="000A0585" w:rsidP="000A0585">
      <w:pPr>
        <w:pStyle w:val="ListBullet2"/>
      </w:pPr>
      <w:r w:rsidRPr="000A0585">
        <w:t>the use and differences in biologica</w:t>
      </w:r>
      <w:r w:rsidRPr="000A0585">
        <w:t>l components in seed coatings</w:t>
      </w:r>
    </w:p>
    <w:p w:rsidR="00000000" w:rsidRPr="000A0585" w:rsidP="000A0585">
      <w:pPr>
        <w:pStyle w:val="ListBullet2"/>
      </w:pPr>
      <w:r w:rsidRPr="000A0585">
        <w:t>types of seed treatment machinery and equipment</w:t>
      </w:r>
    </w:p>
    <w:p w:rsidR="00000000" w:rsidRPr="000A0585" w:rsidP="000A0585">
      <w:pPr>
        <w:pStyle w:val="AllowPageBreak"/>
      </w:pPr>
    </w:p>
    <w:p w:rsidR="00000000" w:rsidRPr="000A0585" w:rsidP="000A0585">
      <w:pPr>
        <w:pStyle w:val="Heading1"/>
      </w:pPr>
      <w:bookmarkStart w:id="4" w:name="O_873104"/>
      <w:bookmarkEnd w:id="4"/>
      <w:r w:rsidRPr="000A0585">
        <w:t>Assessment Conditions</w:t>
      </w:r>
    </w:p>
    <w:p w:rsidR="00000000" w:rsidRPr="000A0585" w:rsidP="00EA15F7">
      <w:pPr>
        <w:pStyle w:val="BodyText"/>
      </w:pPr>
      <w:r w:rsidRPr="000A0585">
        <w:t>Assessors must satisfy current standards for RTOs.</w:t>
      </w:r>
    </w:p>
    <w:p w:rsidR="00000000" w:rsidRPr="000A0585" w:rsidP="000A0585">
      <w:pPr>
        <w:pStyle w:val="Heading1"/>
      </w:pPr>
      <w:bookmarkStart w:id="5" w:name="O_873107"/>
      <w:bookmarkEnd w:id="5"/>
      <w:r w:rsidRPr="000A0585">
        <w:t>Links</w:t>
      </w:r>
    </w:p>
    <w:p w:rsidR="00000000" w:rsidRPr="000A0585" w:rsidP="00EA15F7">
      <w:pPr>
        <w:pStyle w:val="BodyText"/>
      </w:pPr>
      <w:r w:rsidRPr="000A05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57F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A0585" w:rsidP="000A0585"/>
    <w:sectPr w:rsidSect="000A05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85" w:rsidRPr="00EA15F7" w:rsidP="00EA15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5F7" w:rsidP="000A05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15F7" w:rsidP="000A05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15F7" w:rsidP="000A05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5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585" w:rsidRPr="00EA15F7" w:rsidP="00EA15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5F7" w:rsidRPr="002D2AF8" w:rsidP="000A05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AHCSPO305 Operate seed treatment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EA15F7" w:rsidP="000A05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D681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241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3C71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5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5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5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5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5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5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5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5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5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5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5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585"/>
  </w:style>
  <w:style w:type="character" w:customStyle="1" w:styleId="Heading1Char">
    <w:name w:val="Heading 1 Char"/>
    <w:basedOn w:val="DefaultParagraphFont"/>
    <w:link w:val="Heading1"/>
    <w:rsid w:val="000A05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5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5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5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05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05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058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A05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5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5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5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5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5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5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5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5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5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5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5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5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5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5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5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5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0585"/>
    <w:rPr>
      <w:b/>
      <w:spacing w:val="0"/>
    </w:rPr>
  </w:style>
  <w:style w:type="paragraph" w:customStyle="1" w:styleId="SuperTitle">
    <w:name w:val="SuperTitle"/>
    <w:basedOn w:val="Title"/>
    <w:rsid w:val="000A05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5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5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05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5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5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5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5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5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5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5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5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0585"/>
    <w:rPr>
      <w:i/>
    </w:rPr>
  </w:style>
  <w:style w:type="paragraph" w:styleId="Caption">
    <w:name w:val="caption"/>
    <w:basedOn w:val="BodyText"/>
    <w:next w:val="Normal"/>
    <w:qFormat/>
    <w:rsid w:val="000A05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5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5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585"/>
  </w:style>
  <w:style w:type="paragraph" w:styleId="TableofFigures">
    <w:name w:val="table of figures"/>
    <w:basedOn w:val="Normal"/>
    <w:next w:val="Normal"/>
    <w:semiHidden/>
    <w:rsid w:val="000A05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5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0585"/>
    <w:rPr>
      <w:rFonts w:ascii="Wingdings" w:hAnsi="Wingdings"/>
    </w:rPr>
  </w:style>
  <w:style w:type="character" w:customStyle="1" w:styleId="HotSpot">
    <w:name w:val="HotSpot"/>
    <w:rsid w:val="000A0585"/>
    <w:rPr>
      <w:color w:val="0033CC"/>
      <w:u w:val="none"/>
    </w:rPr>
  </w:style>
  <w:style w:type="paragraph" w:customStyle="1" w:styleId="BodyTextRight">
    <w:name w:val="Body Text Right"/>
    <w:basedOn w:val="BodyText"/>
    <w:rsid w:val="000A05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5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5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5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5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5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585"/>
    <w:rPr>
      <w:sz w:val="32"/>
    </w:rPr>
  </w:style>
  <w:style w:type="paragraph" w:customStyle="1" w:styleId="HeadingProcedure">
    <w:name w:val="Heading Procedure"/>
    <w:basedOn w:val="HeadingBase"/>
    <w:next w:val="Normal"/>
    <w:rsid w:val="000A05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585"/>
    <w:pPr>
      <w:spacing w:before="60" w:after="60"/>
    </w:pPr>
  </w:style>
  <w:style w:type="paragraph" w:styleId="ListContinue">
    <w:name w:val="List Continue"/>
    <w:basedOn w:val="List"/>
    <w:rsid w:val="000A0585"/>
    <w:pPr>
      <w:ind w:firstLine="0"/>
    </w:pPr>
  </w:style>
  <w:style w:type="paragraph" w:customStyle="1" w:styleId="ListNote">
    <w:name w:val="List Note"/>
    <w:basedOn w:val="List"/>
    <w:rsid w:val="000A05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5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5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585"/>
    <w:rPr>
      <w:rFonts w:ascii="Courier New" w:hAnsi="Courier New"/>
    </w:rPr>
  </w:style>
  <w:style w:type="paragraph" w:customStyle="1" w:styleId="NoteBullet">
    <w:name w:val="Note Bullet"/>
    <w:basedOn w:val="Note"/>
    <w:rsid w:val="000A05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5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5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5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5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05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5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585"/>
    <w:rPr>
      <w:b/>
      <w:smallCaps/>
    </w:rPr>
  </w:style>
  <w:style w:type="paragraph" w:customStyle="1" w:styleId="TableListNumber">
    <w:name w:val="Table List Number"/>
    <w:basedOn w:val="ListNumber"/>
    <w:rsid w:val="000A05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5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585"/>
    <w:pPr>
      <w:numPr>
        <w:numId w:val="9"/>
      </w:numPr>
    </w:pPr>
  </w:style>
  <w:style w:type="paragraph" w:customStyle="1" w:styleId="ListAlpha2">
    <w:name w:val="List Alpha 2"/>
    <w:basedOn w:val="List2"/>
    <w:rsid w:val="000A0585"/>
    <w:pPr>
      <w:numPr>
        <w:numId w:val="8"/>
      </w:numPr>
    </w:pPr>
  </w:style>
  <w:style w:type="paragraph" w:styleId="List2">
    <w:name w:val="List 2"/>
    <w:basedOn w:val="BodyText"/>
    <w:rsid w:val="000A05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5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5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5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5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5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0585"/>
    <w:pPr>
      <w:numPr>
        <w:numId w:val="4"/>
      </w:numPr>
    </w:pPr>
  </w:style>
  <w:style w:type="paragraph" w:styleId="ListContinue2">
    <w:name w:val="List Continue 2"/>
    <w:basedOn w:val="List2"/>
    <w:rsid w:val="000A0585"/>
    <w:pPr>
      <w:ind w:firstLine="0"/>
    </w:pPr>
  </w:style>
  <w:style w:type="paragraph" w:styleId="ListContinue3">
    <w:name w:val="List Continue 3"/>
    <w:basedOn w:val="List3"/>
    <w:rsid w:val="000A0585"/>
    <w:pPr>
      <w:ind w:left="1021" w:firstLine="0"/>
    </w:pPr>
  </w:style>
  <w:style w:type="paragraph" w:styleId="ListContinue4">
    <w:name w:val="List Continue 4"/>
    <w:basedOn w:val="List4"/>
    <w:rsid w:val="000A0585"/>
    <w:pPr>
      <w:ind w:firstLine="0"/>
    </w:pPr>
  </w:style>
  <w:style w:type="paragraph" w:styleId="ListContinue5">
    <w:name w:val="List Continue 5"/>
    <w:basedOn w:val="List5"/>
    <w:rsid w:val="000A0585"/>
    <w:pPr>
      <w:ind w:firstLine="0"/>
    </w:pPr>
  </w:style>
  <w:style w:type="paragraph" w:styleId="ListNumber3">
    <w:name w:val="List Number 3"/>
    <w:basedOn w:val="List3"/>
    <w:rsid w:val="000A0585"/>
    <w:pPr>
      <w:numPr>
        <w:numId w:val="5"/>
      </w:numPr>
    </w:pPr>
  </w:style>
  <w:style w:type="paragraph" w:styleId="ListNumber4">
    <w:name w:val="List Number 4"/>
    <w:basedOn w:val="List4"/>
    <w:rsid w:val="000A0585"/>
    <w:pPr>
      <w:numPr>
        <w:numId w:val="6"/>
      </w:numPr>
    </w:pPr>
  </w:style>
  <w:style w:type="paragraph" w:styleId="ListNumber5">
    <w:name w:val="List Number 5"/>
    <w:basedOn w:val="List5"/>
    <w:rsid w:val="000A0585"/>
    <w:pPr>
      <w:numPr>
        <w:numId w:val="7"/>
      </w:numPr>
    </w:pPr>
  </w:style>
  <w:style w:type="paragraph" w:styleId="BlockText">
    <w:name w:val="Block Text"/>
    <w:basedOn w:val="Normal"/>
    <w:rsid w:val="000A05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5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585"/>
    <w:rPr>
      <w:sz w:val="16"/>
      <w:vertAlign w:val="superscript"/>
    </w:rPr>
  </w:style>
  <w:style w:type="character" w:customStyle="1" w:styleId="Symbols">
    <w:name w:val="Symbols"/>
    <w:basedOn w:val="DefaultParagraphFont"/>
    <w:rsid w:val="000A0585"/>
    <w:rPr>
      <w:rFonts w:ascii="Symbol" w:hAnsi="Symbol"/>
    </w:rPr>
  </w:style>
  <w:style w:type="character" w:customStyle="1" w:styleId="MenuOptions">
    <w:name w:val="Menu Options"/>
    <w:basedOn w:val="DefaultParagraphFont"/>
    <w:rsid w:val="000A05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585"/>
    <w:rPr>
      <w:b/>
    </w:rPr>
  </w:style>
  <w:style w:type="character" w:customStyle="1" w:styleId="Underlined">
    <w:name w:val="Underlined"/>
    <w:basedOn w:val="DefaultParagraphFont"/>
    <w:rsid w:val="000A0585"/>
    <w:rPr>
      <w:u w:val="single"/>
    </w:rPr>
  </w:style>
  <w:style w:type="paragraph" w:customStyle="1" w:styleId="TableBodyTextRight">
    <w:name w:val="Table Body Text Right"/>
    <w:basedOn w:val="TableBodyText"/>
    <w:rsid w:val="000A05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585"/>
    <w:rPr>
      <w:sz w:val="18"/>
    </w:rPr>
  </w:style>
  <w:style w:type="paragraph" w:customStyle="1" w:styleId="BodySmallRight">
    <w:name w:val="Body Small Right"/>
    <w:basedOn w:val="BodyTextRight"/>
    <w:rsid w:val="000A0585"/>
    <w:rPr>
      <w:sz w:val="18"/>
      <w:szCs w:val="18"/>
    </w:rPr>
  </w:style>
  <w:style w:type="paragraph" w:customStyle="1" w:styleId="MarginEdition">
    <w:name w:val="Margin Edition"/>
    <w:basedOn w:val="MarginNote"/>
    <w:rsid w:val="000A05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585"/>
    <w:rPr>
      <w:sz w:val="2"/>
      <w:szCs w:val="2"/>
    </w:rPr>
  </w:style>
  <w:style w:type="character" w:customStyle="1" w:styleId="Small">
    <w:name w:val="Small"/>
    <w:basedOn w:val="DefaultParagraphFont"/>
    <w:rsid w:val="000A0585"/>
    <w:rPr>
      <w:sz w:val="16"/>
    </w:rPr>
  </w:style>
  <w:style w:type="paragraph" w:customStyle="1" w:styleId="WideTable">
    <w:name w:val="Wide Table"/>
    <w:basedOn w:val="Normal"/>
    <w:rsid w:val="000A05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585"/>
  </w:style>
  <w:style w:type="paragraph" w:styleId="Quote">
    <w:name w:val="Quote"/>
    <w:basedOn w:val="Heading1"/>
    <w:link w:val="QuoteChar"/>
    <w:qFormat/>
    <w:rsid w:val="000A05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5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585"/>
    <w:pPr>
      <w:pageBreakBefore/>
    </w:pPr>
  </w:style>
  <w:style w:type="paragraph" w:customStyle="1" w:styleId="Border">
    <w:name w:val="Border"/>
    <w:basedOn w:val="Normal"/>
    <w:qFormat/>
    <w:rsid w:val="000A05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5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5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5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5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5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5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5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5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585"/>
    <w:rPr>
      <w:u w:val="single"/>
    </w:rPr>
  </w:style>
  <w:style w:type="character" w:customStyle="1" w:styleId="BoldandItalics">
    <w:name w:val="Bold and Italics"/>
    <w:qFormat/>
    <w:rsid w:val="000A0585"/>
    <w:rPr>
      <w:b/>
      <w:i/>
      <w:u w:val="none"/>
    </w:rPr>
  </w:style>
  <w:style w:type="paragraph" w:styleId="BalloonText">
    <w:name w:val="Balloon Text"/>
    <w:basedOn w:val="Normal"/>
    <w:link w:val="BalloonTextChar"/>
    <w:rsid w:val="000A05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5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5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5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5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5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585"/>
    <w:pPr>
      <w:spacing w:before="0" w:after="0"/>
    </w:pPr>
  </w:style>
  <w:style w:type="paragraph" w:customStyle="1" w:styleId="BodyTextBold">
    <w:name w:val="Body Text Bold"/>
    <w:basedOn w:val="BodyText"/>
    <w:qFormat/>
    <w:rsid w:val="000A0585"/>
    <w:rPr>
      <w:b/>
    </w:rPr>
  </w:style>
  <w:style w:type="character" w:styleId="Hyperlink">
    <w:name w:val="Hyperlink"/>
    <w:basedOn w:val="DefaultParagraphFont"/>
    <w:uiPriority w:val="99"/>
    <w:unhideWhenUsed/>
    <w:rsid w:val="00EA15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1922</Characters>
  <Application>Microsoft Office Word</Application>
  <DocSecurity>0</DocSecurity>
  <Lines>60</Lines>
  <Paragraphs>49</Paragraphs>
  <ScaleCrop>false</ScaleCrop>
  <Company>Author-it Software Corporation Ltd.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AHCSPO305 Operate seed treatment machinery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2021-03-30T01:34:00Z</dcterms:created>
  <dcterms:modified xsi:type="dcterms:W3CDTF">2021-03-30T01:34:00Z</dcterms:modified>
</cp:coreProperties>
</file>