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4C6F" w:rsidP="00AD4C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AHCSPO303 Operate a gravity table</w:t>
      </w:r>
      <w:r>
        <w:fldChar w:fldCharType="end"/>
      </w:r>
    </w:p>
    <w:p w:rsidR="00AD4C6F" w:rsidP="00AD4C6F">
      <w:pPr>
        <w:pStyle w:val="Version"/>
        <w:sectPr w:rsidSect="000F03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0300" w:rsidP="000F0300">
      <w:pPr>
        <w:pStyle w:val="SuperHeading"/>
      </w:pPr>
      <w:r w:rsidRPr="000F0300">
        <w:t>AHCSPO303 Operate a gravity table</w:t>
      </w:r>
    </w:p>
    <w:p w:rsidR="00000000" w:rsidRPr="000F0300" w:rsidP="000F0300">
      <w:pPr>
        <w:pStyle w:val="Heading1"/>
      </w:pPr>
      <w:bookmarkStart w:id="1" w:name="O_872065"/>
      <w:bookmarkEnd w:id="1"/>
      <w:r w:rsidRPr="000F03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F0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300">
            <w:pPr>
              <w:pStyle w:val="TableHeading"/>
              <w:rPr>
                <w:lang w:val="en-NZ"/>
              </w:rPr>
            </w:pPr>
            <w:r w:rsidRPr="000F030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300">
            <w:pPr>
              <w:pStyle w:val="TableHeading"/>
              <w:rPr>
                <w:lang w:val="en-NZ"/>
              </w:rPr>
            </w:pPr>
            <w:r w:rsidRPr="000F030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300">
            <w:pPr>
              <w:pStyle w:val="TableHeading"/>
              <w:rPr>
                <w:lang w:val="en-NZ"/>
              </w:rPr>
            </w:pPr>
            <w:r w:rsidRPr="000F0300">
              <w:t>Comment</w:t>
            </w:r>
          </w:p>
        </w:tc>
      </w:tr>
      <w:tr w:rsidTr="000F0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300">
            <w:pPr>
              <w:pStyle w:val="BodyText"/>
              <w:rPr>
                <w:lang w:val="en-NZ"/>
              </w:rPr>
            </w:pPr>
            <w:r w:rsidRPr="000F030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300">
            <w:pPr>
              <w:pStyle w:val="BodyText"/>
              <w:rPr>
                <w:lang w:val="en-NZ"/>
              </w:rPr>
            </w:pPr>
            <w:r w:rsidRPr="000F030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300" w:rsidP="000F0300">
            <w:pPr>
              <w:pStyle w:val="BodyText"/>
            </w:pPr>
            <w:r w:rsidRPr="000F0300">
              <w:t>Initial release</w:t>
            </w:r>
          </w:p>
        </w:tc>
      </w:tr>
    </w:tbl>
    <w:p w:rsidR="00000000" w:rsidRPr="000F0300" w:rsidP="000F0300">
      <w:pPr>
        <w:pStyle w:val="BodyText"/>
      </w:pPr>
    </w:p>
    <w:p w:rsidR="00000000" w:rsidRPr="000F0300" w:rsidP="000F0300">
      <w:pPr>
        <w:pStyle w:val="AllowPageBreak"/>
      </w:pPr>
    </w:p>
    <w:p w:rsidR="00000000" w:rsidRPr="000F0300" w:rsidP="000F0300">
      <w:pPr>
        <w:pStyle w:val="Heading1"/>
      </w:pPr>
      <w:bookmarkStart w:id="2" w:name="O_872066"/>
      <w:bookmarkEnd w:id="2"/>
      <w:r w:rsidRPr="000F0300">
        <w:t>Application</w:t>
      </w:r>
    </w:p>
    <w:p w:rsidR="00000000" w:rsidRPr="000F0300" w:rsidP="00AD4C6F">
      <w:pPr>
        <w:pStyle w:val="BodyText"/>
      </w:pPr>
      <w:r w:rsidRPr="000F0300">
        <w:t>This unit of competency describes the skills and knowledge required to operate a gravity table to clean or process seed. It applies to the operation of gravity tables for cleaning or processing commercial quantities of seed. Workers operate with some judge</w:t>
      </w:r>
      <w:r w:rsidRPr="000F0300">
        <w:t>ment and discretion and work would normally be carried out under minimal supervision within enterprise requirements and procedures.</w:t>
      </w:r>
    </w:p>
    <w:p w:rsidR="00000000" w:rsidRPr="000F0300" w:rsidP="00AD4C6F">
      <w:pPr>
        <w:pStyle w:val="BodyText"/>
      </w:pPr>
      <w:r w:rsidRPr="000F0300">
        <w:t>It applies to individuals who take responsibility for their own work and for the quality of the work of others. They use di</w:t>
      </w:r>
      <w:r w:rsidRPr="000F0300">
        <w:t>scretion and judgement in the selection, allocation and use of available resources. All work is carried out to comply with workplace procedures.</w:t>
      </w:r>
    </w:p>
    <w:p w:rsidR="00000000" w:rsidRPr="000F0300" w:rsidP="00AD4C6F">
      <w:pPr>
        <w:pStyle w:val="BodyText"/>
      </w:pPr>
      <w:r w:rsidRPr="000F0300">
        <w:t>No occupational licensing, legislative or certification requirements are known to apply to this unit at the ti</w:t>
      </w:r>
      <w:r w:rsidRPr="000F0300">
        <w:t>me of publication.</w:t>
      </w:r>
    </w:p>
    <w:p w:rsidR="00000000" w:rsidRPr="000F0300" w:rsidP="000F0300">
      <w:pPr>
        <w:pStyle w:val="Heading1"/>
      </w:pPr>
      <w:bookmarkStart w:id="3" w:name="O_872067"/>
      <w:bookmarkEnd w:id="3"/>
      <w:r w:rsidRPr="000F0300">
        <w:t>Pre-requisite Unit</w:t>
      </w:r>
    </w:p>
    <w:p w:rsidR="00000000" w:rsidRPr="000F0300" w:rsidP="00AD4C6F">
      <w:pPr>
        <w:pStyle w:val="BodyText"/>
      </w:pPr>
      <w:r w:rsidRPr="000F0300">
        <w:t>Nil.</w:t>
      </w:r>
    </w:p>
    <w:p w:rsidR="00000000" w:rsidRPr="000F0300" w:rsidP="000F0300">
      <w:pPr>
        <w:pStyle w:val="Heading1"/>
      </w:pPr>
      <w:bookmarkStart w:id="4" w:name="O_872069"/>
      <w:bookmarkEnd w:id="4"/>
      <w:r w:rsidRPr="000F0300">
        <w:t>Unit Sector</w:t>
      </w:r>
    </w:p>
    <w:p w:rsidR="00000000" w:rsidRPr="000F0300" w:rsidP="00AD4C6F">
      <w:pPr>
        <w:pStyle w:val="BodyText"/>
      </w:pPr>
      <w:r w:rsidRPr="000F0300">
        <w:t>Seed processing (SPO)</w:t>
      </w:r>
    </w:p>
    <w:p w:rsidR="00000000" w:rsidRPr="000F0300" w:rsidP="000F0300">
      <w:pPr>
        <w:pStyle w:val="Heading1"/>
      </w:pPr>
      <w:bookmarkStart w:id="5" w:name="O_872070"/>
      <w:bookmarkEnd w:id="5"/>
      <w:r w:rsidRPr="000F030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AD4C6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300">
            <w:pPr>
              <w:pStyle w:val="TableHeading"/>
              <w:rPr>
                <w:lang w:val="en-NZ"/>
              </w:rPr>
            </w:pPr>
            <w:r w:rsidRPr="000F030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300">
            <w:pPr>
              <w:pStyle w:val="TableHeading"/>
              <w:rPr>
                <w:lang w:val="en-NZ"/>
              </w:rPr>
            </w:pPr>
            <w:r w:rsidRPr="000F0300">
              <w:t>Performance criteria</w:t>
            </w:r>
          </w:p>
        </w:tc>
      </w:tr>
      <w:tr w:rsidTr="00AD4C6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300">
            <w:pPr>
              <w:pStyle w:val="BodyText"/>
              <w:rPr>
                <w:lang w:val="en-NZ"/>
              </w:rPr>
            </w:pPr>
            <w:r w:rsidRPr="000F030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300">
            <w:pPr>
              <w:pStyle w:val="BodyText"/>
              <w:rPr>
                <w:lang w:val="en-NZ"/>
              </w:rPr>
            </w:pPr>
            <w:r w:rsidRPr="000F0300">
              <w:t>Performance criteria describe the performance needed to demonstrate achievement of the element.</w:t>
            </w:r>
          </w:p>
        </w:tc>
      </w:tr>
      <w:tr w:rsidTr="00AD4C6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300">
            <w:pPr>
              <w:pStyle w:val="List"/>
              <w:rPr>
                <w:lang w:val="en-NZ"/>
              </w:rPr>
            </w:pPr>
            <w:r w:rsidRPr="000F0300">
              <w:t>1.</w:t>
            </w:r>
            <w:r w:rsidRPr="000F0300">
              <w:tab/>
              <w:t>Set up and prepare gravity table for use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300" w:rsidP="000F0300">
            <w:pPr>
              <w:pStyle w:val="List"/>
            </w:pPr>
            <w:r w:rsidRPr="000F0300">
              <w:t>1.1</w:t>
            </w:r>
            <w:r w:rsidRPr="000F0300">
              <w:tab/>
              <w:t>Prepare a gravity table to job requirements and confirm against work plan</w:t>
            </w:r>
          </w:p>
          <w:p w:rsidR="00000000" w:rsidRPr="000F0300" w:rsidP="000F0300">
            <w:pPr>
              <w:pStyle w:val="List"/>
            </w:pPr>
            <w:r w:rsidRPr="000F0300">
              <w:t>1.2</w:t>
            </w:r>
            <w:r w:rsidRPr="000F0300">
              <w:tab/>
              <w:t xml:space="preserve">Complete routine pre-operational </w:t>
            </w:r>
            <w:r w:rsidRPr="000F0300">
              <w:t>checks of the machine to manufacturer</w:t>
            </w:r>
            <w:r>
              <w:t>’</w:t>
            </w:r>
            <w:r w:rsidRPr="000F0300">
              <w:t>s specifications and enterprise requirements</w:t>
            </w:r>
          </w:p>
          <w:p w:rsidR="00000000" w:rsidP="000F0300">
            <w:pPr>
              <w:pStyle w:val="List"/>
              <w:rPr>
                <w:lang w:val="en-NZ"/>
              </w:rPr>
            </w:pPr>
            <w:r w:rsidRPr="000F0300">
              <w:t>1.3</w:t>
            </w:r>
            <w:r w:rsidRPr="000F0300">
              <w:tab/>
              <w:t>Recognise work health and safety hazards in the workplace and assess and minimise risks</w:t>
            </w:r>
          </w:p>
        </w:tc>
      </w:tr>
      <w:tr w:rsidTr="00AD4C6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300">
            <w:pPr>
              <w:pStyle w:val="List"/>
              <w:rPr>
                <w:lang w:val="en-NZ"/>
              </w:rPr>
            </w:pPr>
            <w:r w:rsidRPr="000F0300">
              <w:t>2.</w:t>
            </w:r>
            <w:r w:rsidRPr="000F0300">
              <w:tab/>
              <w:t>Operate a gravity table to process seed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300" w:rsidP="000F0300">
            <w:pPr>
              <w:pStyle w:val="List"/>
            </w:pPr>
            <w:r w:rsidRPr="000F0300">
              <w:t>2.1</w:t>
            </w:r>
            <w:r w:rsidRPr="000F0300">
              <w:tab/>
              <w:t>Operate machinery and equipment i</w:t>
            </w:r>
            <w:r w:rsidRPr="000F0300">
              <w:t>n a safe and controlled manner and monitor for performance and efficiency</w:t>
            </w:r>
          </w:p>
          <w:p w:rsidR="00000000" w:rsidRPr="000F0300" w:rsidP="000F0300">
            <w:pPr>
              <w:pStyle w:val="List"/>
            </w:pPr>
            <w:r w:rsidRPr="000F0300">
              <w:t>2.2</w:t>
            </w:r>
            <w:r w:rsidRPr="000F0300">
              <w:tab/>
              <w:t>Anticipate risks to self, others and the environment and implement minimisation strategies accordingly</w:t>
            </w:r>
          </w:p>
          <w:p w:rsidR="00000000" w:rsidRPr="000F0300" w:rsidP="000F0300">
            <w:pPr>
              <w:pStyle w:val="List"/>
            </w:pPr>
            <w:r w:rsidRPr="000F0300">
              <w:t>2.3</w:t>
            </w:r>
            <w:r w:rsidRPr="000F0300">
              <w:tab/>
              <w:t xml:space="preserve">Select, use, maintain and store suitable personal protective equipment </w:t>
            </w:r>
            <w:r w:rsidRPr="000F0300">
              <w:t>(PPE)</w:t>
            </w:r>
          </w:p>
          <w:p w:rsidR="00000000" w:rsidP="000F0300">
            <w:pPr>
              <w:pStyle w:val="List"/>
              <w:rPr>
                <w:lang w:val="en-NZ"/>
              </w:rPr>
            </w:pPr>
            <w:r w:rsidRPr="000F0300">
              <w:t>2.4</w:t>
            </w:r>
            <w:r w:rsidRPr="000F0300">
              <w:tab/>
              <w:t>Report environmental implications associated with machinery operation</w:t>
            </w:r>
          </w:p>
        </w:tc>
      </w:tr>
      <w:tr w:rsidTr="00AD4C6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300">
            <w:pPr>
              <w:pStyle w:val="List"/>
              <w:rPr>
                <w:lang w:val="en-NZ"/>
              </w:rPr>
            </w:pPr>
            <w:r w:rsidRPr="000F0300">
              <w:t>3.</w:t>
            </w:r>
            <w:r w:rsidRPr="000F0300">
              <w:tab/>
              <w:t>Complete and report on gravity table operation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300" w:rsidP="000F0300">
            <w:pPr>
              <w:pStyle w:val="List"/>
            </w:pPr>
            <w:r w:rsidRPr="000F0300">
              <w:t>3.1</w:t>
            </w:r>
            <w:r w:rsidRPr="000F0300">
              <w:tab/>
              <w:t>Complete shut-down procedures to manufacturer</w:t>
            </w:r>
            <w:r>
              <w:t>’</w:t>
            </w:r>
            <w:r w:rsidRPr="000F0300">
              <w:t>s specifications and enterprise requirements</w:t>
            </w:r>
          </w:p>
          <w:p w:rsidR="00000000" w:rsidRPr="000F0300" w:rsidP="000F0300">
            <w:pPr>
              <w:pStyle w:val="List"/>
            </w:pPr>
            <w:r w:rsidRPr="000F0300">
              <w:t>3.2</w:t>
            </w:r>
            <w:r w:rsidRPr="000F0300">
              <w:tab/>
            </w:r>
            <w:r w:rsidRPr="000F0300">
              <w:t>Complete and maintain operational records</w:t>
            </w:r>
          </w:p>
          <w:p w:rsidR="00000000" w:rsidRPr="000F0300" w:rsidP="000F0300">
            <w:pPr>
              <w:pStyle w:val="List"/>
            </w:pPr>
            <w:r w:rsidRPr="000F0300">
              <w:t>3.3</w:t>
            </w:r>
            <w:r w:rsidRPr="000F0300">
              <w:tab/>
              <w:t>Report malfunctions, faults and observation of irregular performance of gravity table</w:t>
            </w:r>
          </w:p>
          <w:p w:rsidR="00000000" w:rsidRPr="000F0300" w:rsidP="000F0300">
            <w:pPr>
              <w:pStyle w:val="List"/>
            </w:pPr>
            <w:r w:rsidRPr="000F0300">
              <w:t>3.4</w:t>
            </w:r>
            <w:r w:rsidRPr="000F0300">
              <w:tab/>
              <w:t>Disassemble gravity table after operations</w:t>
            </w:r>
          </w:p>
          <w:p w:rsidR="00000000" w:rsidRPr="000F0300" w:rsidP="000F0300">
            <w:pPr>
              <w:pStyle w:val="List"/>
            </w:pPr>
            <w:r w:rsidRPr="000F0300">
              <w:t>3.5</w:t>
            </w:r>
            <w:r w:rsidRPr="000F0300">
              <w:tab/>
              <w:t>Clean gravity table and associated components</w:t>
            </w:r>
          </w:p>
        </w:tc>
      </w:tr>
    </w:tbl>
    <w:p w:rsidR="00000000" w:rsidRPr="000F0300" w:rsidP="000F0300">
      <w:pPr>
        <w:pStyle w:val="BodyText"/>
      </w:pPr>
    </w:p>
    <w:p w:rsidR="00000000" w:rsidRPr="000F0300" w:rsidP="000F0300">
      <w:pPr>
        <w:pStyle w:val="AllowPageBreak"/>
      </w:pPr>
    </w:p>
    <w:p w:rsidR="00000000" w:rsidRPr="000F0300" w:rsidP="000F0300">
      <w:pPr>
        <w:pStyle w:val="Heading1"/>
      </w:pPr>
      <w:bookmarkStart w:id="6" w:name="O_872071"/>
      <w:bookmarkEnd w:id="6"/>
      <w:r w:rsidRPr="000F0300">
        <w:t>Foundati</w:t>
      </w:r>
      <w:r w:rsidRPr="000F0300">
        <w:t>on Skills</w:t>
      </w:r>
    </w:p>
    <w:p w:rsidR="00000000" w:rsidRPr="000F0300" w:rsidP="00AD4C6F">
      <w:pPr>
        <w:pStyle w:val="BodyText"/>
      </w:pPr>
      <w:r w:rsidRPr="000F0300">
        <w:t>Foundation Skills essential to performance are explicit in the performance criteria of this unit of competency.</w:t>
      </w:r>
    </w:p>
    <w:p w:rsidR="00000000" w:rsidRPr="000F0300" w:rsidP="000F0300">
      <w:pPr>
        <w:pStyle w:val="Heading1"/>
      </w:pPr>
      <w:bookmarkStart w:id="7" w:name="O_872072"/>
      <w:bookmarkEnd w:id="7"/>
      <w:r w:rsidRPr="000F0300">
        <w:t>Range of Conditions</w:t>
      </w:r>
    </w:p>
    <w:p w:rsidR="00000000" w:rsidRPr="000F0300" w:rsidP="000F0300">
      <w:pPr>
        <w:pStyle w:val="Heading1"/>
      </w:pPr>
      <w:bookmarkStart w:id="8" w:name="O_872073"/>
      <w:bookmarkEnd w:id="8"/>
      <w:r w:rsidRPr="000F0300">
        <w:t>Unit Mapping Information</w:t>
      </w:r>
    </w:p>
    <w:p w:rsidR="00000000" w:rsidRPr="000F0300" w:rsidP="00AD4C6F">
      <w:pPr>
        <w:pStyle w:val="BodyText"/>
      </w:pPr>
      <w:r w:rsidRPr="000F0300">
        <w:t xml:space="preserve">This unit is equivalent to AHCSPO303A Operate a gravity </w:t>
      </w:r>
      <w:r w:rsidRPr="000F0300">
        <w:t>table.</w:t>
      </w:r>
    </w:p>
    <w:p w:rsidR="00000000" w:rsidRPr="000F0300" w:rsidP="000F0300">
      <w:pPr>
        <w:pStyle w:val="Heading1"/>
      </w:pPr>
      <w:bookmarkStart w:id="9" w:name="O_872080"/>
      <w:bookmarkEnd w:id="9"/>
      <w:r w:rsidRPr="000F0300">
        <w:t>Links</w:t>
      </w:r>
    </w:p>
    <w:p w:rsidR="00000000" w:rsidRPr="000F0300" w:rsidP="00AD4C6F">
      <w:pPr>
        <w:pStyle w:val="BodyText"/>
      </w:pPr>
      <w:r w:rsidRPr="000F03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C2AF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F0300" w:rsidP="00AD4C6F">
      <w:pPr>
        <w:pStyle w:val="BodyText"/>
        <w:sectPr w:rsidSect="000F030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F0300" w:rsidP="000F0300">
      <w:pPr>
        <w:pStyle w:val="SuperHeading"/>
      </w:pPr>
      <w:r w:rsidRPr="000F0300">
        <w:t xml:space="preserve">Assessment </w:t>
      </w:r>
      <w:r w:rsidRPr="000F0300">
        <w:t>Requirements for AHCSPO303 Operate a gravity table</w:t>
      </w:r>
    </w:p>
    <w:p w:rsidR="00000000" w:rsidRPr="000F0300" w:rsidP="000F0300">
      <w:pPr>
        <w:pStyle w:val="Heading1"/>
      </w:pPr>
      <w:bookmarkStart w:id="10" w:name="O_872075"/>
      <w:bookmarkEnd w:id="10"/>
      <w:r w:rsidRPr="000F03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F0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300">
            <w:pPr>
              <w:pStyle w:val="TableHeading"/>
              <w:rPr>
                <w:lang w:val="en-NZ"/>
              </w:rPr>
            </w:pPr>
            <w:r w:rsidRPr="000F030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300">
            <w:pPr>
              <w:pStyle w:val="TableHeading"/>
              <w:rPr>
                <w:lang w:val="en-NZ"/>
              </w:rPr>
            </w:pPr>
            <w:r w:rsidRPr="000F030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300">
            <w:pPr>
              <w:pStyle w:val="TableHeading"/>
              <w:rPr>
                <w:lang w:val="en-NZ"/>
              </w:rPr>
            </w:pPr>
            <w:r w:rsidRPr="000F0300">
              <w:t>Comment</w:t>
            </w:r>
          </w:p>
        </w:tc>
      </w:tr>
      <w:tr w:rsidTr="000F0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300">
            <w:pPr>
              <w:pStyle w:val="BodyText"/>
              <w:rPr>
                <w:lang w:val="en-NZ"/>
              </w:rPr>
            </w:pPr>
            <w:r w:rsidRPr="000F030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300">
            <w:pPr>
              <w:pStyle w:val="BodyText"/>
              <w:rPr>
                <w:lang w:val="en-NZ"/>
              </w:rPr>
            </w:pPr>
            <w:r w:rsidRPr="000F030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300" w:rsidP="000F0300">
            <w:pPr>
              <w:pStyle w:val="BodyText"/>
            </w:pPr>
            <w:r w:rsidRPr="000F0300">
              <w:t>Initial release</w:t>
            </w:r>
          </w:p>
        </w:tc>
      </w:tr>
    </w:tbl>
    <w:p w:rsidR="00000000" w:rsidRPr="000F0300" w:rsidP="000F0300">
      <w:pPr>
        <w:pStyle w:val="BodyText"/>
      </w:pPr>
    </w:p>
    <w:p w:rsidR="00000000" w:rsidRPr="000F0300" w:rsidP="000F0300">
      <w:pPr>
        <w:pStyle w:val="AllowPageBreak"/>
      </w:pPr>
    </w:p>
    <w:p w:rsidR="00000000" w:rsidRPr="000F0300" w:rsidP="000F0300">
      <w:pPr>
        <w:pStyle w:val="Heading1"/>
      </w:pPr>
      <w:bookmarkStart w:id="11" w:name="O_872076"/>
      <w:bookmarkEnd w:id="11"/>
      <w:r w:rsidRPr="000F0300">
        <w:t>Performance Evidence</w:t>
      </w:r>
    </w:p>
    <w:p w:rsidR="00000000" w:rsidRPr="000F0300" w:rsidP="00AD4C6F">
      <w:pPr>
        <w:pStyle w:val="BodyText"/>
      </w:pPr>
      <w:r w:rsidRPr="000F0300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0F0300" w:rsidP="00AD4C6F">
      <w:pPr>
        <w:pStyle w:val="BodyText"/>
      </w:pPr>
      <w:r w:rsidRPr="000F0300">
        <w:t>The candidate must provid</w:t>
      </w:r>
      <w:r w:rsidRPr="000F0300">
        <w:t>e evidence that they can:</w:t>
      </w:r>
    </w:p>
    <w:p w:rsidR="00000000" w:rsidRPr="000F0300" w:rsidP="000F0300">
      <w:pPr>
        <w:pStyle w:val="ListBullet"/>
      </w:pPr>
      <w:r w:rsidRPr="000F0300">
        <w:t>assess the product input and outputs of the gravity table</w:t>
      </w:r>
    </w:p>
    <w:p w:rsidR="00000000" w:rsidRPr="000F0300" w:rsidP="000F0300">
      <w:pPr>
        <w:pStyle w:val="ListBullet"/>
      </w:pPr>
      <w:r w:rsidRPr="000F0300">
        <w:t>make adjustments to the gravity table settings to maximise the output</w:t>
      </w:r>
    </w:p>
    <w:p w:rsidR="00000000" w:rsidRPr="000F0300" w:rsidP="000F0300">
      <w:pPr>
        <w:pStyle w:val="ListBullet"/>
      </w:pPr>
      <w:r w:rsidRPr="000F0300">
        <w:t>set up and prepare gravity table for use</w:t>
      </w:r>
    </w:p>
    <w:p w:rsidR="00000000" w:rsidRPr="000F0300" w:rsidP="000F0300">
      <w:pPr>
        <w:pStyle w:val="ListBullet"/>
      </w:pPr>
      <w:r w:rsidRPr="000F0300">
        <w:t>perform basic maintenance of gravity table</w:t>
      </w:r>
    </w:p>
    <w:p w:rsidR="00000000" w:rsidRPr="000F0300" w:rsidP="000F0300">
      <w:pPr>
        <w:pStyle w:val="ListBullet"/>
      </w:pPr>
      <w:r w:rsidRPr="000F0300">
        <w:t>report on gravity</w:t>
      </w:r>
      <w:r w:rsidRPr="000F0300">
        <w:t xml:space="preserve"> table operations</w:t>
      </w:r>
    </w:p>
    <w:p w:rsidR="00000000" w:rsidRPr="000F0300" w:rsidP="000F0300">
      <w:pPr>
        <w:pStyle w:val="ListBullet"/>
      </w:pPr>
      <w:r w:rsidRPr="000F0300">
        <w:t>disassemble and clean gravity table and associated components after operation</w:t>
      </w:r>
    </w:p>
    <w:p w:rsidR="00000000" w:rsidRPr="000F0300" w:rsidP="000F0300">
      <w:pPr>
        <w:pStyle w:val="AllowPageBreak"/>
      </w:pPr>
    </w:p>
    <w:p w:rsidR="00000000" w:rsidRPr="000F0300" w:rsidP="000F0300">
      <w:pPr>
        <w:pStyle w:val="Heading1"/>
      </w:pPr>
      <w:bookmarkStart w:id="12" w:name="O_872077"/>
      <w:bookmarkEnd w:id="12"/>
      <w:r w:rsidRPr="000F0300">
        <w:t>Knowledge Evidence</w:t>
      </w:r>
    </w:p>
    <w:p w:rsidR="00000000" w:rsidRPr="000F0300" w:rsidP="00AD4C6F">
      <w:pPr>
        <w:pStyle w:val="BodyText"/>
      </w:pPr>
      <w:r w:rsidRPr="000F0300">
        <w:t>The candidate must demonstrate knowledge of:</w:t>
      </w:r>
    </w:p>
    <w:p w:rsidR="00000000" w:rsidRPr="000F0300" w:rsidP="000F0300">
      <w:pPr>
        <w:pStyle w:val="ListBullet"/>
      </w:pPr>
      <w:r w:rsidRPr="000F0300">
        <w:t>principles and practices for operating gravity tables</w:t>
      </w:r>
    </w:p>
    <w:p w:rsidR="00000000" w:rsidRPr="000F0300" w:rsidP="000F0300">
      <w:pPr>
        <w:pStyle w:val="ListBullet2"/>
      </w:pPr>
      <w:r w:rsidRPr="000F0300">
        <w:t>cleaning strategies</w:t>
      </w:r>
    </w:p>
    <w:p w:rsidR="00000000" w:rsidRPr="000F0300" w:rsidP="000F0300">
      <w:pPr>
        <w:pStyle w:val="ListBullet2"/>
      </w:pPr>
      <w:r w:rsidRPr="000F0300">
        <w:t>deck types and designs and their effects on operational effectiveness</w:t>
      </w:r>
    </w:p>
    <w:p w:rsidR="00000000" w:rsidRPr="000F0300" w:rsidP="000F0300">
      <w:pPr>
        <w:pStyle w:val="ListBullet2"/>
      </w:pPr>
      <w:r w:rsidRPr="000F0300">
        <w:t>machine capabilities and settings</w:t>
      </w:r>
    </w:p>
    <w:p w:rsidR="00000000" w:rsidRPr="000F0300" w:rsidP="000F0300">
      <w:pPr>
        <w:pStyle w:val="ListBullet2"/>
      </w:pPr>
      <w:r w:rsidRPr="000F0300">
        <w:t>machinery safety</w:t>
      </w:r>
    </w:p>
    <w:p w:rsidR="00000000" w:rsidRPr="000F0300" w:rsidP="000F0300">
      <w:pPr>
        <w:pStyle w:val="ListBullet2"/>
      </w:pPr>
      <w:r w:rsidRPr="000F0300">
        <w:t>seed biology and damage to seed by mechanical action</w:t>
      </w:r>
    </w:p>
    <w:p w:rsidR="00000000" w:rsidRPr="000F0300" w:rsidP="000F0300">
      <w:pPr>
        <w:pStyle w:val="ListBullet2"/>
      </w:pPr>
      <w:r w:rsidRPr="000F0300">
        <w:t>the adjustment and effect of airflow, oscillation and deck angle</w:t>
      </w:r>
    </w:p>
    <w:p w:rsidR="00000000" w:rsidRPr="000F0300" w:rsidP="000F0300">
      <w:pPr>
        <w:pStyle w:val="ListBullet2"/>
      </w:pPr>
      <w:r w:rsidRPr="000F0300">
        <w:t>the principles of</w:t>
      </w:r>
      <w:r w:rsidRPr="000F0300">
        <w:t xml:space="preserve"> gravity separation</w:t>
      </w:r>
    </w:p>
    <w:p w:rsidR="00000000" w:rsidRPr="000F0300" w:rsidP="000F0300">
      <w:pPr>
        <w:pStyle w:val="ListBullet2"/>
      </w:pPr>
      <w:r w:rsidRPr="000F0300">
        <w:t xml:space="preserve">types of available gravity tables </w:t>
      </w:r>
    </w:p>
    <w:p w:rsidR="00000000" w:rsidRPr="000F0300" w:rsidP="000F0300">
      <w:pPr>
        <w:pStyle w:val="AllowPageBreak"/>
      </w:pPr>
    </w:p>
    <w:p w:rsidR="00000000" w:rsidRPr="000F0300" w:rsidP="000F0300">
      <w:pPr>
        <w:pStyle w:val="Heading1"/>
      </w:pPr>
      <w:bookmarkStart w:id="13" w:name="O_872078"/>
      <w:bookmarkEnd w:id="13"/>
      <w:r w:rsidRPr="000F0300">
        <w:t>Assessment Conditions</w:t>
      </w:r>
    </w:p>
    <w:p w:rsidR="00000000" w:rsidRPr="000F0300" w:rsidP="00AD4C6F">
      <w:pPr>
        <w:pStyle w:val="BodyText"/>
      </w:pPr>
      <w:r w:rsidRPr="000F0300">
        <w:t>Assessors must satisfy current standards for RTOs.</w:t>
      </w:r>
    </w:p>
    <w:p w:rsidR="00000000" w:rsidRPr="000F0300" w:rsidP="000F0300">
      <w:pPr>
        <w:pStyle w:val="Heading1"/>
      </w:pPr>
      <w:bookmarkStart w:id="14" w:name="O_872081"/>
      <w:bookmarkEnd w:id="14"/>
      <w:r w:rsidRPr="000F0300">
        <w:t>Links</w:t>
      </w:r>
    </w:p>
    <w:p w:rsidR="00000000" w:rsidRPr="000F0300" w:rsidP="00AD4C6F">
      <w:pPr>
        <w:pStyle w:val="BodyText"/>
      </w:pPr>
      <w:r w:rsidRPr="000F03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C2AF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F0300" w:rsidP="000F0300"/>
    <w:sectPr w:rsidSect="000F030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3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300" w:rsidRPr="00AD4C6F" w:rsidP="00AD4C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3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C6F" w:rsidP="000F03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4C6F" w:rsidP="000F03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D4C6F" w:rsidP="000F030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300" w:rsidP="000F03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D4C6F">
      <w:t>Approved</w:t>
    </w:r>
    <w:r w:rsidR="00AD4C6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D4C6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D4C6F">
      <w:rPr>
        <w:noProof/>
      </w:rPr>
      <w:t>4</w:t>
    </w:r>
    <w:r>
      <w:rPr>
        <w:noProof/>
      </w:rPr>
      <w:fldChar w:fldCharType="end"/>
    </w:r>
  </w:p>
  <w:p w:rsidR="000F0300" w:rsidP="000F03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D4C6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D4C6F">
      <w:t>Skills Insight</w:t>
    </w:r>
    <w:r w:rsidR="00AD4C6F">
      <w:fldChar w:fldCharType="end"/>
    </w:r>
  </w:p>
  <w:p w:rsidR="000F0300" w:rsidP="000F03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3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C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0300" w:rsidRPr="00AD4C6F" w:rsidP="00AD4C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3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C6F" w:rsidRPr="002D2AF8" w:rsidP="000F03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AHCSPO303 Operate a gravity table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D4C6F" w:rsidP="000F030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300" w:rsidRPr="002D2AF8" w:rsidP="000F03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D4C6F">
      <w:t>AHCSPO303 Operate a gravity table</w:t>
    </w:r>
    <w:r w:rsidR="00AD4C6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D4C6F">
      <w:rPr>
        <w:noProof/>
      </w:rPr>
      <w:t>2 March 2025</w:t>
    </w:r>
    <w:r>
      <w:fldChar w:fldCharType="end"/>
    </w:r>
  </w:p>
  <w:p w:rsidR="000F0300" w:rsidP="000F03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78A3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64BB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EC01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03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03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03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03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03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03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03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03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03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03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03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0300"/>
  </w:style>
  <w:style w:type="character" w:customStyle="1" w:styleId="Heading1Char">
    <w:name w:val="Heading 1 Char"/>
    <w:basedOn w:val="DefaultParagraphFont"/>
    <w:link w:val="Heading1"/>
    <w:rsid w:val="000F03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03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030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F03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030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F030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03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F030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F03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03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03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03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03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03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03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03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03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03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03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03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03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03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03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03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03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03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030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F03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0300"/>
    <w:rPr>
      <w:b/>
      <w:spacing w:val="0"/>
    </w:rPr>
  </w:style>
  <w:style w:type="paragraph" w:customStyle="1" w:styleId="SuperTitle">
    <w:name w:val="SuperTitle"/>
    <w:basedOn w:val="Title"/>
    <w:rsid w:val="000F03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03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03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03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03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03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03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03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03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03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03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03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0300"/>
    <w:rPr>
      <w:i/>
    </w:rPr>
  </w:style>
  <w:style w:type="paragraph" w:styleId="Caption">
    <w:name w:val="caption"/>
    <w:basedOn w:val="BodyText"/>
    <w:next w:val="Normal"/>
    <w:qFormat/>
    <w:rsid w:val="000F03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03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03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0300"/>
  </w:style>
  <w:style w:type="paragraph" w:styleId="TableofFigures">
    <w:name w:val="table of figures"/>
    <w:basedOn w:val="Normal"/>
    <w:next w:val="Normal"/>
    <w:semiHidden/>
    <w:rsid w:val="000F03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03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0300"/>
    <w:rPr>
      <w:rFonts w:ascii="Wingdings" w:hAnsi="Wingdings"/>
    </w:rPr>
  </w:style>
  <w:style w:type="character" w:customStyle="1" w:styleId="HotSpot">
    <w:name w:val="HotSpot"/>
    <w:rsid w:val="000F0300"/>
    <w:rPr>
      <w:color w:val="0033CC"/>
      <w:u w:val="none"/>
    </w:rPr>
  </w:style>
  <w:style w:type="paragraph" w:customStyle="1" w:styleId="BodyTextRight">
    <w:name w:val="Body Text Right"/>
    <w:basedOn w:val="BodyText"/>
    <w:rsid w:val="000F03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03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03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03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03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03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0300"/>
    <w:rPr>
      <w:sz w:val="32"/>
    </w:rPr>
  </w:style>
  <w:style w:type="paragraph" w:customStyle="1" w:styleId="HeadingProcedure">
    <w:name w:val="Heading Procedure"/>
    <w:basedOn w:val="HeadingBase"/>
    <w:next w:val="Normal"/>
    <w:rsid w:val="000F03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0300"/>
    <w:pPr>
      <w:spacing w:before="60" w:after="60"/>
    </w:pPr>
  </w:style>
  <w:style w:type="paragraph" w:styleId="ListContinue">
    <w:name w:val="List Continue"/>
    <w:basedOn w:val="List"/>
    <w:rsid w:val="000F0300"/>
    <w:pPr>
      <w:ind w:firstLine="0"/>
    </w:pPr>
  </w:style>
  <w:style w:type="paragraph" w:customStyle="1" w:styleId="ListNote">
    <w:name w:val="List Note"/>
    <w:basedOn w:val="List"/>
    <w:rsid w:val="000F03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03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03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0300"/>
    <w:rPr>
      <w:rFonts w:ascii="Courier New" w:hAnsi="Courier New"/>
    </w:rPr>
  </w:style>
  <w:style w:type="paragraph" w:customStyle="1" w:styleId="NoteBullet">
    <w:name w:val="Note Bullet"/>
    <w:basedOn w:val="Note"/>
    <w:rsid w:val="000F03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03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03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03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03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03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03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0300"/>
    <w:rPr>
      <w:b/>
      <w:smallCaps/>
    </w:rPr>
  </w:style>
  <w:style w:type="paragraph" w:customStyle="1" w:styleId="TableListNumber">
    <w:name w:val="Table List Number"/>
    <w:basedOn w:val="ListNumber"/>
    <w:rsid w:val="000F03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03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0300"/>
    <w:pPr>
      <w:numPr>
        <w:numId w:val="9"/>
      </w:numPr>
    </w:pPr>
  </w:style>
  <w:style w:type="paragraph" w:customStyle="1" w:styleId="ListAlpha2">
    <w:name w:val="List Alpha 2"/>
    <w:basedOn w:val="List2"/>
    <w:rsid w:val="000F0300"/>
    <w:pPr>
      <w:numPr>
        <w:numId w:val="8"/>
      </w:numPr>
    </w:pPr>
  </w:style>
  <w:style w:type="paragraph" w:styleId="List2">
    <w:name w:val="List 2"/>
    <w:basedOn w:val="BodyText"/>
    <w:rsid w:val="000F03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03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03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03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03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03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0300"/>
    <w:pPr>
      <w:numPr>
        <w:numId w:val="4"/>
      </w:numPr>
    </w:pPr>
  </w:style>
  <w:style w:type="paragraph" w:styleId="ListContinue2">
    <w:name w:val="List Continue 2"/>
    <w:basedOn w:val="List2"/>
    <w:rsid w:val="000F0300"/>
    <w:pPr>
      <w:ind w:firstLine="0"/>
    </w:pPr>
  </w:style>
  <w:style w:type="paragraph" w:styleId="ListContinue3">
    <w:name w:val="List Continue 3"/>
    <w:basedOn w:val="List3"/>
    <w:rsid w:val="000F0300"/>
    <w:pPr>
      <w:ind w:left="1021" w:firstLine="0"/>
    </w:pPr>
  </w:style>
  <w:style w:type="paragraph" w:styleId="ListContinue4">
    <w:name w:val="List Continue 4"/>
    <w:basedOn w:val="List4"/>
    <w:rsid w:val="000F0300"/>
    <w:pPr>
      <w:ind w:firstLine="0"/>
    </w:pPr>
  </w:style>
  <w:style w:type="paragraph" w:styleId="ListContinue5">
    <w:name w:val="List Continue 5"/>
    <w:basedOn w:val="List5"/>
    <w:rsid w:val="000F0300"/>
    <w:pPr>
      <w:ind w:firstLine="0"/>
    </w:pPr>
  </w:style>
  <w:style w:type="paragraph" w:styleId="ListNumber3">
    <w:name w:val="List Number 3"/>
    <w:basedOn w:val="List3"/>
    <w:rsid w:val="000F0300"/>
    <w:pPr>
      <w:numPr>
        <w:numId w:val="5"/>
      </w:numPr>
    </w:pPr>
  </w:style>
  <w:style w:type="paragraph" w:styleId="ListNumber4">
    <w:name w:val="List Number 4"/>
    <w:basedOn w:val="List4"/>
    <w:rsid w:val="000F0300"/>
    <w:pPr>
      <w:numPr>
        <w:numId w:val="6"/>
      </w:numPr>
    </w:pPr>
  </w:style>
  <w:style w:type="paragraph" w:styleId="ListNumber5">
    <w:name w:val="List Number 5"/>
    <w:basedOn w:val="List5"/>
    <w:rsid w:val="000F0300"/>
    <w:pPr>
      <w:numPr>
        <w:numId w:val="7"/>
      </w:numPr>
    </w:pPr>
  </w:style>
  <w:style w:type="paragraph" w:styleId="BlockText">
    <w:name w:val="Block Text"/>
    <w:basedOn w:val="Normal"/>
    <w:rsid w:val="000F03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03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0300"/>
    <w:rPr>
      <w:sz w:val="16"/>
      <w:vertAlign w:val="superscript"/>
    </w:rPr>
  </w:style>
  <w:style w:type="character" w:customStyle="1" w:styleId="Symbols">
    <w:name w:val="Symbols"/>
    <w:basedOn w:val="DefaultParagraphFont"/>
    <w:rsid w:val="000F0300"/>
    <w:rPr>
      <w:rFonts w:ascii="Symbol" w:hAnsi="Symbol"/>
    </w:rPr>
  </w:style>
  <w:style w:type="character" w:customStyle="1" w:styleId="MenuOptions">
    <w:name w:val="Menu Options"/>
    <w:basedOn w:val="DefaultParagraphFont"/>
    <w:rsid w:val="000F03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0300"/>
    <w:rPr>
      <w:b/>
    </w:rPr>
  </w:style>
  <w:style w:type="character" w:customStyle="1" w:styleId="Underlined">
    <w:name w:val="Underlined"/>
    <w:basedOn w:val="DefaultParagraphFont"/>
    <w:rsid w:val="000F0300"/>
    <w:rPr>
      <w:u w:val="single"/>
    </w:rPr>
  </w:style>
  <w:style w:type="paragraph" w:customStyle="1" w:styleId="TableBodyTextRight">
    <w:name w:val="Table Body Text Right"/>
    <w:basedOn w:val="TableBodyText"/>
    <w:rsid w:val="000F03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0300"/>
    <w:rPr>
      <w:sz w:val="18"/>
    </w:rPr>
  </w:style>
  <w:style w:type="paragraph" w:customStyle="1" w:styleId="BodySmallRight">
    <w:name w:val="Body Small Right"/>
    <w:basedOn w:val="BodyTextRight"/>
    <w:rsid w:val="000F0300"/>
    <w:rPr>
      <w:sz w:val="18"/>
      <w:szCs w:val="18"/>
    </w:rPr>
  </w:style>
  <w:style w:type="paragraph" w:customStyle="1" w:styleId="MarginEdition">
    <w:name w:val="Margin Edition"/>
    <w:basedOn w:val="MarginNote"/>
    <w:rsid w:val="000F03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0300"/>
    <w:rPr>
      <w:sz w:val="2"/>
      <w:szCs w:val="2"/>
    </w:rPr>
  </w:style>
  <w:style w:type="character" w:customStyle="1" w:styleId="Small">
    <w:name w:val="Small"/>
    <w:basedOn w:val="DefaultParagraphFont"/>
    <w:rsid w:val="000F0300"/>
    <w:rPr>
      <w:sz w:val="16"/>
    </w:rPr>
  </w:style>
  <w:style w:type="paragraph" w:customStyle="1" w:styleId="WideTable">
    <w:name w:val="Wide Table"/>
    <w:basedOn w:val="Normal"/>
    <w:rsid w:val="000F03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0300"/>
  </w:style>
  <w:style w:type="paragraph" w:styleId="Quote">
    <w:name w:val="Quote"/>
    <w:basedOn w:val="Heading1"/>
    <w:link w:val="QuoteChar"/>
    <w:qFormat/>
    <w:rsid w:val="000F03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03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0300"/>
    <w:pPr>
      <w:pageBreakBefore/>
    </w:pPr>
  </w:style>
  <w:style w:type="paragraph" w:customStyle="1" w:styleId="Border">
    <w:name w:val="Border"/>
    <w:basedOn w:val="Normal"/>
    <w:qFormat/>
    <w:rsid w:val="000F03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03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03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03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03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03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03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03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03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0300"/>
    <w:rPr>
      <w:u w:val="single"/>
    </w:rPr>
  </w:style>
  <w:style w:type="character" w:customStyle="1" w:styleId="BoldandItalics">
    <w:name w:val="Bold and Italics"/>
    <w:qFormat/>
    <w:rsid w:val="000F0300"/>
    <w:rPr>
      <w:b/>
      <w:i/>
      <w:u w:val="none"/>
    </w:rPr>
  </w:style>
  <w:style w:type="paragraph" w:styleId="BalloonText">
    <w:name w:val="Balloon Text"/>
    <w:basedOn w:val="Normal"/>
    <w:link w:val="BalloonTextChar"/>
    <w:rsid w:val="000F03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03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03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03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03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03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0300"/>
    <w:pPr>
      <w:spacing w:before="0" w:after="0"/>
    </w:pPr>
  </w:style>
  <w:style w:type="paragraph" w:customStyle="1" w:styleId="BodyTextBold">
    <w:name w:val="Body Text Bold"/>
    <w:basedOn w:val="BodyText"/>
    <w:qFormat/>
    <w:rsid w:val="000F0300"/>
    <w:rPr>
      <w:b/>
    </w:rPr>
  </w:style>
  <w:style w:type="character" w:styleId="Hyperlink">
    <w:name w:val="Hyperlink"/>
    <w:basedOn w:val="DefaultParagraphFont"/>
    <w:uiPriority w:val="99"/>
    <w:unhideWhenUsed/>
    <w:rsid w:val="00AD4C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613</Words>
  <Characters>3841</Characters>
  <Application>Microsoft Office Word</Application>
  <DocSecurity>0</DocSecurity>
  <Lines>137</Lines>
  <Paragraphs>94</Paragraphs>
  <ScaleCrop>false</ScaleCrop>
  <Company>Author-it Software Corporation Ltd.</Company>
  <LinksUpToDate>false</LinksUpToDate>
  <CharactersWithSpaces>4360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AHCSPO303 Operate a gravity table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2025-03-01T17:44:00Z</dcterms:created>
  <dcterms:modified xsi:type="dcterms:W3CDTF">2025-03-01T17:44:00Z</dcterms:modified>
</cp:coreProperties>
</file>