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BAF" w:rsidP="00FC3BAF">
      <w:pPr>
        <w:pStyle w:val="Title"/>
      </w:pPr>
      <w:r>
        <w:fldChar w:fldCharType="begin"/>
      </w:r>
      <w:r>
        <w:instrText xml:space="preserve"> TITLE   \* MERGEFORMAT </w:instrText>
      </w:r>
      <w:r>
        <w:fldChar w:fldCharType="separate"/>
      </w:r>
      <w:r>
        <w:t>AHCSOL502 Manage soils to enhance sustainability</w:t>
      </w:r>
      <w:r>
        <w:fldChar w:fldCharType="end"/>
      </w:r>
    </w:p>
    <w:p w:rsidR="00FC3BAF" w:rsidP="00FC3BAF">
      <w:pPr>
        <w:pStyle w:val="Version"/>
        <w:sectPr w:rsidSect="006C27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2792" w:rsidP="006C2792">
      <w:pPr>
        <w:pStyle w:val="SuperHeading"/>
      </w:pPr>
      <w:r w:rsidRPr="006C2792">
        <w:t>AHCSOL502 Manage soils to enhance sustainability</w:t>
      </w:r>
    </w:p>
    <w:p w:rsidR="00000000" w:rsidRPr="006C2792" w:rsidP="006C2792">
      <w:pPr>
        <w:pStyle w:val="Heading1"/>
      </w:pPr>
      <w:bookmarkStart w:id="1" w:name="O_961893"/>
      <w:bookmarkEnd w:id="1"/>
      <w:r w:rsidRPr="006C2792">
        <w:t>Modification History</w:t>
      </w:r>
    </w:p>
    <w:tbl>
      <w:tblPr>
        <w:tblW w:w="9520" w:type="dxa"/>
        <w:tblLayout w:type="fixed"/>
        <w:tblCellMar>
          <w:left w:w="62" w:type="dxa"/>
          <w:right w:w="62" w:type="dxa"/>
        </w:tblCellMar>
        <w:tblLook w:val="0000"/>
      </w:tblPr>
      <w:tblGrid>
        <w:gridCol w:w="2581"/>
        <w:gridCol w:w="6939"/>
      </w:tblGrid>
      <w:tr w:rsidTr="006C279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rPr>
                <w:rStyle w:val="SpecialBold"/>
              </w:rPr>
              <w:t>Comments</w:t>
            </w:r>
          </w:p>
        </w:tc>
      </w:tr>
      <w:tr w:rsidTr="006C279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This version released with AHC Agriculture, Horticulture, Conservation and Land Management Training Package Version 2.0.</w:t>
            </w:r>
          </w:p>
        </w:tc>
      </w:tr>
      <w:tr w:rsidTr="006C27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t>This version released with AHC Agriculture, Horticulture, Conservat</w:t>
            </w:r>
            <w:r w:rsidRPr="006C2792">
              <w:t>ion and Land Management Training Package Version 1.0.</w:t>
            </w:r>
          </w:p>
        </w:tc>
      </w:tr>
    </w:tbl>
    <w:p w:rsidR="00000000" w:rsidRPr="006C2792" w:rsidP="006C2792">
      <w:pPr>
        <w:pStyle w:val="BodyText"/>
      </w:pPr>
    </w:p>
    <w:p w:rsidR="00000000" w:rsidRPr="006C2792" w:rsidP="006C2792">
      <w:pPr>
        <w:pStyle w:val="AllowPageBreak"/>
      </w:pPr>
    </w:p>
    <w:p w:rsidR="00000000" w:rsidRPr="006C2792" w:rsidP="006C2792">
      <w:pPr>
        <w:pStyle w:val="Heading1"/>
      </w:pPr>
      <w:bookmarkStart w:id="2" w:name="O_961892"/>
      <w:bookmarkEnd w:id="2"/>
      <w:r w:rsidRPr="006C2792">
        <w:t>Application</w:t>
      </w:r>
    </w:p>
    <w:p w:rsidR="00000000" w:rsidRPr="006C2792" w:rsidP="00FC3BAF">
      <w:pPr>
        <w:pStyle w:val="BodyText"/>
      </w:pPr>
      <w:r w:rsidRPr="006C2792">
        <w:t>This unit of competency standard covers the process of assessing soil characteristics, developing and implementing a plan to improve the health of soils, and monitoring an</w:t>
      </w:r>
      <w:r w:rsidRPr="006C2792">
        <w:t>d reviewing the results.</w:t>
      </w:r>
    </w:p>
    <w:p w:rsidR="00000000" w:rsidRPr="006C2792" w:rsidP="00FC3BAF">
      <w:pPr>
        <w:pStyle w:val="BodyText"/>
      </w:pPr>
      <w:r w:rsidRPr="006C2792">
        <w:t>Soil chemistry, physical chemistry and biology are used in understanding the analysis of soil tests, and the importance of the role of soil biota in soil structure and plant nutrition. Strategies to combine improved production wit</w:t>
      </w:r>
      <w:r w:rsidRPr="006C2792">
        <w:t>h improved soil biota are considered, and the opportunity to increase biodiversity by strategic use of unproductive land is covered.</w:t>
      </w:r>
    </w:p>
    <w:p w:rsidR="00000000" w:rsidRPr="006C2792" w:rsidP="00FC3BAF">
      <w:pPr>
        <w:pStyle w:val="BodyText"/>
      </w:pPr>
      <w:r w:rsidRPr="006C2792">
        <w:t xml:space="preserve">Healthy soils are the basis of all sustainable land-based production systems. The principles of developing healthy soils involve improving soil structure, increasing soil macronutrients and micronutrients to optimum levels, balancing exchangeable cations, </w:t>
      </w:r>
      <w:r w:rsidRPr="006C2792">
        <w:t>achieving optimum pH, eliminating toxic nutrient levels, and enhancing activity of soil biota.</w:t>
      </w:r>
    </w:p>
    <w:p w:rsidR="00000000" w:rsidRPr="006C2792" w:rsidP="00FC3BAF">
      <w:pPr>
        <w:pStyle w:val="BodyText"/>
      </w:pPr>
      <w:r w:rsidRPr="006C2792">
        <w:t>All work must be carried out to comply with workplace procedures, work health and safety legislation and codes, and sustainability practices.</w:t>
      </w:r>
    </w:p>
    <w:p w:rsidR="00000000" w:rsidRPr="006C2792" w:rsidP="00FC3BAF">
      <w:pPr>
        <w:pStyle w:val="BodyText"/>
      </w:pPr>
      <w:r w:rsidRPr="006C2792">
        <w:t>This unit is applic</w:t>
      </w:r>
      <w:r w:rsidRPr="006C2792">
        <w:t>able to persons who have a role in managing a land based production business. This unit is likely to require consultation with external experts, such as pasture consultants, fertiliser representatives, contractors, extension officers from State Agricultura</w:t>
      </w:r>
      <w:r w:rsidRPr="006C2792">
        <w:t>l Departments, agronomists and producer groups.</w:t>
      </w:r>
    </w:p>
    <w:p w:rsidR="00000000" w:rsidRPr="006C2792" w:rsidP="00FC3BAF">
      <w:pPr>
        <w:pStyle w:val="BodyText"/>
      </w:pPr>
      <w:r w:rsidRPr="006C2792">
        <w:t>No occupational licensing, legislative, regulatory or certification requirements apply to this unit at the time of publication.</w:t>
      </w:r>
    </w:p>
    <w:p w:rsidR="00000000" w:rsidRPr="006C2792" w:rsidP="006C2792">
      <w:pPr>
        <w:pStyle w:val="Heading1"/>
      </w:pPr>
      <w:bookmarkStart w:id="3" w:name="O_961891"/>
      <w:bookmarkEnd w:id="3"/>
      <w:r w:rsidRPr="006C2792">
        <w:t>Pre-requisite Unit</w:t>
      </w:r>
    </w:p>
    <w:p w:rsidR="00000000" w:rsidRPr="006C2792" w:rsidP="00FC3BAF">
      <w:pPr>
        <w:pStyle w:val="BodyText"/>
      </w:pPr>
      <w:r w:rsidRPr="006C2792">
        <w:t>Nil</w:t>
      </w:r>
    </w:p>
    <w:p w:rsidR="00000000" w:rsidRPr="006C2792" w:rsidP="006C2792">
      <w:pPr>
        <w:pStyle w:val="Heading1"/>
      </w:pPr>
      <w:bookmarkStart w:id="4" w:name="O_961890"/>
      <w:bookmarkEnd w:id="4"/>
      <w:r w:rsidRPr="006C2792">
        <w:t>Unit Sector</w:t>
      </w:r>
    </w:p>
    <w:p w:rsidR="00000000" w:rsidRPr="006C2792" w:rsidP="00FC3BAF">
      <w:pPr>
        <w:pStyle w:val="BodyText"/>
      </w:pPr>
      <w:r w:rsidRPr="006C2792">
        <w:t>Soils and m</w:t>
      </w:r>
      <w:r w:rsidRPr="006C2792">
        <w:t>edia (SOL)</w:t>
      </w:r>
    </w:p>
    <w:p w:rsidR="00000000" w:rsidRPr="006C2792" w:rsidP="006C2792">
      <w:pPr>
        <w:pStyle w:val="Heading1"/>
      </w:pPr>
      <w:bookmarkStart w:id="5" w:name="O_961889"/>
      <w:bookmarkEnd w:id="5"/>
      <w:r w:rsidRPr="006C2792">
        <w:t>Elements and Performance Criteria</w:t>
      </w:r>
    </w:p>
    <w:tbl>
      <w:tblPr>
        <w:tblW w:w="9520" w:type="dxa"/>
        <w:tblLayout w:type="fixed"/>
        <w:tblCellMar>
          <w:left w:w="62" w:type="dxa"/>
          <w:right w:w="62" w:type="dxa"/>
        </w:tblCellMar>
        <w:tblLook w:val="0000"/>
      </w:tblPr>
      <w:tblGrid>
        <w:gridCol w:w="2580"/>
        <w:gridCol w:w="6940"/>
      </w:tblGrid>
      <w:tr w:rsidTr="00FC3B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2792" w:rsidP="006C2792">
            <w:pPr>
              <w:pStyle w:val="BodyText"/>
            </w:pPr>
            <w:r w:rsidRPr="006C2792">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2792">
            <w:pPr>
              <w:pStyle w:val="BodyText"/>
              <w:rPr>
                <w:lang w:val="en-NZ"/>
              </w:rPr>
            </w:pPr>
            <w:r w:rsidRPr="006C2792">
              <w:rPr>
                <w:rStyle w:val="SpecialBold"/>
              </w:rPr>
              <w:t>Performance criteria</w:t>
            </w:r>
          </w:p>
        </w:tc>
      </w:tr>
      <w:tr w:rsidTr="00FC3BA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rPr>
                <w:rStyle w:val="Emphasis"/>
              </w:rPr>
              <w:t xml:space="preserve">Elements describe the </w:t>
            </w:r>
            <w:r w:rsidRPr="006C2792">
              <w:t xml:space="preserve">essential </w:t>
            </w:r>
            <w:r w:rsidRPr="006C2792">
              <w:rPr>
                <w:rStyle w:val="Emphasis"/>
              </w:rPr>
              <w:t>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rPr>
                <w:rStyle w:val="Emphasis"/>
              </w:rPr>
              <w:t>Performance criteria describe the performance needed to demonstrate achievement of the element.</w:t>
            </w:r>
          </w:p>
        </w:tc>
      </w:tr>
      <w:tr w:rsidTr="00FC3B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1. Identify characteristics of Australian soils to assess their current health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t>1.1 Identify the common characteristics of Australian soils and their limitations</w:t>
            </w:r>
          </w:p>
          <w:p w:rsidR="00000000" w:rsidRPr="006C2792" w:rsidP="006C2792">
            <w:pPr>
              <w:pStyle w:val="BodyText"/>
            </w:pPr>
            <w:r w:rsidRPr="006C2792">
              <w:t>1.2 Refer to a paddock assessment to establish soil characteristics</w:t>
            </w:r>
          </w:p>
          <w:p w:rsidR="00000000" w:rsidRPr="006C2792" w:rsidP="006C2792">
            <w:pPr>
              <w:pStyle w:val="BodyText"/>
            </w:pPr>
            <w:r w:rsidRPr="006C2792">
              <w:t>1.3 Research soil biota and</w:t>
            </w:r>
            <w:r w:rsidRPr="006C2792">
              <w:t xml:space="preserve"> its relationship to soil fertility</w:t>
            </w:r>
          </w:p>
          <w:p w:rsidR="00000000" w:rsidRPr="006C2792" w:rsidP="006C2792">
            <w:pPr>
              <w:pStyle w:val="BodyText"/>
            </w:pPr>
            <w:r w:rsidRPr="006C2792">
              <w:t>1.4 Evaluate current production practices in terms of their possible contribution to land degradation and soil problems</w:t>
            </w:r>
          </w:p>
          <w:p w:rsidR="00000000" w:rsidP="006C2792">
            <w:pPr>
              <w:pStyle w:val="BodyText"/>
              <w:rPr>
                <w:lang w:val="en-NZ"/>
              </w:rPr>
            </w:pPr>
            <w:r w:rsidRPr="006C2792">
              <w:t>1.5 Identify and select appropriate land preparation methods matched to machinery and equipment to m</w:t>
            </w:r>
            <w:r w:rsidRPr="006C2792">
              <w:t>aintain and improve soil productivity and structure</w:t>
            </w:r>
          </w:p>
        </w:tc>
      </w:tr>
      <w:tr w:rsidTr="00FC3B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2. Develop a plan to improve and maintain the health of soils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t>2.1 Identify the impact of weather and climate on operational activities on soil structure and fertility and develop contingency plans to acc</w:t>
            </w:r>
            <w:r w:rsidRPr="006C2792">
              <w:t>ount for climatic or other events</w:t>
            </w:r>
          </w:p>
          <w:p w:rsidR="00000000" w:rsidRPr="006C2792" w:rsidP="006C2792">
            <w:pPr>
              <w:pStyle w:val="BodyText"/>
            </w:pPr>
            <w:r w:rsidRPr="006C2792">
              <w:t>2.2 Interpret soil test analysis and compare with historical data in the development of a plan</w:t>
            </w:r>
          </w:p>
          <w:p w:rsidR="00000000" w:rsidRPr="006C2792" w:rsidP="006C2792">
            <w:pPr>
              <w:pStyle w:val="BodyText"/>
            </w:pPr>
            <w:r w:rsidRPr="006C2792">
              <w:t>2.3 Select required nutrient balance levels to improve soil fertility for effective use and uptake of plants</w:t>
            </w:r>
          </w:p>
          <w:p w:rsidR="00000000" w:rsidRPr="006C2792" w:rsidP="006C2792">
            <w:pPr>
              <w:pStyle w:val="BodyText"/>
            </w:pPr>
            <w:r w:rsidRPr="006C2792">
              <w:t>2.4 Evaluate alter</w:t>
            </w:r>
            <w:r w:rsidRPr="006C2792">
              <w:t>native strategies or products to improve soil fertility</w:t>
            </w:r>
          </w:p>
          <w:p w:rsidR="00000000" w:rsidRPr="006C2792" w:rsidP="006C2792">
            <w:pPr>
              <w:pStyle w:val="BodyText"/>
            </w:pPr>
            <w:r w:rsidRPr="006C2792">
              <w:t>2.5 Develop a soil amendment strategy including soil ameliorating activities and soil ameliorant products to enhance sustainability of soil health</w:t>
            </w:r>
          </w:p>
          <w:p w:rsidR="00000000" w:rsidRPr="006C2792" w:rsidP="006C2792">
            <w:pPr>
              <w:pStyle w:val="BodyText"/>
            </w:pPr>
            <w:r w:rsidRPr="006C2792">
              <w:t xml:space="preserve">2.6 Select appropriate production crops suitable for </w:t>
            </w:r>
            <w:r w:rsidRPr="006C2792">
              <w:t>soil type and climate for a land use rotation plan to improve or maintain soil productivity</w:t>
            </w:r>
          </w:p>
          <w:p w:rsidR="00000000" w:rsidRPr="006C2792" w:rsidP="006C2792">
            <w:pPr>
              <w:pStyle w:val="BodyText"/>
            </w:pPr>
            <w:r w:rsidRPr="006C2792">
              <w:t>2.7 Determine soil conservation strategies to minimise soil erosion and increase soil capacity productivity and sustainability</w:t>
            </w:r>
          </w:p>
          <w:p w:rsidR="00000000" w:rsidRPr="006C2792" w:rsidP="006C2792">
            <w:pPr>
              <w:pStyle w:val="BodyText"/>
            </w:pPr>
            <w:r w:rsidRPr="006C2792">
              <w:t>2.8 Assess the environmental implicat</w:t>
            </w:r>
            <w:r w:rsidRPr="006C2792">
              <w:t>ions of chemical use, consider and document alternative methods and organic preventive methods</w:t>
            </w:r>
          </w:p>
          <w:p w:rsidR="00000000" w:rsidRPr="006C2792" w:rsidP="006C2792">
            <w:pPr>
              <w:pStyle w:val="BodyText"/>
            </w:pPr>
            <w:r w:rsidRPr="006C2792">
              <w:t>2.9 Develop a plan to improve and maintain the health of soils</w:t>
            </w:r>
          </w:p>
          <w:p w:rsidR="00000000" w:rsidRPr="006C2792" w:rsidP="006C2792">
            <w:pPr>
              <w:pStyle w:val="BodyText"/>
            </w:pPr>
            <w:r w:rsidRPr="006C2792">
              <w:t>2.10 Develop a plan to monitor soil health and productivity</w:t>
            </w:r>
          </w:p>
          <w:p w:rsidR="00000000" w:rsidP="006C2792">
            <w:pPr>
              <w:pStyle w:val="BodyText"/>
              <w:rPr>
                <w:lang w:val="en-NZ"/>
              </w:rPr>
            </w:pPr>
            <w:r w:rsidRPr="006C2792">
              <w:t xml:space="preserve">2.11 Communicate the plan and the system to monitor and record soil </w:t>
            </w:r>
            <w:r w:rsidRPr="006C2792">
              <w:t>health to stakeholders</w:t>
            </w:r>
          </w:p>
        </w:tc>
      </w:tr>
      <w:tr w:rsidTr="00FC3B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3. Implement plan for improvement and maintenance of a healthy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t>3.1 Implement a schedule for soil improvement taking into account seasonal, geographical and res</w:t>
            </w:r>
            <w:r w:rsidRPr="006C2792">
              <w:t>ource factors and stock/crop rotation</w:t>
            </w:r>
          </w:p>
          <w:p w:rsidR="00000000" w:rsidRPr="006C2792" w:rsidP="006C2792">
            <w:pPr>
              <w:pStyle w:val="BodyText"/>
            </w:pPr>
            <w:r w:rsidRPr="006C2792">
              <w:t>3.2 Implement strategies to integrate the most suitable methods of soil improvement operations with the proposed land use rotation plan</w:t>
            </w:r>
          </w:p>
          <w:p w:rsidR="00000000" w:rsidRPr="006C2792" w:rsidP="006C2792">
            <w:pPr>
              <w:pStyle w:val="BodyText"/>
            </w:pPr>
            <w:r w:rsidRPr="006C2792">
              <w:t>3.3 Determine key staff responsibilities for specific implementation processes and</w:t>
            </w:r>
            <w:r w:rsidRPr="006C2792">
              <w:t xml:space="preserve"> allocate duties</w:t>
            </w:r>
          </w:p>
          <w:p w:rsidR="00000000" w:rsidRPr="006C2792" w:rsidP="006C2792">
            <w:pPr>
              <w:pStyle w:val="BodyText"/>
            </w:pPr>
            <w:r w:rsidRPr="006C2792">
              <w:t>3.4 Modify plan to meet all contingencies and communicate with appropriate staff</w:t>
            </w:r>
          </w:p>
          <w:p w:rsidR="00000000" w:rsidP="006C2792">
            <w:pPr>
              <w:pStyle w:val="BodyText"/>
              <w:rPr>
                <w:lang w:val="en-NZ"/>
              </w:rPr>
            </w:pPr>
            <w:r w:rsidRPr="006C2792">
              <w:t>3.5 Record soil management activities and file in the appropriate manner</w:t>
            </w:r>
          </w:p>
        </w:tc>
      </w:tr>
      <w:tr w:rsidTr="00FC3B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4. Review plan, implementation strategy and the outcomes and determine necessary mod</w:t>
            </w:r>
            <w:r w:rsidRPr="006C2792">
              <w:t>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t>4.1 Analyse effectiveness of the soil improvement management plan, through evaluation at key points, making adjustments as necessary</w:t>
            </w:r>
          </w:p>
          <w:p w:rsidR="00000000" w:rsidRPr="006C2792" w:rsidP="006C2792">
            <w:pPr>
              <w:pStyle w:val="BodyText"/>
            </w:pPr>
            <w:r w:rsidRPr="006C2792">
              <w:t xml:space="preserve">4.2 Prepare recommendations for future strategies, based on the analysis of paddock observations and production </w:t>
            </w:r>
            <w:r w:rsidRPr="006C2792">
              <w:t>data to further enhance soil ecosystem and production</w:t>
            </w:r>
          </w:p>
        </w:tc>
      </w:tr>
    </w:tbl>
    <w:p w:rsidR="00000000" w:rsidRPr="006C2792" w:rsidP="006C2792">
      <w:pPr>
        <w:pStyle w:val="BodyText"/>
      </w:pPr>
    </w:p>
    <w:p w:rsidR="00000000" w:rsidRPr="006C2792" w:rsidP="006C2792">
      <w:pPr>
        <w:pStyle w:val="AllowPageBreak"/>
      </w:pPr>
    </w:p>
    <w:p w:rsidR="00000000" w:rsidRPr="006C2792" w:rsidP="006C2792">
      <w:pPr>
        <w:pStyle w:val="Heading1"/>
      </w:pPr>
      <w:bookmarkStart w:id="6" w:name="O_961888"/>
      <w:bookmarkEnd w:id="6"/>
      <w:r w:rsidRPr="006C2792">
        <w:t>Foundation Skills</w:t>
      </w:r>
    </w:p>
    <w:p w:rsidR="00000000" w:rsidRPr="00FC3BAF" w:rsidP="00FC3BAF">
      <w:pPr>
        <w:pStyle w:val="BodyText"/>
        <w:rPr>
          <w:i/>
        </w:rPr>
      </w:pPr>
      <w:r w:rsidRPr="00FC3BAF">
        <w:rPr>
          <w:rStyle w:val="Emphasis"/>
        </w:rPr>
        <w:t>This section describes those language, literacy, numeracy and employment skills that are essential for performance in this unit of competency but are not explicit in</w:t>
      </w:r>
      <w:r w:rsidRPr="00FC3BAF">
        <w:rPr>
          <w:rStyle w:val="Emphasis"/>
        </w:rPr>
        <w:t xml:space="preserve"> the performance criteria.</w:t>
      </w:r>
    </w:p>
    <w:p w:rsidR="00000000" w:rsidRPr="006C2792" w:rsidP="00FC3BAF">
      <w:pPr>
        <w:pStyle w:val="BodyText"/>
      </w:pPr>
      <w:r w:rsidRPr="006C2792">
        <w:t>Foundation Skills essential to performance are explicit in the performance criteria of this unit of competency.</w:t>
      </w:r>
    </w:p>
    <w:p w:rsidR="00000000" w:rsidRPr="006C2792" w:rsidP="006C2792">
      <w:pPr>
        <w:pStyle w:val="Heading1"/>
      </w:pPr>
      <w:bookmarkStart w:id="7" w:name="O_961886"/>
      <w:bookmarkEnd w:id="7"/>
      <w:r w:rsidRPr="006C2792">
        <w:t>Unit Mapping Information</w:t>
      </w:r>
    </w:p>
    <w:tbl>
      <w:tblPr>
        <w:tblW w:w="9580" w:type="dxa"/>
        <w:tblLayout w:type="fixed"/>
        <w:tblCellMar>
          <w:left w:w="62" w:type="dxa"/>
          <w:right w:w="62" w:type="dxa"/>
        </w:tblCellMar>
        <w:tblLook w:val="0000"/>
      </w:tblPr>
      <w:tblGrid>
        <w:gridCol w:w="2277"/>
        <w:gridCol w:w="2386"/>
        <w:gridCol w:w="3445"/>
        <w:gridCol w:w="1472"/>
      </w:tblGrid>
      <w:tr w:rsidTr="006C2792">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rPr>
                <w:rStyle w:val="SpecialBold"/>
              </w:rPr>
              <w:t>Equivalence status</w:t>
            </w:r>
          </w:p>
        </w:tc>
      </w:tr>
      <w:tr w:rsidTr="006C2792">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AHCSOL502 Manage soils to enhance sustainability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AHCSOL502 Manage soils to enhance sustainability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792">
            <w:pPr>
              <w:pStyle w:val="BodyText"/>
              <w:rPr>
                <w:lang w:val="en-NZ"/>
              </w:rPr>
            </w:pPr>
            <w:r w:rsidRPr="006C2792">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792" w:rsidP="006C2792">
            <w:pPr>
              <w:pStyle w:val="BodyText"/>
            </w:pPr>
            <w:r w:rsidRPr="006C2792">
              <w:t>Equivalent unit</w:t>
            </w:r>
          </w:p>
        </w:tc>
      </w:tr>
    </w:tbl>
    <w:p w:rsidR="00000000" w:rsidRPr="006C2792" w:rsidP="006C2792">
      <w:pPr>
        <w:pStyle w:val="BodyText"/>
      </w:pPr>
    </w:p>
    <w:p w:rsidR="00000000" w:rsidRPr="006C2792" w:rsidP="006C2792">
      <w:pPr>
        <w:pStyle w:val="AllowPageBreak"/>
      </w:pPr>
    </w:p>
    <w:p w:rsidR="00000000" w:rsidRPr="006C2792" w:rsidP="006C2792">
      <w:pPr>
        <w:pStyle w:val="Heading1"/>
      </w:pPr>
      <w:bookmarkStart w:id="8" w:name="O_961894"/>
      <w:bookmarkEnd w:id="8"/>
      <w:r w:rsidRPr="006C2792">
        <w:t>Links</w:t>
      </w:r>
    </w:p>
    <w:p w:rsidR="00000000" w:rsidRPr="006C2792" w:rsidP="00FC3BAF">
      <w:pPr>
        <w:pStyle w:val="BodyText"/>
      </w:pPr>
      <w:r w:rsidRPr="006C2792">
        <w:t>Companion Volumes, including Implementat</w:t>
      </w:r>
      <w:r w:rsidRPr="006C2792">
        <w:t xml:space="preserve">ion Guides, are available at VETNet: - </w:t>
      </w:r>
      <w:r>
        <w:fldChar w:fldCharType="begin"/>
      </w:r>
      <w:r>
        <w:instrText xml:space="preserve"> HYPERLINK "https://vetnet.gov.au/Pages/TrainingDocs.aspx?q=c6399549-9c62-4a5e-bf1a-524b2322cf72" </w:instrText>
      </w:r>
      <w:r>
        <w:fldChar w:fldCharType="separate"/>
      </w:r>
      <w:r w:rsidRPr="00375150">
        <w:rPr>
          <w:rStyle w:val="Hyperlink"/>
        </w:rPr>
        <w:t>https://vetnet.gov.au/Pages/TrainingDocs.aspx?q=c6399549-9c62-4a5e-bf1a-524b2322cf72</w:t>
      </w:r>
      <w:r>
        <w:fldChar w:fldCharType="end"/>
      </w:r>
    </w:p>
    <w:p w:rsidR="00000000" w:rsidRPr="006C2792" w:rsidP="006C2792"/>
    <w:sectPr w:rsidSect="006C27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92" w:rsidRPr="00FC3BAF" w:rsidP="00FC3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AF" w:rsidP="006C2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BAF" w:rsidP="006C27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C3BAF" w:rsidP="006C2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792" w:rsidRPr="00FC3BAF" w:rsidP="00FC3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BAF" w:rsidRPr="002D2AF8" w:rsidP="006C2792">
    <w:pPr>
      <w:pStyle w:val="Header"/>
      <w:framePr w:wrap="around"/>
    </w:pPr>
    <w:r>
      <w:fldChar w:fldCharType="begin"/>
    </w:r>
    <w:r>
      <w:instrText xml:space="preserve"> TITLE   \* MERGEFORMAT </w:instrText>
    </w:r>
    <w:r>
      <w:fldChar w:fldCharType="separate"/>
    </w:r>
    <w:r>
      <w:t>AHCSOL502 Manage soils to enhance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FC3BAF" w:rsidP="006C2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792"/>
    <w:pPr>
      <w:spacing w:before="360" w:after="60"/>
      <w:outlineLvl w:val="0"/>
    </w:pPr>
    <w:rPr>
      <w:sz w:val="32"/>
    </w:rPr>
  </w:style>
  <w:style w:type="paragraph" w:styleId="Heading2">
    <w:name w:val="heading 2"/>
    <w:basedOn w:val="HeadingBase"/>
    <w:next w:val="BodyText"/>
    <w:link w:val="Heading2Char"/>
    <w:qFormat/>
    <w:rsid w:val="006C2792"/>
    <w:pPr>
      <w:keepLines/>
      <w:spacing w:before="240" w:after="120"/>
      <w:outlineLvl w:val="1"/>
    </w:pPr>
    <w:rPr>
      <w:sz w:val="28"/>
      <w:szCs w:val="40"/>
    </w:rPr>
  </w:style>
  <w:style w:type="paragraph" w:styleId="Heading3">
    <w:name w:val="heading 3"/>
    <w:basedOn w:val="HeadingBase"/>
    <w:next w:val="BodyText"/>
    <w:link w:val="Heading3Char"/>
    <w:qFormat/>
    <w:rsid w:val="006C2792"/>
    <w:pPr>
      <w:spacing w:before="180" w:after="120"/>
      <w:outlineLvl w:val="2"/>
    </w:pPr>
    <w:rPr>
      <w:spacing w:val="-10"/>
      <w:kern w:val="32"/>
    </w:rPr>
  </w:style>
  <w:style w:type="paragraph" w:styleId="Heading4">
    <w:name w:val="heading 4"/>
    <w:basedOn w:val="HeadingBase"/>
    <w:next w:val="BodyText"/>
    <w:link w:val="Heading4Char"/>
    <w:qFormat/>
    <w:rsid w:val="006C2792"/>
    <w:pPr>
      <w:spacing w:before="160" w:after="120"/>
      <w:outlineLvl w:val="3"/>
    </w:pPr>
    <w:rPr>
      <w:sz w:val="22"/>
    </w:rPr>
  </w:style>
  <w:style w:type="paragraph" w:styleId="Heading5">
    <w:name w:val="heading 5"/>
    <w:basedOn w:val="HeadingBase"/>
    <w:next w:val="Normal"/>
    <w:link w:val="Heading5Char"/>
    <w:qFormat/>
    <w:rsid w:val="006C2792"/>
    <w:pPr>
      <w:spacing w:before="80"/>
      <w:outlineLvl w:val="4"/>
    </w:pPr>
    <w:rPr>
      <w:color w:val="918585"/>
      <w:sz w:val="20"/>
    </w:rPr>
  </w:style>
  <w:style w:type="paragraph" w:styleId="Heading6">
    <w:name w:val="heading 6"/>
    <w:basedOn w:val="HeadingBase"/>
    <w:next w:val="Normal"/>
    <w:link w:val="Heading6Char"/>
    <w:qFormat/>
    <w:rsid w:val="006C2792"/>
    <w:pPr>
      <w:spacing w:before="60"/>
      <w:outlineLvl w:val="5"/>
    </w:pPr>
    <w:rPr>
      <w:color w:val="918585"/>
      <w:sz w:val="20"/>
    </w:rPr>
  </w:style>
  <w:style w:type="paragraph" w:styleId="Heading7">
    <w:name w:val="heading 7"/>
    <w:basedOn w:val="Normal"/>
    <w:next w:val="Normal"/>
    <w:link w:val="Heading7Char"/>
    <w:qFormat/>
    <w:rsid w:val="006C2792"/>
    <w:pPr>
      <w:ind w:left="720"/>
      <w:outlineLvl w:val="6"/>
    </w:pPr>
    <w:rPr>
      <w:i/>
    </w:rPr>
  </w:style>
  <w:style w:type="paragraph" w:styleId="Heading8">
    <w:name w:val="heading 8"/>
    <w:basedOn w:val="Normal"/>
    <w:next w:val="Normal"/>
    <w:link w:val="Heading8Char"/>
    <w:qFormat/>
    <w:rsid w:val="006C2792"/>
    <w:pPr>
      <w:ind w:left="720"/>
      <w:outlineLvl w:val="7"/>
    </w:pPr>
    <w:rPr>
      <w:i/>
    </w:rPr>
  </w:style>
  <w:style w:type="paragraph" w:styleId="Heading9">
    <w:name w:val="heading 9"/>
    <w:basedOn w:val="Normal"/>
    <w:next w:val="Normal"/>
    <w:link w:val="Heading9Char"/>
    <w:qFormat/>
    <w:rsid w:val="006C2792"/>
    <w:pPr>
      <w:ind w:left="720"/>
      <w:outlineLvl w:val="8"/>
    </w:pPr>
    <w:rPr>
      <w:i/>
    </w:rPr>
  </w:style>
  <w:style w:type="character" w:default="1" w:styleId="DefaultParagraphFont">
    <w:name w:val="Default Paragraph Font"/>
    <w:uiPriority w:val="1"/>
    <w:unhideWhenUsed/>
    <w:rsid w:val="006C2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792"/>
  </w:style>
  <w:style w:type="character" w:customStyle="1" w:styleId="Heading1Char">
    <w:name w:val="Heading 1 Char"/>
    <w:basedOn w:val="DefaultParagraphFont"/>
    <w:link w:val="Heading1"/>
    <w:rsid w:val="006C2792"/>
    <w:rPr>
      <w:rFonts w:ascii="Times New Roman" w:eastAsia="Times New Roman" w:hAnsi="Times New Roman" w:cs="Times New Roman"/>
      <w:b/>
      <w:sz w:val="32"/>
      <w:szCs w:val="20"/>
      <w:lang w:eastAsia="en-US"/>
    </w:rPr>
  </w:style>
  <w:style w:type="paragraph" w:styleId="BodyText">
    <w:name w:val="Body Text"/>
    <w:basedOn w:val="Normal"/>
    <w:link w:val="BodyTextChar"/>
    <w:rsid w:val="006C27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792"/>
    <w:rPr>
      <w:rFonts w:ascii="Times New Roman" w:eastAsia="Times New Roman" w:hAnsi="Times New Roman" w:cs="Times New Roman"/>
      <w:sz w:val="24"/>
      <w:lang w:eastAsia="en-US"/>
    </w:rPr>
  </w:style>
  <w:style w:type="character" w:customStyle="1" w:styleId="SpecialBold">
    <w:name w:val="Special Bold"/>
    <w:basedOn w:val="DefaultParagraphFont"/>
    <w:rsid w:val="006C2792"/>
    <w:rPr>
      <w:b/>
      <w:spacing w:val="0"/>
    </w:rPr>
  </w:style>
  <w:style w:type="character" w:styleId="Emphasis">
    <w:name w:val="Emphasis"/>
    <w:basedOn w:val="DefaultParagraphFont"/>
    <w:qFormat/>
    <w:rsid w:val="006C2792"/>
    <w:rPr>
      <w:i/>
    </w:rPr>
  </w:style>
  <w:style w:type="paragraph" w:customStyle="1" w:styleId="SuperHeading">
    <w:name w:val="SuperHeading"/>
    <w:basedOn w:val="Normal"/>
    <w:rsid w:val="006C2792"/>
    <w:pPr>
      <w:spacing w:before="240" w:after="120"/>
      <w:outlineLvl w:val="0"/>
    </w:pPr>
    <w:rPr>
      <w:rFonts w:ascii="Times New Roman" w:hAnsi="Times New Roman"/>
      <w:b/>
      <w:sz w:val="32"/>
    </w:rPr>
  </w:style>
  <w:style w:type="paragraph" w:customStyle="1" w:styleId="AllowPageBreak">
    <w:name w:val="AllowPageBreak"/>
    <w:rsid w:val="006C27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792"/>
    <w:rPr>
      <w:rFonts w:ascii="Courier New" w:eastAsia="Times New Roman" w:hAnsi="Courier New" w:cs="Times New Roman"/>
      <w:i/>
      <w:szCs w:val="20"/>
      <w:lang w:eastAsia="en-US"/>
    </w:rPr>
  </w:style>
  <w:style w:type="paragraph" w:customStyle="1" w:styleId="HeadingBase">
    <w:name w:val="Heading Base"/>
    <w:rsid w:val="006C2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792"/>
    <w:pPr>
      <w:tabs>
        <w:tab w:val="right" w:leader="dot" w:pos="9072"/>
      </w:tabs>
      <w:ind w:left="567"/>
    </w:pPr>
    <w:rPr>
      <w:szCs w:val="22"/>
    </w:rPr>
  </w:style>
  <w:style w:type="paragraph" w:customStyle="1" w:styleId="TOCBase">
    <w:name w:val="TOC Base"/>
    <w:rsid w:val="006C2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792"/>
    <w:pPr>
      <w:tabs>
        <w:tab w:val="right" w:leader="dot" w:pos="9072"/>
      </w:tabs>
      <w:spacing w:before="40" w:after="40"/>
      <w:ind w:left="284"/>
    </w:pPr>
    <w:rPr>
      <w:rFonts w:ascii="Times New Roman" w:hAnsi="Times New Roman"/>
    </w:rPr>
  </w:style>
  <w:style w:type="paragraph" w:styleId="TOC1">
    <w:name w:val="toc 1"/>
    <w:basedOn w:val="TOCBase"/>
    <w:next w:val="Normal"/>
    <w:rsid w:val="006C2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792"/>
    <w:rPr>
      <w:rFonts w:ascii="Times New Roman" w:eastAsia="Times New Roman" w:hAnsi="Times New Roman" w:cs="Times New Roman"/>
      <w:sz w:val="16"/>
      <w:lang w:eastAsia="en-US"/>
    </w:rPr>
  </w:style>
  <w:style w:type="paragraph" w:styleId="Title">
    <w:name w:val="Title"/>
    <w:basedOn w:val="HeadingBase"/>
    <w:link w:val="TitleChar"/>
    <w:qFormat/>
    <w:rsid w:val="006C2792"/>
    <w:pPr>
      <w:spacing w:before="5040"/>
      <w:jc w:val="center"/>
    </w:pPr>
    <w:rPr>
      <w:sz w:val="48"/>
      <w:szCs w:val="72"/>
      <w:lang w:val="en-US"/>
    </w:rPr>
  </w:style>
  <w:style w:type="character" w:customStyle="1" w:styleId="TitleChar">
    <w:name w:val="Title Char"/>
    <w:basedOn w:val="DefaultParagraphFont"/>
    <w:link w:val="Title"/>
    <w:rsid w:val="006C2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792"/>
    <w:pPr>
      <w:tabs>
        <w:tab w:val="left" w:pos="3600"/>
        <w:tab w:val="left" w:pos="3958"/>
      </w:tabs>
    </w:pPr>
  </w:style>
  <w:style w:type="paragraph" w:styleId="List">
    <w:name w:val="List"/>
    <w:basedOn w:val="BodyText"/>
    <w:next w:val="BodyText"/>
    <w:rsid w:val="006C2792"/>
    <w:pPr>
      <w:tabs>
        <w:tab w:val="left" w:pos="340"/>
      </w:tabs>
      <w:spacing w:before="60" w:after="60"/>
      <w:ind w:left="340" w:hanging="340"/>
    </w:pPr>
  </w:style>
  <w:style w:type="paragraph" w:styleId="ListBullet">
    <w:name w:val="List Bullet"/>
    <w:basedOn w:val="List"/>
    <w:rsid w:val="006C2792"/>
    <w:pPr>
      <w:numPr>
        <w:numId w:val="10"/>
      </w:numPr>
      <w:tabs>
        <w:tab w:val="clear" w:pos="340"/>
      </w:tabs>
      <w:spacing w:before="40" w:after="40"/>
    </w:pPr>
  </w:style>
  <w:style w:type="paragraph" w:customStyle="1" w:styleId="Note">
    <w:name w:val="Note"/>
    <w:basedOn w:val="BodyText"/>
    <w:rsid w:val="006C2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792"/>
    <w:pPr>
      <w:framePr w:wrap="auto" w:hAnchor="text" w:y="6049"/>
    </w:pPr>
    <w:rPr>
      <w:color w:val="000000"/>
      <w:sz w:val="40"/>
    </w:rPr>
  </w:style>
  <w:style w:type="paragraph" w:customStyle="1" w:styleId="TOCTitle">
    <w:name w:val="TOCTitle"/>
    <w:basedOn w:val="Heading1"/>
    <w:rsid w:val="006C2792"/>
    <w:pPr>
      <w:spacing w:after="240"/>
      <w:jc w:val="center"/>
      <w:outlineLvl w:val="9"/>
    </w:pPr>
    <w:rPr>
      <w:caps/>
    </w:rPr>
  </w:style>
  <w:style w:type="paragraph" w:customStyle="1" w:styleId="Version">
    <w:name w:val="Version"/>
    <w:rsid w:val="006C27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792"/>
    <w:pPr>
      <w:numPr>
        <w:numId w:val="11"/>
      </w:numPr>
      <w:tabs>
        <w:tab w:val="clear" w:pos="680"/>
      </w:tabs>
    </w:pPr>
  </w:style>
  <w:style w:type="paragraph" w:styleId="Index1">
    <w:name w:val="index 1"/>
    <w:basedOn w:val="Normal"/>
    <w:next w:val="Normal"/>
    <w:semiHidden/>
    <w:rsid w:val="006C2792"/>
    <w:pPr>
      <w:keepNext w:val="0"/>
      <w:tabs>
        <w:tab w:val="right" w:pos="4176"/>
      </w:tabs>
      <w:ind w:left="198" w:hanging="198"/>
    </w:pPr>
    <w:rPr>
      <w:rFonts w:ascii="Garamond" w:hAnsi="Garamond"/>
    </w:rPr>
  </w:style>
  <w:style w:type="paragraph" w:styleId="IndexHeading">
    <w:name w:val="index heading"/>
    <w:basedOn w:val="Normal"/>
    <w:next w:val="Index1"/>
    <w:semiHidden/>
    <w:rsid w:val="006C2792"/>
    <w:pPr>
      <w:spacing w:before="120" w:after="120"/>
    </w:pPr>
    <w:rPr>
      <w:rFonts w:ascii="Arial" w:hAnsi="Arial"/>
      <w:b/>
      <w:color w:val="918585"/>
      <w:sz w:val="24"/>
    </w:rPr>
  </w:style>
  <w:style w:type="paragraph" w:styleId="Header">
    <w:name w:val="header"/>
    <w:basedOn w:val="Normal"/>
    <w:link w:val="HeaderChar"/>
    <w:rsid w:val="006C2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792"/>
    <w:rPr>
      <w:rFonts w:ascii="Times New Roman" w:eastAsia="Times New Roman" w:hAnsi="Times New Roman" w:cs="Times New Roman"/>
      <w:sz w:val="16"/>
      <w:szCs w:val="20"/>
      <w:lang w:val="en-GB" w:eastAsia="en-US"/>
    </w:rPr>
  </w:style>
  <w:style w:type="paragraph" w:customStyle="1" w:styleId="Chapter">
    <w:name w:val="Chapter"/>
    <w:basedOn w:val="Normal"/>
    <w:rsid w:val="006C2792"/>
    <w:pPr>
      <w:spacing w:before="240"/>
    </w:pPr>
    <w:rPr>
      <w:rFonts w:ascii="Times New Roman" w:hAnsi="Times New Roman"/>
      <w:smallCaps/>
      <w:spacing w:val="80"/>
      <w:sz w:val="28"/>
    </w:rPr>
  </w:style>
  <w:style w:type="paragraph" w:customStyle="1" w:styleId="InChapter">
    <w:name w:val="InChapter"/>
    <w:basedOn w:val="Heading3"/>
    <w:rsid w:val="006C2792"/>
    <w:pPr>
      <w:spacing w:after="240"/>
      <w:outlineLvl w:val="9"/>
    </w:pPr>
    <w:rPr>
      <w:noProof/>
    </w:rPr>
  </w:style>
  <w:style w:type="paragraph" w:styleId="Index2">
    <w:name w:val="index 2"/>
    <w:basedOn w:val="Normal"/>
    <w:next w:val="Normal"/>
    <w:semiHidden/>
    <w:rsid w:val="006C2792"/>
    <w:pPr>
      <w:tabs>
        <w:tab w:val="right" w:pos="4176"/>
      </w:tabs>
      <w:ind w:left="568" w:hanging="284"/>
    </w:pPr>
    <w:rPr>
      <w:rFonts w:ascii="Garamond" w:hAnsi="Garamond"/>
    </w:rPr>
  </w:style>
  <w:style w:type="paragraph" w:customStyle="1" w:styleId="Byline">
    <w:name w:val="Byline"/>
    <w:rsid w:val="006C2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792"/>
    <w:pPr>
      <w:tabs>
        <w:tab w:val="clear" w:pos="3600"/>
        <w:tab w:val="clear" w:pos="3958"/>
      </w:tabs>
      <w:jc w:val="right"/>
    </w:pPr>
  </w:style>
  <w:style w:type="paragraph" w:styleId="Caption">
    <w:name w:val="caption"/>
    <w:basedOn w:val="BodyText"/>
    <w:next w:val="Normal"/>
    <w:qFormat/>
    <w:rsid w:val="006C2792"/>
    <w:pPr>
      <w:framePr w:w="2268" w:hSpace="181" w:vSpace="181" w:wrap="around" w:vAnchor="text" w:hAnchor="page" w:x="1135" w:y="285" w:anchorLock="1"/>
    </w:pPr>
    <w:rPr>
      <w:i/>
    </w:rPr>
  </w:style>
  <w:style w:type="paragraph" w:customStyle="1" w:styleId="MiniTOCTitle">
    <w:name w:val="MiniTOCTitle"/>
    <w:basedOn w:val="Heading4"/>
    <w:rsid w:val="006C2792"/>
    <w:pPr>
      <w:spacing w:before="240"/>
      <w:outlineLvl w:val="9"/>
    </w:pPr>
    <w:rPr>
      <w:noProof/>
      <w:sz w:val="24"/>
    </w:rPr>
  </w:style>
  <w:style w:type="paragraph" w:customStyle="1" w:styleId="MiniTOCItem">
    <w:name w:val="MiniTOCItem"/>
    <w:basedOn w:val="ListBullet"/>
    <w:rsid w:val="006C2792"/>
    <w:pPr>
      <w:numPr>
        <w:numId w:val="0"/>
      </w:numPr>
      <w:tabs>
        <w:tab w:val="right" w:leader="dot" w:pos="6521"/>
      </w:tabs>
      <w:spacing w:before="0" w:after="0"/>
    </w:pPr>
  </w:style>
  <w:style w:type="paragraph" w:customStyle="1" w:styleId="TOFTitle">
    <w:name w:val="TOFTitle"/>
    <w:basedOn w:val="TOCTitle"/>
    <w:rsid w:val="006C2792"/>
  </w:style>
  <w:style w:type="paragraph" w:styleId="TableofFigures">
    <w:name w:val="table of figures"/>
    <w:basedOn w:val="Normal"/>
    <w:next w:val="Normal"/>
    <w:semiHidden/>
    <w:rsid w:val="006C2792"/>
    <w:pPr>
      <w:tabs>
        <w:tab w:val="right" w:leader="dot" w:pos="9072"/>
      </w:tabs>
      <w:ind w:left="970" w:hanging="403"/>
    </w:pPr>
    <w:rPr>
      <w:rFonts w:ascii="Times New Roman" w:hAnsi="Times New Roman"/>
      <w:b/>
    </w:rPr>
  </w:style>
  <w:style w:type="paragraph" w:styleId="ListNumber">
    <w:name w:val="List Number"/>
    <w:basedOn w:val="List"/>
    <w:rsid w:val="006C2792"/>
    <w:pPr>
      <w:numPr>
        <w:numId w:val="13"/>
      </w:numPr>
      <w:tabs>
        <w:tab w:val="clear" w:pos="340"/>
      </w:tabs>
    </w:pPr>
  </w:style>
  <w:style w:type="character" w:customStyle="1" w:styleId="WingdingSymbols">
    <w:name w:val="Wingding Symbols"/>
    <w:rsid w:val="006C2792"/>
    <w:rPr>
      <w:rFonts w:ascii="Wingdings" w:hAnsi="Wingdings"/>
    </w:rPr>
  </w:style>
  <w:style w:type="paragraph" w:customStyle="1" w:styleId="TableHeading">
    <w:name w:val="Table Heading"/>
    <w:basedOn w:val="HeadingBase"/>
    <w:rsid w:val="006C2792"/>
    <w:pPr>
      <w:keepLines/>
      <w:pBdr>
        <w:bottom w:val="single" w:sz="6" w:space="1" w:color="918585"/>
      </w:pBdr>
      <w:spacing w:before="240"/>
    </w:pPr>
  </w:style>
  <w:style w:type="character" w:customStyle="1" w:styleId="HotSpot">
    <w:name w:val="HotSpot"/>
    <w:rsid w:val="006C2792"/>
    <w:rPr>
      <w:color w:val="0033CC"/>
      <w:u w:val="none"/>
    </w:rPr>
  </w:style>
  <w:style w:type="paragraph" w:customStyle="1" w:styleId="BodyTextRight">
    <w:name w:val="Body Text Right"/>
    <w:basedOn w:val="BodyText"/>
    <w:rsid w:val="006C2792"/>
    <w:pPr>
      <w:spacing w:before="0" w:after="0"/>
      <w:jc w:val="right"/>
    </w:pPr>
  </w:style>
  <w:style w:type="paragraph" w:styleId="Index3">
    <w:name w:val="index 3"/>
    <w:basedOn w:val="ListNumber2"/>
    <w:next w:val="Normal"/>
    <w:semiHidden/>
    <w:rsid w:val="006C2792"/>
    <w:pPr>
      <w:numPr>
        <w:numId w:val="0"/>
      </w:numPr>
      <w:tabs>
        <w:tab w:val="right" w:leader="dot" w:pos="4176"/>
      </w:tabs>
    </w:pPr>
  </w:style>
  <w:style w:type="paragraph" w:styleId="ListNumber2">
    <w:name w:val="List Number 2"/>
    <w:basedOn w:val="List2"/>
    <w:rsid w:val="006C2792"/>
    <w:pPr>
      <w:numPr>
        <w:numId w:val="8"/>
      </w:numPr>
      <w:tabs>
        <w:tab w:val="clear" w:pos="1060"/>
      </w:tabs>
    </w:pPr>
  </w:style>
  <w:style w:type="paragraph" w:customStyle="1" w:styleId="MarginNote">
    <w:name w:val="Margin Note"/>
    <w:basedOn w:val="BodyText"/>
    <w:rsid w:val="006C2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792"/>
    <w:rPr>
      <w:sz w:val="32"/>
    </w:rPr>
  </w:style>
  <w:style w:type="paragraph" w:customStyle="1" w:styleId="HeadingProcedure">
    <w:name w:val="Heading Procedure"/>
    <w:basedOn w:val="HeadingBase"/>
    <w:next w:val="Normal"/>
    <w:rsid w:val="006C2792"/>
    <w:pPr>
      <w:tabs>
        <w:tab w:val="left" w:pos="0"/>
      </w:tabs>
      <w:spacing w:before="120" w:after="60"/>
    </w:pPr>
    <w:rPr>
      <w:i/>
      <w:color w:val="918585"/>
      <w:sz w:val="22"/>
    </w:rPr>
  </w:style>
  <w:style w:type="paragraph" w:customStyle="1" w:styleId="TableBodyText">
    <w:name w:val="Table Body Text"/>
    <w:basedOn w:val="BodyText"/>
    <w:rsid w:val="006C2792"/>
    <w:pPr>
      <w:spacing w:before="60" w:after="60"/>
    </w:pPr>
  </w:style>
  <w:style w:type="paragraph" w:styleId="ListContinue">
    <w:name w:val="List Continue"/>
    <w:basedOn w:val="List"/>
    <w:rsid w:val="006C2792"/>
    <w:pPr>
      <w:ind w:firstLine="0"/>
    </w:pPr>
  </w:style>
  <w:style w:type="paragraph" w:customStyle="1" w:styleId="ListNote">
    <w:name w:val="List Note"/>
    <w:basedOn w:val="List"/>
    <w:rsid w:val="006C2792"/>
    <w:pPr>
      <w:pBdr>
        <w:top w:val="single" w:sz="6" w:space="2" w:color="918585"/>
        <w:bottom w:val="single" w:sz="6" w:space="2" w:color="918585"/>
      </w:pBdr>
      <w:tabs>
        <w:tab w:val="left" w:pos="1021"/>
      </w:tabs>
      <w:ind w:firstLine="0"/>
    </w:pPr>
  </w:style>
  <w:style w:type="paragraph" w:customStyle="1" w:styleId="Warning">
    <w:name w:val="Warning"/>
    <w:basedOn w:val="BodyText"/>
    <w:rsid w:val="006C2792"/>
    <w:pPr>
      <w:shd w:val="clear" w:color="auto" w:fill="D9D9D9"/>
      <w:tabs>
        <w:tab w:val="left" w:pos="992"/>
      </w:tabs>
      <w:ind w:left="119" w:right="119"/>
    </w:pPr>
    <w:rPr>
      <w:sz w:val="20"/>
    </w:rPr>
  </w:style>
  <w:style w:type="paragraph" w:customStyle="1" w:styleId="MarginIcons">
    <w:name w:val="Margin Icons"/>
    <w:basedOn w:val="BodyText"/>
    <w:rsid w:val="006C2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792"/>
    <w:rPr>
      <w:rFonts w:ascii="Courier New" w:hAnsi="Courier New"/>
    </w:rPr>
  </w:style>
  <w:style w:type="paragraph" w:customStyle="1" w:styleId="NoteBullet">
    <w:name w:val="Note Bullet"/>
    <w:basedOn w:val="Note"/>
    <w:rsid w:val="006C2792"/>
    <w:pPr>
      <w:tabs>
        <w:tab w:val="clear" w:pos="680"/>
      </w:tabs>
      <w:spacing w:before="60" w:after="60"/>
    </w:pPr>
  </w:style>
  <w:style w:type="paragraph" w:customStyle="1" w:styleId="SubHeading2">
    <w:name w:val="SubHeading2"/>
    <w:basedOn w:val="HeadingBase"/>
    <w:rsid w:val="006C2792"/>
    <w:pPr>
      <w:spacing w:before="240" w:after="60"/>
    </w:pPr>
    <w:rPr>
      <w:sz w:val="20"/>
    </w:rPr>
  </w:style>
  <w:style w:type="paragraph" w:customStyle="1" w:styleId="SubHeading1">
    <w:name w:val="SubHeading1"/>
    <w:basedOn w:val="HeadingBase"/>
    <w:rsid w:val="006C2792"/>
    <w:pPr>
      <w:spacing w:before="240" w:after="60"/>
    </w:pPr>
    <w:rPr>
      <w:color w:val="918585"/>
      <w:sz w:val="22"/>
    </w:rPr>
  </w:style>
  <w:style w:type="paragraph" w:customStyle="1" w:styleId="SideHeading">
    <w:name w:val="Side Heading"/>
    <w:basedOn w:val="HeadingBase"/>
    <w:rsid w:val="006C2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792"/>
    <w:pPr>
      <w:numPr>
        <w:numId w:val="9"/>
      </w:numPr>
    </w:pPr>
  </w:style>
  <w:style w:type="paragraph" w:styleId="PlainText">
    <w:name w:val="Plain Text"/>
    <w:basedOn w:val="Normal"/>
    <w:link w:val="PlainTextChar"/>
    <w:rsid w:val="006C2792"/>
    <w:rPr>
      <w:sz w:val="20"/>
    </w:rPr>
  </w:style>
  <w:style w:type="character" w:customStyle="1" w:styleId="PlainTextChar">
    <w:name w:val="Plain Text Char"/>
    <w:basedOn w:val="DefaultParagraphFont"/>
    <w:link w:val="PlainText"/>
    <w:rsid w:val="006C2792"/>
    <w:rPr>
      <w:rFonts w:ascii="Courier New" w:eastAsia="Times New Roman" w:hAnsi="Courier New" w:cs="Times New Roman"/>
      <w:sz w:val="20"/>
      <w:szCs w:val="20"/>
      <w:lang w:eastAsia="en-US"/>
    </w:rPr>
  </w:style>
  <w:style w:type="character" w:customStyle="1" w:styleId="MenuOption">
    <w:name w:val="Menu Option"/>
    <w:basedOn w:val="DefaultParagraphFont"/>
    <w:rsid w:val="006C2792"/>
    <w:rPr>
      <w:b/>
      <w:smallCaps/>
    </w:rPr>
  </w:style>
  <w:style w:type="paragraph" w:customStyle="1" w:styleId="TableListNumber">
    <w:name w:val="Table List Number"/>
    <w:basedOn w:val="ListNumber"/>
    <w:rsid w:val="006C2792"/>
    <w:pPr>
      <w:numPr>
        <w:numId w:val="0"/>
      </w:numPr>
    </w:pPr>
  </w:style>
  <w:style w:type="paragraph" w:styleId="TOC4">
    <w:name w:val="toc 4"/>
    <w:basedOn w:val="TOCBase"/>
    <w:next w:val="Normal"/>
    <w:semiHidden/>
    <w:rsid w:val="006C2792"/>
    <w:pPr>
      <w:tabs>
        <w:tab w:val="right" w:leader="dot" w:pos="9071"/>
      </w:tabs>
      <w:ind w:left="1701"/>
    </w:pPr>
  </w:style>
  <w:style w:type="paragraph" w:customStyle="1" w:styleId="ListAlpha">
    <w:name w:val="List Alpha"/>
    <w:basedOn w:val="List"/>
    <w:rsid w:val="006C2792"/>
    <w:pPr>
      <w:numPr>
        <w:numId w:val="7"/>
      </w:numPr>
    </w:pPr>
  </w:style>
  <w:style w:type="paragraph" w:customStyle="1" w:styleId="ListAlpha2">
    <w:name w:val="List Alpha 2"/>
    <w:basedOn w:val="List2"/>
    <w:rsid w:val="006C2792"/>
    <w:pPr>
      <w:numPr>
        <w:numId w:val="6"/>
      </w:numPr>
    </w:pPr>
  </w:style>
  <w:style w:type="paragraph" w:styleId="List2">
    <w:name w:val="List 2"/>
    <w:basedOn w:val="BodyText"/>
    <w:rsid w:val="006C2792"/>
    <w:pPr>
      <w:tabs>
        <w:tab w:val="left" w:pos="680"/>
      </w:tabs>
      <w:spacing w:before="60" w:after="60"/>
      <w:ind w:left="680" w:hanging="340"/>
    </w:pPr>
  </w:style>
  <w:style w:type="paragraph" w:styleId="List3">
    <w:name w:val="List 3"/>
    <w:basedOn w:val="BodyText"/>
    <w:rsid w:val="006C2792"/>
    <w:pPr>
      <w:tabs>
        <w:tab w:val="left" w:pos="1021"/>
      </w:tabs>
      <w:spacing w:before="60" w:after="60"/>
      <w:ind w:left="1020" w:hanging="340"/>
    </w:pPr>
  </w:style>
  <w:style w:type="paragraph" w:styleId="List4">
    <w:name w:val="List 4"/>
    <w:basedOn w:val="BodyText"/>
    <w:rsid w:val="006C2792"/>
    <w:pPr>
      <w:tabs>
        <w:tab w:val="left" w:pos="1361"/>
      </w:tabs>
      <w:spacing w:before="60" w:after="60"/>
      <w:ind w:left="1361" w:hanging="340"/>
    </w:pPr>
  </w:style>
  <w:style w:type="paragraph" w:styleId="List5">
    <w:name w:val="List 5"/>
    <w:basedOn w:val="BodyText"/>
    <w:rsid w:val="006C2792"/>
    <w:pPr>
      <w:tabs>
        <w:tab w:val="left" w:pos="1701"/>
      </w:tabs>
      <w:spacing w:before="60" w:after="60"/>
      <w:ind w:left="1701" w:hanging="340"/>
    </w:pPr>
  </w:style>
  <w:style w:type="paragraph" w:styleId="ListBullet3">
    <w:name w:val="List Bullet 3"/>
    <w:basedOn w:val="List3"/>
    <w:rsid w:val="006C2792"/>
    <w:pPr>
      <w:numPr>
        <w:numId w:val="12"/>
      </w:numPr>
      <w:tabs>
        <w:tab w:val="clear" w:pos="1021"/>
      </w:tabs>
      <w:ind w:left="1037" w:hanging="357"/>
    </w:pPr>
  </w:style>
  <w:style w:type="paragraph" w:styleId="ListBullet4">
    <w:name w:val="List Bullet 4"/>
    <w:basedOn w:val="List4"/>
    <w:rsid w:val="006C2792"/>
    <w:pPr>
      <w:numPr>
        <w:numId w:val="1"/>
      </w:numPr>
      <w:tabs>
        <w:tab w:val="clear" w:pos="1361"/>
      </w:tabs>
    </w:pPr>
  </w:style>
  <w:style w:type="paragraph" w:styleId="ListBullet5">
    <w:name w:val="List Bullet 5"/>
    <w:basedOn w:val="List5"/>
    <w:rsid w:val="006C2792"/>
    <w:pPr>
      <w:numPr>
        <w:numId w:val="2"/>
      </w:numPr>
    </w:pPr>
  </w:style>
  <w:style w:type="paragraph" w:styleId="ListContinue2">
    <w:name w:val="List Continue 2"/>
    <w:basedOn w:val="List2"/>
    <w:rsid w:val="006C2792"/>
    <w:pPr>
      <w:ind w:firstLine="0"/>
    </w:pPr>
  </w:style>
  <w:style w:type="paragraph" w:styleId="ListContinue3">
    <w:name w:val="List Continue 3"/>
    <w:basedOn w:val="List3"/>
    <w:rsid w:val="006C2792"/>
    <w:pPr>
      <w:ind w:left="1021" w:firstLine="0"/>
    </w:pPr>
  </w:style>
  <w:style w:type="paragraph" w:styleId="ListContinue4">
    <w:name w:val="List Continue 4"/>
    <w:basedOn w:val="List4"/>
    <w:rsid w:val="006C2792"/>
    <w:pPr>
      <w:ind w:firstLine="0"/>
    </w:pPr>
  </w:style>
  <w:style w:type="paragraph" w:styleId="ListContinue5">
    <w:name w:val="List Continue 5"/>
    <w:basedOn w:val="List5"/>
    <w:rsid w:val="006C2792"/>
    <w:pPr>
      <w:ind w:firstLine="0"/>
    </w:pPr>
  </w:style>
  <w:style w:type="paragraph" w:styleId="ListNumber3">
    <w:name w:val="List Number 3"/>
    <w:basedOn w:val="List3"/>
    <w:rsid w:val="006C2792"/>
    <w:pPr>
      <w:numPr>
        <w:numId w:val="3"/>
      </w:numPr>
    </w:pPr>
  </w:style>
  <w:style w:type="paragraph" w:styleId="ListNumber4">
    <w:name w:val="List Number 4"/>
    <w:basedOn w:val="List4"/>
    <w:rsid w:val="006C2792"/>
    <w:pPr>
      <w:numPr>
        <w:numId w:val="4"/>
      </w:numPr>
    </w:pPr>
  </w:style>
  <w:style w:type="paragraph" w:styleId="ListNumber5">
    <w:name w:val="List Number 5"/>
    <w:basedOn w:val="List5"/>
    <w:rsid w:val="006C2792"/>
    <w:pPr>
      <w:numPr>
        <w:numId w:val="5"/>
      </w:numPr>
    </w:pPr>
  </w:style>
  <w:style w:type="paragraph" w:styleId="BlockText">
    <w:name w:val="Block Text"/>
    <w:basedOn w:val="Normal"/>
    <w:rsid w:val="006C2792"/>
    <w:pPr>
      <w:spacing w:after="120"/>
      <w:ind w:left="1440" w:right="1440"/>
    </w:pPr>
  </w:style>
  <w:style w:type="character" w:customStyle="1" w:styleId="Subscript">
    <w:name w:val="Subscript"/>
    <w:basedOn w:val="DefaultParagraphFont"/>
    <w:rsid w:val="006C2792"/>
    <w:rPr>
      <w:sz w:val="16"/>
      <w:vertAlign w:val="subscript"/>
    </w:rPr>
  </w:style>
  <w:style w:type="character" w:customStyle="1" w:styleId="Superscript">
    <w:name w:val="Superscript"/>
    <w:basedOn w:val="DefaultParagraphFont"/>
    <w:rsid w:val="006C2792"/>
    <w:rPr>
      <w:sz w:val="16"/>
      <w:vertAlign w:val="superscript"/>
    </w:rPr>
  </w:style>
  <w:style w:type="character" w:customStyle="1" w:styleId="Symbols">
    <w:name w:val="Symbols"/>
    <w:basedOn w:val="DefaultParagraphFont"/>
    <w:rsid w:val="006C2792"/>
    <w:rPr>
      <w:rFonts w:ascii="Symbol" w:hAnsi="Symbol"/>
    </w:rPr>
  </w:style>
  <w:style w:type="character" w:customStyle="1" w:styleId="MenuOptions">
    <w:name w:val="Menu Options"/>
    <w:basedOn w:val="DefaultParagraphFont"/>
    <w:rsid w:val="006C2792"/>
    <w:rPr>
      <w:rFonts w:ascii="Arial Narrow" w:hAnsi="Arial Narrow"/>
      <w:smallCaps/>
    </w:rPr>
  </w:style>
  <w:style w:type="character" w:customStyle="1" w:styleId="Buttons">
    <w:name w:val="Buttons"/>
    <w:basedOn w:val="DefaultParagraphFont"/>
    <w:rsid w:val="006C2792"/>
    <w:rPr>
      <w:b/>
    </w:rPr>
  </w:style>
  <w:style w:type="character" w:customStyle="1" w:styleId="Underlined">
    <w:name w:val="Underlined"/>
    <w:basedOn w:val="DefaultParagraphFont"/>
    <w:rsid w:val="006C2792"/>
    <w:rPr>
      <w:u w:val="single"/>
    </w:rPr>
  </w:style>
  <w:style w:type="paragraph" w:customStyle="1" w:styleId="TableBodyTextRight">
    <w:name w:val="Table Body Text Right"/>
    <w:basedOn w:val="TableBodyText"/>
    <w:rsid w:val="006C2792"/>
    <w:pPr>
      <w:widowControl w:val="0"/>
      <w:autoSpaceDE w:val="0"/>
      <w:autoSpaceDN w:val="0"/>
      <w:adjustRightInd w:val="0"/>
      <w:jc w:val="right"/>
    </w:pPr>
    <w:rPr>
      <w:rFonts w:cs="Arial"/>
      <w:szCs w:val="18"/>
    </w:rPr>
  </w:style>
  <w:style w:type="paragraph" w:customStyle="1" w:styleId="CopyrightText">
    <w:name w:val="Copyright Text"/>
    <w:basedOn w:val="BodyText"/>
    <w:rsid w:val="006C2792"/>
    <w:rPr>
      <w:sz w:val="18"/>
    </w:rPr>
  </w:style>
  <w:style w:type="paragraph" w:customStyle="1" w:styleId="BodySmallRight">
    <w:name w:val="Body Small Right"/>
    <w:basedOn w:val="BodyTextRight"/>
    <w:rsid w:val="006C2792"/>
    <w:rPr>
      <w:sz w:val="18"/>
      <w:szCs w:val="18"/>
    </w:rPr>
  </w:style>
  <w:style w:type="paragraph" w:customStyle="1" w:styleId="MarginEdition">
    <w:name w:val="Margin Edition"/>
    <w:basedOn w:val="MarginNote"/>
    <w:rsid w:val="006C2792"/>
    <w:pPr>
      <w:spacing w:before="0" w:after="0"/>
    </w:pPr>
    <w:rPr>
      <w:rFonts w:ascii="Times New Roman" w:hAnsi="Times New Roman"/>
      <w:color w:val="999999"/>
    </w:rPr>
  </w:style>
  <w:style w:type="paragraph" w:customStyle="1" w:styleId="Spacer">
    <w:name w:val="Spacer"/>
    <w:basedOn w:val="Normal"/>
    <w:rsid w:val="006C2792"/>
    <w:rPr>
      <w:sz w:val="2"/>
      <w:szCs w:val="2"/>
    </w:rPr>
  </w:style>
  <w:style w:type="character" w:customStyle="1" w:styleId="Small">
    <w:name w:val="Small"/>
    <w:basedOn w:val="DefaultParagraphFont"/>
    <w:rsid w:val="006C2792"/>
    <w:rPr>
      <w:sz w:val="16"/>
    </w:rPr>
  </w:style>
  <w:style w:type="paragraph" w:customStyle="1" w:styleId="WideTable">
    <w:name w:val="Wide Table"/>
    <w:basedOn w:val="Normal"/>
    <w:rsid w:val="006C2792"/>
    <w:pPr>
      <w:ind w:left="-1418"/>
    </w:pPr>
    <w:rPr>
      <w:sz w:val="2"/>
      <w:szCs w:val="2"/>
    </w:rPr>
  </w:style>
  <w:style w:type="character" w:styleId="PageNumber">
    <w:name w:val="page number"/>
    <w:basedOn w:val="DefaultParagraphFont"/>
    <w:rsid w:val="006C2792"/>
  </w:style>
  <w:style w:type="paragraph" w:styleId="Quote">
    <w:name w:val="Quote"/>
    <w:basedOn w:val="Heading1"/>
    <w:link w:val="QuoteChar"/>
    <w:qFormat/>
    <w:rsid w:val="006C2792"/>
    <w:rPr>
      <w:b w:val="0"/>
      <w:sz w:val="72"/>
      <w:szCs w:val="72"/>
      <w:lang w:val="en-NZ"/>
    </w:rPr>
  </w:style>
  <w:style w:type="character" w:customStyle="1" w:styleId="QuoteChar">
    <w:name w:val="Quote Char"/>
    <w:basedOn w:val="DefaultParagraphFont"/>
    <w:link w:val="Quote"/>
    <w:rsid w:val="006C2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792"/>
    <w:pPr>
      <w:pageBreakBefore/>
    </w:pPr>
  </w:style>
  <w:style w:type="paragraph" w:customStyle="1" w:styleId="Border">
    <w:name w:val="Border"/>
    <w:basedOn w:val="Normal"/>
    <w:qFormat/>
    <w:rsid w:val="006C2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792"/>
    <w:rPr>
      <w:b/>
      <w:bCs/>
      <w:i/>
      <w:iCs/>
      <w:color w:val="auto"/>
    </w:rPr>
  </w:style>
  <w:style w:type="paragraph" w:styleId="IntenseQuote">
    <w:name w:val="Intense Quote"/>
    <w:basedOn w:val="Normal"/>
    <w:next w:val="Normal"/>
    <w:link w:val="IntenseQuoteChar"/>
    <w:uiPriority w:val="30"/>
    <w:qFormat/>
    <w:rsid w:val="006C2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792"/>
    <w:rPr>
      <w:smallCaps/>
      <w:color w:val="auto"/>
      <w:u w:val="single"/>
    </w:rPr>
  </w:style>
  <w:style w:type="character" w:styleId="IntenseReference">
    <w:name w:val="Intense Reference"/>
    <w:basedOn w:val="DefaultParagraphFont"/>
    <w:uiPriority w:val="32"/>
    <w:qFormat/>
    <w:rsid w:val="006C2792"/>
    <w:rPr>
      <w:b/>
      <w:bCs/>
      <w:smallCaps/>
      <w:color w:val="auto"/>
      <w:spacing w:val="5"/>
      <w:u w:val="single"/>
    </w:rPr>
  </w:style>
  <w:style w:type="paragraph" w:customStyle="1" w:styleId="2ColumnHeading">
    <w:name w:val="2Column Heading"/>
    <w:basedOn w:val="BodyText"/>
    <w:qFormat/>
    <w:rsid w:val="006C2792"/>
    <w:pPr>
      <w:spacing w:after="60"/>
      <w:ind w:left="-2268"/>
    </w:pPr>
    <w:rPr>
      <w:b/>
    </w:rPr>
  </w:style>
  <w:style w:type="paragraph" w:customStyle="1" w:styleId="Heading1TOC">
    <w:name w:val="Heading1 TOC"/>
    <w:basedOn w:val="Normal"/>
    <w:qFormat/>
    <w:rsid w:val="006C2792"/>
    <w:pPr>
      <w:spacing w:before="240" w:after="120"/>
    </w:pPr>
    <w:rPr>
      <w:rFonts w:ascii="Times New Roman" w:hAnsi="Times New Roman"/>
      <w:b/>
      <w:sz w:val="32"/>
    </w:rPr>
  </w:style>
  <w:style w:type="paragraph" w:customStyle="1" w:styleId="Heading2TOC">
    <w:name w:val="Heading2 TOC"/>
    <w:basedOn w:val="Normal"/>
    <w:qFormat/>
    <w:rsid w:val="006C2792"/>
    <w:pPr>
      <w:spacing w:before="240" w:after="60"/>
    </w:pPr>
    <w:rPr>
      <w:rFonts w:ascii="Times New Roman" w:hAnsi="Times New Roman"/>
      <w:b/>
      <w:sz w:val="28"/>
    </w:rPr>
  </w:style>
  <w:style w:type="character" w:customStyle="1" w:styleId="Underline">
    <w:name w:val="Underline"/>
    <w:basedOn w:val="DefaultParagraphFont"/>
    <w:qFormat/>
    <w:rsid w:val="006C2792"/>
    <w:rPr>
      <w:u w:val="single"/>
    </w:rPr>
  </w:style>
  <w:style w:type="character" w:customStyle="1" w:styleId="BoldandItalics">
    <w:name w:val="Bold and Italics"/>
    <w:qFormat/>
    <w:rsid w:val="006C2792"/>
    <w:rPr>
      <w:b/>
      <w:i/>
      <w:u w:val="none"/>
    </w:rPr>
  </w:style>
  <w:style w:type="paragraph" w:styleId="BalloonText">
    <w:name w:val="Balloon Text"/>
    <w:basedOn w:val="Normal"/>
    <w:link w:val="BalloonTextChar"/>
    <w:rsid w:val="006C2792"/>
    <w:rPr>
      <w:rFonts w:ascii="Tahoma" w:hAnsi="Tahoma" w:cs="Tahoma"/>
      <w:sz w:val="16"/>
      <w:szCs w:val="16"/>
    </w:rPr>
  </w:style>
  <w:style w:type="character" w:customStyle="1" w:styleId="BalloonTextChar">
    <w:name w:val="Balloon Text Char"/>
    <w:basedOn w:val="DefaultParagraphFont"/>
    <w:link w:val="BalloonText"/>
    <w:rsid w:val="006C2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7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792"/>
    <w:rPr>
      <w:b/>
      <w:color w:val="660033"/>
      <w:spacing w:val="0"/>
    </w:rPr>
  </w:style>
  <w:style w:type="paragraph" w:customStyle="1" w:styleId="Nameditemlist">
    <w:name w:val="Named item list"/>
    <w:basedOn w:val="BodyText"/>
    <w:qFormat/>
    <w:rsid w:val="006C2792"/>
    <w:pPr>
      <w:tabs>
        <w:tab w:val="left" w:pos="2835"/>
      </w:tabs>
      <w:ind w:left="2835" w:hanging="2835"/>
    </w:pPr>
  </w:style>
  <w:style w:type="paragraph" w:customStyle="1" w:styleId="BodyTextnopadding">
    <w:name w:val="Body Text no padding"/>
    <w:basedOn w:val="BodyText"/>
    <w:qFormat/>
    <w:rsid w:val="006C2792"/>
    <w:pPr>
      <w:spacing w:before="0" w:after="0"/>
    </w:pPr>
  </w:style>
  <w:style w:type="paragraph" w:customStyle="1" w:styleId="BodyTextBold">
    <w:name w:val="Body Text Bold"/>
    <w:basedOn w:val="BodyText"/>
    <w:qFormat/>
    <w:rsid w:val="006C2792"/>
    <w:rPr>
      <w:b/>
    </w:rPr>
  </w:style>
  <w:style w:type="character" w:styleId="Hyperlink">
    <w:name w:val="Hyperlink"/>
    <w:basedOn w:val="DefaultParagraphFont"/>
    <w:uiPriority w:val="99"/>
    <w:unhideWhenUsed/>
    <w:rsid w:val="00FC3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5147</Characters>
  <Application>Microsoft Office Word</Application>
  <DocSecurity>0</DocSecurity>
  <Lines>155</Lines>
  <Paragraphs>79</Paragraphs>
  <ScaleCrop>false</ScaleCrop>
  <Company>Author-it Software Corporation Ltd.</Company>
  <LinksUpToDate>false</LinksUpToDate>
  <CharactersWithSpaces>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AHCSOL502 Manage soils to enhance sustainability</dc:title>
  <dc:subject>Approved</dc:subject>
  <dc:creator>Skills Impact</dc:creator>
  <cp:keywords>Release: 2</cp:keywords>
  <dc:description>Review Date: 12 April 2008</dc:description>
  <cp:lastModifiedBy>HSD_TPCMSd.prod</cp:lastModifiedBy>
  <cp:revision>3</cp:revision>
  <dcterms:created xsi:type="dcterms:W3CDTF">2021-03-30T01:43:00Z</dcterms:created>
  <dcterms:modified xsi:type="dcterms:W3CDTF">2021-03-30T01:43:00Z</dcterms:modified>
</cp:coreProperties>
</file>