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F86" w:rsidP="00735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AHCSOL404 Supervise acid sulphate soil remediation and management projects</w:t>
      </w:r>
      <w:r>
        <w:fldChar w:fldCharType="end"/>
      </w:r>
    </w:p>
    <w:p w:rsidR="00735F86" w:rsidP="00735F86">
      <w:pPr>
        <w:pStyle w:val="Version"/>
        <w:sectPr w:rsidSect="00066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B92" w:rsidP="00066B92">
      <w:pPr>
        <w:pStyle w:val="SuperHeading"/>
      </w:pPr>
      <w:r w:rsidRPr="00066B92">
        <w:t>AHCSOL404 Supervise acid sulphate soil remediation and management projects</w:t>
      </w:r>
    </w:p>
    <w:p w:rsidR="00000000" w:rsidRPr="00066B92" w:rsidP="00066B92">
      <w:pPr>
        <w:pStyle w:val="Heading1"/>
      </w:pPr>
      <w:bookmarkStart w:id="1" w:name="O_879332"/>
      <w:bookmarkEnd w:id="1"/>
      <w:r w:rsidRPr="00066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TableHeading"/>
              <w:rPr>
                <w:lang w:val="en-NZ"/>
              </w:rPr>
            </w:pPr>
            <w:r w:rsidRPr="00066B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TableHeading"/>
              <w:rPr>
                <w:lang w:val="en-NZ"/>
              </w:rPr>
            </w:pPr>
            <w:r w:rsidRPr="00066B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TableHeading"/>
              <w:rPr>
                <w:lang w:val="en-NZ"/>
              </w:rPr>
            </w:pPr>
            <w:r w:rsidRPr="00066B92">
              <w:t>Comment</w:t>
            </w:r>
          </w:p>
        </w:tc>
      </w:tr>
      <w:tr w:rsidTr="0006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BodyText"/>
              <w:rPr>
                <w:lang w:val="en-NZ"/>
              </w:rPr>
            </w:pPr>
            <w:r w:rsidRPr="00066B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BodyText"/>
              <w:rPr>
                <w:lang w:val="en-NZ"/>
              </w:rPr>
            </w:pPr>
            <w:r w:rsidRPr="00066B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92" w:rsidP="00066B92">
            <w:pPr>
              <w:pStyle w:val="BodyText"/>
            </w:pPr>
            <w:r w:rsidRPr="00066B92">
              <w:t>Initial release</w:t>
            </w:r>
          </w:p>
        </w:tc>
      </w:tr>
    </w:tbl>
    <w:p w:rsidR="00000000" w:rsidRPr="00066B92" w:rsidP="00066B92">
      <w:pPr>
        <w:pStyle w:val="BodyText"/>
      </w:pPr>
    </w:p>
    <w:p w:rsidR="00000000" w:rsidRPr="00066B92" w:rsidP="00066B92">
      <w:pPr>
        <w:pStyle w:val="AllowPageBreak"/>
      </w:pPr>
    </w:p>
    <w:p w:rsidR="00000000" w:rsidRPr="00066B92" w:rsidP="00066B92">
      <w:pPr>
        <w:pStyle w:val="Heading1"/>
      </w:pPr>
      <w:bookmarkStart w:id="2" w:name="O_879333"/>
      <w:bookmarkEnd w:id="2"/>
      <w:r w:rsidRPr="00066B92">
        <w:t>Application</w:t>
      </w:r>
    </w:p>
    <w:p w:rsidR="00000000" w:rsidRPr="00066B92" w:rsidP="00735F86">
      <w:pPr>
        <w:pStyle w:val="BodyText"/>
      </w:pPr>
      <w:r w:rsidRPr="00066B92">
        <w:t>This unit of competency describes the skills and knowledge required to supervise acid sulphate soil (ASS) remediation and management projects.</w:t>
      </w:r>
    </w:p>
    <w:p w:rsidR="00000000" w:rsidRPr="00066B92" w:rsidP="00735F86">
      <w:pPr>
        <w:pStyle w:val="BodyText"/>
      </w:pPr>
      <w:r w:rsidRPr="00066B92">
        <w:t xml:space="preserve">This unit applies to individuals who analyse information and exercise judgement to complete a range of advanced </w:t>
      </w:r>
      <w:r w:rsidRPr="00066B92">
        <w:t>skilled activities and demonstrate deep knowledge in a specific technical area. They have accountability for the work of others and analyse, design and communicate solutions to a range of complex problems. All work is carried out to comply with workplace p</w:t>
      </w:r>
      <w:r w:rsidRPr="00066B92">
        <w:t>rocedures.</w:t>
      </w:r>
    </w:p>
    <w:p w:rsidR="00000000" w:rsidRPr="00066B92" w:rsidP="00735F86">
      <w:pPr>
        <w:pStyle w:val="BodyText"/>
      </w:pPr>
      <w:r w:rsidRPr="00066B92">
        <w:t>No occupational licensing, legislative or certification requirements are known to apply to this unit at the time of publication.</w:t>
      </w:r>
    </w:p>
    <w:p w:rsidR="00000000" w:rsidRPr="00066B92" w:rsidP="00066B92">
      <w:pPr>
        <w:pStyle w:val="Heading1"/>
      </w:pPr>
      <w:bookmarkStart w:id="3" w:name="O_879334"/>
      <w:bookmarkEnd w:id="3"/>
      <w:r w:rsidRPr="00066B92">
        <w:t>Pre-requisite Unit</w:t>
      </w:r>
    </w:p>
    <w:p w:rsidR="00000000" w:rsidRPr="00066B92" w:rsidP="00735F86">
      <w:pPr>
        <w:pStyle w:val="BodyText"/>
      </w:pPr>
      <w:r w:rsidRPr="00066B92">
        <w:t>Nil.</w:t>
      </w:r>
    </w:p>
    <w:p w:rsidR="00000000" w:rsidRPr="00066B92" w:rsidP="00066B92">
      <w:pPr>
        <w:pStyle w:val="Heading1"/>
      </w:pPr>
      <w:bookmarkStart w:id="4" w:name="O_879336"/>
      <w:bookmarkEnd w:id="4"/>
      <w:r w:rsidRPr="00066B92">
        <w:t>Unit Sector</w:t>
      </w:r>
    </w:p>
    <w:p w:rsidR="00000000" w:rsidRPr="00066B92" w:rsidP="00735F86">
      <w:pPr>
        <w:pStyle w:val="BodyText"/>
      </w:pPr>
      <w:r w:rsidRPr="00066B92">
        <w:t>Soils and media (SOL)</w:t>
      </w:r>
    </w:p>
    <w:p w:rsidR="00000000" w:rsidRPr="00066B92" w:rsidP="00066B92">
      <w:pPr>
        <w:pStyle w:val="Heading1"/>
      </w:pPr>
      <w:bookmarkStart w:id="5" w:name="O_879337"/>
      <w:bookmarkEnd w:id="5"/>
      <w:r w:rsidRPr="00066B92">
        <w:t>Elemen</w:t>
      </w:r>
      <w:r w:rsidRPr="00066B92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5F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TableHeading"/>
              <w:rPr>
                <w:lang w:val="en-NZ"/>
              </w:rPr>
            </w:pPr>
            <w:r w:rsidRPr="00066B9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TableHeading"/>
              <w:rPr>
                <w:lang w:val="en-NZ"/>
              </w:rPr>
            </w:pPr>
            <w:r w:rsidRPr="00066B92">
              <w:t>Performance criteria</w:t>
            </w:r>
          </w:p>
        </w:tc>
      </w:tr>
      <w:tr w:rsidTr="00735F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BodyText"/>
              <w:rPr>
                <w:lang w:val="en-NZ"/>
              </w:rPr>
            </w:pPr>
            <w:r w:rsidRPr="00066B9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BodyText"/>
              <w:rPr>
                <w:lang w:val="en-NZ"/>
              </w:rPr>
            </w:pPr>
            <w:r w:rsidRPr="00066B92">
              <w:t>Performance criteria describe the performance needed to demonstrate achievement of the element.</w:t>
            </w:r>
          </w:p>
        </w:tc>
      </w:tr>
      <w:tr w:rsidTr="00735F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List"/>
              <w:rPr>
                <w:lang w:val="en-NZ"/>
              </w:rPr>
            </w:pPr>
            <w:r w:rsidRPr="00066B92">
              <w:t>1.</w:t>
            </w:r>
            <w:r w:rsidRPr="00066B92">
              <w:tab/>
              <w:t>Plan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92" w:rsidP="00066B92">
            <w:pPr>
              <w:pStyle w:val="List"/>
            </w:pPr>
            <w:r w:rsidRPr="00066B92">
              <w:t>1.1</w:t>
            </w:r>
            <w:r w:rsidRPr="00066B92">
              <w:tab/>
            </w:r>
            <w:r w:rsidRPr="00066B92">
              <w:t>Review and relate plans and specifications to the works site</w:t>
            </w:r>
          </w:p>
          <w:p w:rsidR="00000000" w:rsidRPr="00066B92" w:rsidP="00066B92">
            <w:pPr>
              <w:pStyle w:val="List"/>
            </w:pPr>
            <w:r w:rsidRPr="00066B92">
              <w:t>1.2</w:t>
            </w:r>
            <w:r w:rsidRPr="00066B92">
              <w:tab/>
              <w:t xml:space="preserve">Plan and record work sequences in line with proposed work </w:t>
            </w:r>
            <w:r w:rsidRPr="00066B92">
              <w:t>schedule</w:t>
            </w:r>
          </w:p>
          <w:p w:rsidR="00000000" w:rsidP="00066B92">
            <w:pPr>
              <w:pStyle w:val="List"/>
              <w:rPr>
                <w:lang w:val="en-NZ"/>
              </w:rPr>
            </w:pPr>
            <w:r w:rsidRPr="00066B92">
              <w:t>1.3</w:t>
            </w:r>
            <w:r w:rsidRPr="00066B92">
              <w:tab/>
              <w:t>Maintain compliance with established regulatory planning and environmental legislation</w:t>
            </w:r>
          </w:p>
        </w:tc>
      </w:tr>
      <w:tr w:rsidTr="00735F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List"/>
              <w:rPr>
                <w:lang w:val="en-NZ"/>
              </w:rPr>
            </w:pPr>
            <w:r w:rsidRPr="00066B92">
              <w:t>2.</w:t>
            </w:r>
            <w:r w:rsidRPr="00066B92">
              <w:tab/>
              <w:t xml:space="preserve">Carry out environmental site </w:t>
            </w:r>
            <w:r w:rsidRPr="00066B92">
              <w:t>induction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92" w:rsidP="00066B92">
            <w:pPr>
              <w:pStyle w:val="List"/>
            </w:pPr>
            <w:r w:rsidRPr="00066B92">
              <w:t>2.1</w:t>
            </w:r>
            <w:r w:rsidRPr="00066B92">
              <w:tab/>
              <w:t>Communicate specific site environmental and OHS issues to all stakeholders</w:t>
            </w:r>
          </w:p>
          <w:p w:rsidR="00000000" w:rsidRPr="00066B92" w:rsidP="00066B92">
            <w:pPr>
              <w:pStyle w:val="List"/>
            </w:pPr>
            <w:r w:rsidRPr="00066B92">
              <w:t>2.2</w:t>
            </w:r>
            <w:r w:rsidRPr="00066B92">
              <w:tab/>
              <w:t>Describe project objectives to all stakeholders, noting individual responsibilities and duty of care</w:t>
            </w:r>
          </w:p>
          <w:p w:rsidR="00000000" w:rsidRPr="00066B92" w:rsidP="00066B92">
            <w:pPr>
              <w:pStyle w:val="List"/>
            </w:pPr>
            <w:r w:rsidRPr="00066B92">
              <w:t>2.3</w:t>
            </w:r>
            <w:r w:rsidRPr="00066B92">
              <w:tab/>
              <w:t>Brief plant operators, contractors and other staff on spec</w:t>
            </w:r>
            <w:r w:rsidRPr="00066B92">
              <w:t>ial aspects of performance relating to using specific equipment and handling hazardous materials</w:t>
            </w:r>
          </w:p>
          <w:p w:rsidR="00000000" w:rsidP="00066B92">
            <w:pPr>
              <w:pStyle w:val="List"/>
              <w:rPr>
                <w:lang w:val="en-NZ"/>
              </w:rPr>
            </w:pPr>
            <w:r w:rsidRPr="00066B92">
              <w:t>2.4</w:t>
            </w:r>
            <w:r w:rsidRPr="00066B92">
              <w:tab/>
              <w:t>Determine monitoring requirements for the site and identify individual responsibilities as stated in the approved plan</w:t>
            </w:r>
          </w:p>
        </w:tc>
      </w:tr>
      <w:tr w:rsidTr="00735F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List"/>
              <w:rPr>
                <w:lang w:val="en-NZ"/>
              </w:rPr>
            </w:pPr>
            <w:r w:rsidRPr="00066B92">
              <w:t>3.</w:t>
            </w:r>
            <w:r w:rsidRPr="00066B92">
              <w:tab/>
              <w:t>Direct implementation of planned</w:t>
            </w:r>
            <w:r w:rsidRPr="00066B92">
              <w:t xml:space="preserve">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92" w:rsidP="00066B92">
            <w:pPr>
              <w:pStyle w:val="List"/>
            </w:pPr>
            <w:r w:rsidRPr="00066B92">
              <w:t>3.1</w:t>
            </w:r>
            <w:r w:rsidRPr="00066B92">
              <w:tab/>
              <w:t>Complete works stages</w:t>
            </w:r>
          </w:p>
          <w:p w:rsidR="00000000" w:rsidRPr="00066B92" w:rsidP="00066B92">
            <w:pPr>
              <w:pStyle w:val="List"/>
            </w:pPr>
            <w:r w:rsidRPr="00066B92">
              <w:t>3.2</w:t>
            </w:r>
            <w:r w:rsidRPr="00066B92">
              <w:tab/>
              <w:t>Maintain works specifications and regulatory requirements</w:t>
            </w:r>
          </w:p>
          <w:p w:rsidR="00000000" w:rsidP="00066B92">
            <w:pPr>
              <w:pStyle w:val="List"/>
              <w:rPr>
                <w:lang w:val="en-NZ"/>
              </w:rPr>
            </w:pPr>
            <w:r w:rsidRPr="00066B92">
              <w:t>3.3</w:t>
            </w:r>
            <w:r w:rsidRPr="00066B92">
              <w:tab/>
              <w:t>Implement contingency procedures</w:t>
            </w:r>
          </w:p>
        </w:tc>
      </w:tr>
      <w:tr w:rsidTr="00735F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92">
            <w:pPr>
              <w:pStyle w:val="List"/>
              <w:rPr>
                <w:lang w:val="en-NZ"/>
              </w:rPr>
            </w:pPr>
            <w:r w:rsidRPr="00066B92">
              <w:t>4.</w:t>
            </w:r>
            <w:r w:rsidRPr="00066B92">
              <w:tab/>
              <w:t>Monitor works specifications and site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92" w:rsidP="00066B92">
            <w:pPr>
              <w:pStyle w:val="List"/>
            </w:pPr>
            <w:r w:rsidRPr="00066B92">
              <w:t>4.1</w:t>
            </w:r>
            <w:r w:rsidRPr="00066B92">
              <w:tab/>
            </w:r>
            <w:r w:rsidRPr="00066B92">
              <w:t>Review works and site environment to ensure specifications, contracts and targets are in accordance with the approved plan</w:t>
            </w:r>
          </w:p>
          <w:p w:rsidR="00000000" w:rsidRPr="00066B92" w:rsidP="00066B92">
            <w:pPr>
              <w:pStyle w:val="List"/>
            </w:pPr>
            <w:r w:rsidRPr="00066B92">
              <w:t>4.2</w:t>
            </w:r>
            <w:r w:rsidRPr="00066B92">
              <w:tab/>
              <w:t>Provide instructions to staff and contractors</w:t>
            </w:r>
          </w:p>
          <w:p w:rsidR="00000000" w:rsidRPr="00066B92" w:rsidP="00066B92">
            <w:pPr>
              <w:pStyle w:val="List"/>
            </w:pPr>
            <w:r w:rsidRPr="00066B92">
              <w:t>4.3</w:t>
            </w:r>
            <w:r w:rsidRPr="00066B92">
              <w:tab/>
              <w:t>Make changes to works in consultation with the approved plan provider</w:t>
            </w:r>
          </w:p>
        </w:tc>
      </w:tr>
    </w:tbl>
    <w:p w:rsidR="00000000" w:rsidRPr="00066B92" w:rsidP="00066B92">
      <w:pPr>
        <w:pStyle w:val="BodyText"/>
      </w:pPr>
    </w:p>
    <w:p w:rsidR="00000000" w:rsidRPr="00066B92" w:rsidP="00066B92">
      <w:pPr>
        <w:pStyle w:val="AllowPageBreak"/>
      </w:pPr>
    </w:p>
    <w:p w:rsidR="00000000" w:rsidRPr="00066B92" w:rsidP="00066B92">
      <w:pPr>
        <w:pStyle w:val="Heading1"/>
      </w:pPr>
      <w:bookmarkStart w:id="6" w:name="O_879338"/>
      <w:bookmarkEnd w:id="6"/>
      <w:r w:rsidRPr="00066B92">
        <w:t>Foundation Skills</w:t>
      </w:r>
    </w:p>
    <w:p w:rsidR="00000000" w:rsidRPr="00066B92" w:rsidP="00735F86">
      <w:pPr>
        <w:pStyle w:val="BodyText"/>
      </w:pPr>
      <w:r w:rsidRPr="00066B92">
        <w:t>Foundation Skills essential to performance are explicit in the performance criteria of this unit of competency.</w:t>
      </w:r>
    </w:p>
    <w:p w:rsidR="00000000" w:rsidRPr="00066B92" w:rsidP="00066B92">
      <w:pPr>
        <w:pStyle w:val="Heading1"/>
      </w:pPr>
      <w:bookmarkStart w:id="7" w:name="O_879339"/>
      <w:bookmarkEnd w:id="7"/>
      <w:r w:rsidRPr="00066B92">
        <w:t>Range of Conditions</w:t>
      </w:r>
    </w:p>
    <w:p w:rsidR="00000000" w:rsidRPr="00066B92" w:rsidP="00066B92">
      <w:pPr>
        <w:pStyle w:val="Heading1"/>
      </w:pPr>
      <w:bookmarkStart w:id="8" w:name="O_879340"/>
      <w:bookmarkEnd w:id="8"/>
      <w:r w:rsidRPr="00066B92">
        <w:t>Unit Mapping Information</w:t>
      </w:r>
    </w:p>
    <w:p w:rsidR="00000000" w:rsidRPr="00066B92" w:rsidP="00735F86">
      <w:pPr>
        <w:pStyle w:val="BodyText"/>
      </w:pPr>
      <w:r w:rsidRPr="00066B92">
        <w:t xml:space="preserve">This unit is equivalent to AHCSOL404A </w:t>
      </w:r>
      <w:r w:rsidRPr="00066B92">
        <w:t>Supervise acid sulphate soil remediation and management projects.</w:t>
      </w:r>
    </w:p>
    <w:p w:rsidR="00000000" w:rsidRPr="00066B92" w:rsidP="00066B92">
      <w:pPr>
        <w:pStyle w:val="Heading1"/>
      </w:pPr>
      <w:bookmarkStart w:id="9" w:name="O_879347"/>
      <w:bookmarkEnd w:id="9"/>
      <w:r w:rsidRPr="00066B92">
        <w:t>Links</w:t>
      </w:r>
    </w:p>
    <w:p w:rsidR="00000000" w:rsidRPr="00066B92" w:rsidP="00735F86">
      <w:pPr>
        <w:pStyle w:val="BodyText"/>
      </w:pPr>
      <w:r w:rsidRPr="00066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3A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6B92" w:rsidP="00066B92"/>
    <w:sectPr w:rsidSect="00066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92" w:rsidRPr="00735F86" w:rsidP="00735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86" w:rsidP="00066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F86" w:rsidP="00066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5F86" w:rsidP="00066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B92" w:rsidRPr="00735F86" w:rsidP="00735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86" w:rsidRPr="002D2AF8" w:rsidP="00066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AHCSOL404 Supervise acid sulphate soil remediation and management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35F86" w:rsidP="00066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B92"/>
  </w:style>
  <w:style w:type="character" w:customStyle="1" w:styleId="Heading1Char">
    <w:name w:val="Heading 1 Char"/>
    <w:basedOn w:val="DefaultParagraphFont"/>
    <w:link w:val="Heading1"/>
    <w:rsid w:val="00066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B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B9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66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6B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6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B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66B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6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B92"/>
    <w:rPr>
      <w:b/>
      <w:spacing w:val="0"/>
    </w:rPr>
  </w:style>
  <w:style w:type="paragraph" w:customStyle="1" w:styleId="SuperTitle">
    <w:name w:val="SuperTitle"/>
    <w:basedOn w:val="Title"/>
    <w:rsid w:val="00066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B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B92"/>
    <w:rPr>
      <w:i/>
    </w:rPr>
  </w:style>
  <w:style w:type="paragraph" w:styleId="Caption">
    <w:name w:val="caption"/>
    <w:basedOn w:val="BodyText"/>
    <w:next w:val="Normal"/>
    <w:qFormat/>
    <w:rsid w:val="00066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B92"/>
  </w:style>
  <w:style w:type="paragraph" w:styleId="TableofFigures">
    <w:name w:val="table of figures"/>
    <w:basedOn w:val="Normal"/>
    <w:next w:val="Normal"/>
    <w:semiHidden/>
    <w:rsid w:val="00066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B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6B92"/>
    <w:rPr>
      <w:rFonts w:ascii="Wingdings" w:hAnsi="Wingdings"/>
    </w:rPr>
  </w:style>
  <w:style w:type="character" w:customStyle="1" w:styleId="HotSpot">
    <w:name w:val="HotSpot"/>
    <w:rsid w:val="00066B92"/>
    <w:rPr>
      <w:color w:val="0033CC"/>
      <w:u w:val="none"/>
    </w:rPr>
  </w:style>
  <w:style w:type="paragraph" w:customStyle="1" w:styleId="BodyTextRight">
    <w:name w:val="Body Text Right"/>
    <w:basedOn w:val="BodyText"/>
    <w:rsid w:val="00066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B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B92"/>
    <w:rPr>
      <w:sz w:val="32"/>
    </w:rPr>
  </w:style>
  <w:style w:type="paragraph" w:customStyle="1" w:styleId="HeadingProcedure">
    <w:name w:val="Heading Procedure"/>
    <w:basedOn w:val="HeadingBase"/>
    <w:next w:val="Normal"/>
    <w:rsid w:val="00066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B92"/>
    <w:pPr>
      <w:spacing w:before="60" w:after="60"/>
    </w:pPr>
  </w:style>
  <w:style w:type="paragraph" w:styleId="ListContinue">
    <w:name w:val="List Continue"/>
    <w:basedOn w:val="List"/>
    <w:rsid w:val="00066B92"/>
    <w:pPr>
      <w:ind w:firstLine="0"/>
    </w:pPr>
  </w:style>
  <w:style w:type="paragraph" w:customStyle="1" w:styleId="ListNote">
    <w:name w:val="List Note"/>
    <w:basedOn w:val="List"/>
    <w:rsid w:val="00066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B92"/>
    <w:rPr>
      <w:rFonts w:ascii="Courier New" w:hAnsi="Courier New"/>
    </w:rPr>
  </w:style>
  <w:style w:type="paragraph" w:customStyle="1" w:styleId="NoteBullet">
    <w:name w:val="Note Bullet"/>
    <w:basedOn w:val="Note"/>
    <w:rsid w:val="00066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B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6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B92"/>
    <w:rPr>
      <w:b/>
      <w:smallCaps/>
    </w:rPr>
  </w:style>
  <w:style w:type="paragraph" w:customStyle="1" w:styleId="TableListNumber">
    <w:name w:val="Table List Number"/>
    <w:basedOn w:val="ListNumber"/>
    <w:rsid w:val="00066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B92"/>
    <w:pPr>
      <w:numPr>
        <w:numId w:val="7"/>
      </w:numPr>
    </w:pPr>
  </w:style>
  <w:style w:type="paragraph" w:customStyle="1" w:styleId="ListAlpha2">
    <w:name w:val="List Alpha 2"/>
    <w:basedOn w:val="List2"/>
    <w:rsid w:val="00066B92"/>
    <w:pPr>
      <w:numPr>
        <w:numId w:val="6"/>
      </w:numPr>
    </w:pPr>
  </w:style>
  <w:style w:type="paragraph" w:styleId="List2">
    <w:name w:val="List 2"/>
    <w:basedOn w:val="BodyText"/>
    <w:rsid w:val="00066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B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B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6B92"/>
    <w:pPr>
      <w:numPr>
        <w:numId w:val="2"/>
      </w:numPr>
    </w:pPr>
  </w:style>
  <w:style w:type="paragraph" w:styleId="ListContinue2">
    <w:name w:val="List Continue 2"/>
    <w:basedOn w:val="List2"/>
    <w:rsid w:val="00066B92"/>
    <w:pPr>
      <w:ind w:firstLine="0"/>
    </w:pPr>
  </w:style>
  <w:style w:type="paragraph" w:styleId="ListContinue3">
    <w:name w:val="List Continue 3"/>
    <w:basedOn w:val="List3"/>
    <w:rsid w:val="00066B92"/>
    <w:pPr>
      <w:ind w:left="1021" w:firstLine="0"/>
    </w:pPr>
  </w:style>
  <w:style w:type="paragraph" w:styleId="ListContinue4">
    <w:name w:val="List Continue 4"/>
    <w:basedOn w:val="List4"/>
    <w:rsid w:val="00066B92"/>
    <w:pPr>
      <w:ind w:firstLine="0"/>
    </w:pPr>
  </w:style>
  <w:style w:type="paragraph" w:styleId="ListContinue5">
    <w:name w:val="List Continue 5"/>
    <w:basedOn w:val="List5"/>
    <w:rsid w:val="00066B92"/>
    <w:pPr>
      <w:ind w:firstLine="0"/>
    </w:pPr>
  </w:style>
  <w:style w:type="paragraph" w:styleId="ListNumber3">
    <w:name w:val="List Number 3"/>
    <w:basedOn w:val="List3"/>
    <w:rsid w:val="00066B92"/>
    <w:pPr>
      <w:numPr>
        <w:numId w:val="3"/>
      </w:numPr>
    </w:pPr>
  </w:style>
  <w:style w:type="paragraph" w:styleId="ListNumber4">
    <w:name w:val="List Number 4"/>
    <w:basedOn w:val="List4"/>
    <w:rsid w:val="00066B92"/>
    <w:pPr>
      <w:numPr>
        <w:numId w:val="4"/>
      </w:numPr>
    </w:pPr>
  </w:style>
  <w:style w:type="paragraph" w:styleId="ListNumber5">
    <w:name w:val="List Number 5"/>
    <w:basedOn w:val="List5"/>
    <w:rsid w:val="00066B92"/>
    <w:pPr>
      <w:numPr>
        <w:numId w:val="5"/>
      </w:numPr>
    </w:pPr>
  </w:style>
  <w:style w:type="paragraph" w:styleId="BlockText">
    <w:name w:val="Block Text"/>
    <w:basedOn w:val="Normal"/>
    <w:rsid w:val="00066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B92"/>
    <w:rPr>
      <w:sz w:val="16"/>
      <w:vertAlign w:val="superscript"/>
    </w:rPr>
  </w:style>
  <w:style w:type="character" w:customStyle="1" w:styleId="Symbols">
    <w:name w:val="Symbols"/>
    <w:basedOn w:val="DefaultParagraphFont"/>
    <w:rsid w:val="00066B92"/>
    <w:rPr>
      <w:rFonts w:ascii="Symbol" w:hAnsi="Symbol"/>
    </w:rPr>
  </w:style>
  <w:style w:type="character" w:customStyle="1" w:styleId="MenuOptions">
    <w:name w:val="Menu Options"/>
    <w:basedOn w:val="DefaultParagraphFont"/>
    <w:rsid w:val="00066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B92"/>
    <w:rPr>
      <w:b/>
    </w:rPr>
  </w:style>
  <w:style w:type="character" w:customStyle="1" w:styleId="Underlined">
    <w:name w:val="Underlined"/>
    <w:basedOn w:val="DefaultParagraphFont"/>
    <w:rsid w:val="00066B92"/>
    <w:rPr>
      <w:u w:val="single"/>
    </w:rPr>
  </w:style>
  <w:style w:type="paragraph" w:customStyle="1" w:styleId="TableBodyTextRight">
    <w:name w:val="Table Body Text Right"/>
    <w:basedOn w:val="TableBodyText"/>
    <w:rsid w:val="00066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B92"/>
    <w:rPr>
      <w:sz w:val="18"/>
    </w:rPr>
  </w:style>
  <w:style w:type="paragraph" w:customStyle="1" w:styleId="BodySmallRight">
    <w:name w:val="Body Small Right"/>
    <w:basedOn w:val="BodyTextRight"/>
    <w:rsid w:val="00066B92"/>
    <w:rPr>
      <w:sz w:val="18"/>
      <w:szCs w:val="18"/>
    </w:rPr>
  </w:style>
  <w:style w:type="paragraph" w:customStyle="1" w:styleId="MarginEdition">
    <w:name w:val="Margin Edition"/>
    <w:basedOn w:val="MarginNote"/>
    <w:rsid w:val="00066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B92"/>
    <w:rPr>
      <w:sz w:val="2"/>
      <w:szCs w:val="2"/>
    </w:rPr>
  </w:style>
  <w:style w:type="character" w:customStyle="1" w:styleId="Small">
    <w:name w:val="Small"/>
    <w:basedOn w:val="DefaultParagraphFont"/>
    <w:rsid w:val="00066B92"/>
    <w:rPr>
      <w:sz w:val="16"/>
    </w:rPr>
  </w:style>
  <w:style w:type="paragraph" w:customStyle="1" w:styleId="WideTable">
    <w:name w:val="Wide Table"/>
    <w:basedOn w:val="Normal"/>
    <w:rsid w:val="00066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B92"/>
  </w:style>
  <w:style w:type="paragraph" w:styleId="Quote">
    <w:name w:val="Quote"/>
    <w:basedOn w:val="Heading1"/>
    <w:link w:val="QuoteChar"/>
    <w:qFormat/>
    <w:rsid w:val="00066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B92"/>
    <w:pPr>
      <w:pageBreakBefore/>
    </w:pPr>
  </w:style>
  <w:style w:type="paragraph" w:customStyle="1" w:styleId="Border">
    <w:name w:val="Border"/>
    <w:basedOn w:val="Normal"/>
    <w:qFormat/>
    <w:rsid w:val="00066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B92"/>
    <w:rPr>
      <w:u w:val="single"/>
    </w:rPr>
  </w:style>
  <w:style w:type="character" w:customStyle="1" w:styleId="BoldandItalics">
    <w:name w:val="Bold and Italics"/>
    <w:qFormat/>
    <w:rsid w:val="00066B92"/>
    <w:rPr>
      <w:b/>
      <w:i/>
      <w:u w:val="none"/>
    </w:rPr>
  </w:style>
  <w:style w:type="paragraph" w:styleId="BalloonText">
    <w:name w:val="Balloon Text"/>
    <w:basedOn w:val="Normal"/>
    <w:link w:val="BalloonTextChar"/>
    <w:rsid w:val="00066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B92"/>
    <w:pPr>
      <w:spacing w:before="0" w:after="0"/>
    </w:pPr>
  </w:style>
  <w:style w:type="paragraph" w:customStyle="1" w:styleId="BodyTextBold">
    <w:name w:val="Body Text Bold"/>
    <w:basedOn w:val="BodyText"/>
    <w:qFormat/>
    <w:rsid w:val="00066B92"/>
    <w:rPr>
      <w:b/>
    </w:rPr>
  </w:style>
  <w:style w:type="character" w:styleId="Hyperlink">
    <w:name w:val="Hyperlink"/>
    <w:basedOn w:val="DefaultParagraphFont"/>
    <w:uiPriority w:val="99"/>
    <w:unhideWhenUsed/>
    <w:rsid w:val="00735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2593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AHCSOL404 Supervise acid sulphate soil remediation and management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2021-03-30T02:07:00Z</dcterms:created>
  <dcterms:modified xsi:type="dcterms:W3CDTF">2021-03-30T02:07:00Z</dcterms:modified>
</cp:coreProperties>
</file>