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EC1" w:rsidP="008A2E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AHCSOL403 Prepare acid sulphate soil management plans</w:t>
      </w:r>
      <w:r>
        <w:fldChar w:fldCharType="end"/>
      </w:r>
    </w:p>
    <w:p w:rsidR="008A2EC1" w:rsidP="008A2EC1">
      <w:pPr>
        <w:pStyle w:val="Version"/>
        <w:sectPr w:rsidSect="004C1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1B31" w:rsidP="004C1B31">
      <w:pPr>
        <w:pStyle w:val="SuperHeading"/>
      </w:pPr>
      <w:r w:rsidRPr="004C1B31">
        <w:t>Assessment Requirements for AHCSOL403 Prepare acid sulphate soil management plans</w:t>
      </w:r>
    </w:p>
    <w:p w:rsidR="00000000" w:rsidRPr="004C1B31" w:rsidP="004C1B31">
      <w:pPr>
        <w:pStyle w:val="Heading1"/>
      </w:pPr>
      <w:bookmarkStart w:id="1" w:name="O_876903"/>
      <w:bookmarkEnd w:id="1"/>
      <w:r w:rsidRPr="004C1B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31">
            <w:pPr>
              <w:pStyle w:val="TableHeading"/>
              <w:rPr>
                <w:lang w:val="en-NZ"/>
              </w:rPr>
            </w:pPr>
            <w:r w:rsidRPr="004C1B3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31">
            <w:pPr>
              <w:pStyle w:val="TableHeading"/>
              <w:rPr>
                <w:lang w:val="en-NZ"/>
              </w:rPr>
            </w:pPr>
            <w:r w:rsidRPr="004C1B3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31">
            <w:pPr>
              <w:pStyle w:val="TableHeading"/>
              <w:rPr>
                <w:lang w:val="en-NZ"/>
              </w:rPr>
            </w:pPr>
            <w:r w:rsidRPr="004C1B31">
              <w:t>Comment</w:t>
            </w:r>
          </w:p>
        </w:tc>
      </w:tr>
      <w:tr w:rsidTr="004C1B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31">
            <w:pPr>
              <w:pStyle w:val="BodyText"/>
              <w:rPr>
                <w:lang w:val="en-NZ"/>
              </w:rPr>
            </w:pPr>
            <w:r w:rsidRPr="004C1B3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B31">
            <w:pPr>
              <w:pStyle w:val="BodyText"/>
              <w:rPr>
                <w:lang w:val="en-NZ"/>
              </w:rPr>
            </w:pPr>
            <w:r w:rsidRPr="004C1B3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B31" w:rsidP="004C1B31">
            <w:pPr>
              <w:pStyle w:val="BodyText"/>
            </w:pPr>
            <w:r w:rsidRPr="004C1B31">
              <w:t>Initial release</w:t>
            </w:r>
          </w:p>
        </w:tc>
      </w:tr>
    </w:tbl>
    <w:p w:rsidR="00000000" w:rsidRPr="004C1B31" w:rsidP="004C1B31">
      <w:pPr>
        <w:pStyle w:val="BodyText"/>
      </w:pPr>
    </w:p>
    <w:p w:rsidR="00000000" w:rsidRPr="004C1B31" w:rsidP="004C1B31">
      <w:pPr>
        <w:pStyle w:val="AllowPageBreak"/>
      </w:pPr>
    </w:p>
    <w:p w:rsidR="00000000" w:rsidRPr="004C1B31" w:rsidP="004C1B31">
      <w:pPr>
        <w:pStyle w:val="Heading1"/>
      </w:pPr>
      <w:bookmarkStart w:id="2" w:name="O_876904"/>
      <w:bookmarkEnd w:id="2"/>
      <w:r w:rsidRPr="004C1B31">
        <w:t>Performance Evidence</w:t>
      </w:r>
    </w:p>
    <w:p w:rsidR="00000000" w:rsidRPr="004C1B31" w:rsidP="008A2EC1">
      <w:pPr>
        <w:pStyle w:val="BodyText"/>
      </w:pPr>
      <w:r w:rsidRPr="004C1B3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1B31" w:rsidP="008A2EC1">
      <w:pPr>
        <w:pStyle w:val="BodyText"/>
      </w:pPr>
      <w:r w:rsidRPr="004C1B31">
        <w:t>The candidate must provid</w:t>
      </w:r>
      <w:r w:rsidRPr="004C1B31">
        <w:t>e evidence that they can:</w:t>
      </w:r>
    </w:p>
    <w:p w:rsidR="00000000" w:rsidRPr="004C1B31" w:rsidP="004C1B31">
      <w:pPr>
        <w:pStyle w:val="ListBullet"/>
      </w:pPr>
      <w:r w:rsidRPr="004C1B31">
        <w:t>collect and use field and test data to identify strategies to remediate and manage the site</w:t>
      </w:r>
    </w:p>
    <w:p w:rsidR="00000000" w:rsidRPr="004C1B31" w:rsidP="004C1B31">
      <w:pPr>
        <w:pStyle w:val="ListBullet"/>
      </w:pPr>
      <w:r w:rsidRPr="004C1B31">
        <w:t>complete a desktop assessment of the land for actual and potential ASS risk based on current and proposed land use, site data and complia</w:t>
      </w:r>
      <w:r w:rsidRPr="004C1B31">
        <w:t>nce issues</w:t>
      </w:r>
    </w:p>
    <w:p w:rsidR="00000000" w:rsidRPr="004C1B31" w:rsidP="004C1B31">
      <w:pPr>
        <w:pStyle w:val="ListBullet"/>
      </w:pPr>
      <w:r w:rsidRPr="004C1B31">
        <w:t>document an ASS management plan and effectively communicate it to the landowner, relevant consent authority and contractors</w:t>
      </w:r>
    </w:p>
    <w:p w:rsidR="00000000" w:rsidRPr="004C1B31" w:rsidP="004C1B31">
      <w:pPr>
        <w:pStyle w:val="ListBullet"/>
      </w:pPr>
      <w:r w:rsidRPr="004C1B31">
        <w:t>support implementation of ASS management plan by reports on materials management and remediation and site rehabilitation</w:t>
      </w:r>
    </w:p>
    <w:p w:rsidR="00000000" w:rsidRPr="004C1B31" w:rsidP="004C1B31">
      <w:pPr>
        <w:pStyle w:val="AllowPageBreak"/>
      </w:pPr>
    </w:p>
    <w:p w:rsidR="00000000" w:rsidRPr="004C1B31" w:rsidP="004C1B31">
      <w:pPr>
        <w:pStyle w:val="Heading1"/>
      </w:pPr>
      <w:bookmarkStart w:id="3" w:name="O_876905"/>
      <w:bookmarkEnd w:id="3"/>
      <w:r w:rsidRPr="004C1B31">
        <w:t>Knowledge Evidence</w:t>
      </w:r>
    </w:p>
    <w:p w:rsidR="00000000" w:rsidRPr="004C1B31" w:rsidP="008A2EC1">
      <w:pPr>
        <w:pStyle w:val="BodyText"/>
      </w:pPr>
      <w:r w:rsidRPr="004C1B31">
        <w:t>The candidate must demonstrate knowledge of:</w:t>
      </w:r>
    </w:p>
    <w:p w:rsidR="00000000" w:rsidRPr="004C1B31" w:rsidP="004C1B31">
      <w:pPr>
        <w:pStyle w:val="ListBullet"/>
      </w:pPr>
      <w:r w:rsidRPr="004C1B31">
        <w:t>principles and practices for preparing acid sulphate soil management plans</w:t>
      </w:r>
    </w:p>
    <w:p w:rsidR="00000000" w:rsidRPr="004C1B31" w:rsidP="004C1B31">
      <w:pPr>
        <w:pStyle w:val="ListBullet2"/>
      </w:pPr>
      <w:r w:rsidRPr="004C1B31">
        <w:t>ASS assessment tools</w:t>
      </w:r>
    </w:p>
    <w:p w:rsidR="00000000" w:rsidRPr="004C1B31" w:rsidP="004C1B31">
      <w:pPr>
        <w:pStyle w:val="ListBullet2"/>
      </w:pPr>
      <w:r w:rsidRPr="004C1B31">
        <w:t>earthmoving principles</w:t>
      </w:r>
    </w:p>
    <w:p w:rsidR="00000000" w:rsidRPr="004C1B31" w:rsidP="004C1B31">
      <w:pPr>
        <w:pStyle w:val="ListBullet2"/>
      </w:pPr>
      <w:r w:rsidRPr="004C1B31">
        <w:t>environmental impact issues</w:t>
      </w:r>
    </w:p>
    <w:p w:rsidR="00000000" w:rsidRPr="004C1B31" w:rsidP="004C1B31">
      <w:pPr>
        <w:pStyle w:val="ListBullet2"/>
      </w:pPr>
      <w:r w:rsidRPr="004C1B31">
        <w:t>environmental impacts of ASS</w:t>
      </w:r>
    </w:p>
    <w:p w:rsidR="00000000" w:rsidRPr="004C1B31" w:rsidP="004C1B31">
      <w:pPr>
        <w:pStyle w:val="ListBullet2"/>
      </w:pPr>
      <w:r w:rsidRPr="004C1B31">
        <w:t xml:space="preserve">environmental plans, strategies and options for management and remediation </w:t>
      </w:r>
    </w:p>
    <w:p w:rsidR="00000000" w:rsidRPr="004C1B31" w:rsidP="004C1B31">
      <w:pPr>
        <w:pStyle w:val="ListBullet2"/>
      </w:pPr>
      <w:r w:rsidRPr="004C1B31">
        <w:t>managing acid leachate water flows</w:t>
      </w:r>
    </w:p>
    <w:p w:rsidR="00000000" w:rsidRPr="004C1B31" w:rsidP="004C1B31">
      <w:pPr>
        <w:pStyle w:val="ListBullet2"/>
      </w:pPr>
      <w:r w:rsidRPr="004C1B31">
        <w:t>planning process for remediation and management plans</w:t>
      </w:r>
    </w:p>
    <w:p w:rsidR="00000000" w:rsidRPr="004C1B31" w:rsidP="004C1B31">
      <w:pPr>
        <w:pStyle w:val="ListBullet2"/>
      </w:pPr>
      <w:r w:rsidRPr="004C1B31">
        <w:t>principles of duty of care and due diligence</w:t>
      </w:r>
    </w:p>
    <w:p w:rsidR="00000000" w:rsidRPr="004C1B31" w:rsidP="004C1B31">
      <w:pPr>
        <w:pStyle w:val="ListBullet2"/>
      </w:pPr>
      <w:r w:rsidRPr="004C1B31">
        <w:t>relevant environm</w:t>
      </w:r>
      <w:r w:rsidRPr="004C1B31">
        <w:t>ental, planning and groundwater legislation</w:t>
      </w:r>
    </w:p>
    <w:p w:rsidR="00000000" w:rsidRPr="004C1B31" w:rsidP="004C1B31">
      <w:pPr>
        <w:pStyle w:val="ListBullet2"/>
      </w:pPr>
      <w:r w:rsidRPr="004C1B31">
        <w:t>soils and soil chemistry</w:t>
      </w:r>
    </w:p>
    <w:p w:rsidR="00000000" w:rsidRPr="004C1B31" w:rsidP="004C1B31">
      <w:pPr>
        <w:pStyle w:val="ListBullet2"/>
      </w:pPr>
      <w:r w:rsidRPr="004C1B31">
        <w:t>subsurface and surface drainage principles and systems</w:t>
      </w:r>
    </w:p>
    <w:p w:rsidR="00000000" w:rsidRPr="004C1B31" w:rsidP="004C1B31">
      <w:pPr>
        <w:pStyle w:val="ListBullet2"/>
      </w:pPr>
      <w:r w:rsidRPr="004C1B31">
        <w:t>total catchment issues</w:t>
      </w:r>
    </w:p>
    <w:p w:rsidR="00000000" w:rsidRPr="004C1B31" w:rsidP="004C1B31">
      <w:pPr>
        <w:pStyle w:val="AllowPageBreak"/>
      </w:pPr>
    </w:p>
    <w:p w:rsidR="00000000" w:rsidRPr="004C1B31" w:rsidP="004C1B31">
      <w:pPr>
        <w:pStyle w:val="Heading1"/>
      </w:pPr>
      <w:bookmarkStart w:id="4" w:name="O_876906"/>
      <w:bookmarkEnd w:id="4"/>
      <w:r w:rsidRPr="004C1B31">
        <w:t>Assessment Conditions</w:t>
      </w:r>
    </w:p>
    <w:p w:rsidR="00000000" w:rsidRPr="004C1B31" w:rsidP="008A2EC1">
      <w:pPr>
        <w:pStyle w:val="BodyText"/>
      </w:pPr>
      <w:r w:rsidRPr="004C1B31">
        <w:t>Assessors must satisfy current standards for RTOs.</w:t>
      </w:r>
    </w:p>
    <w:p w:rsidR="00000000" w:rsidRPr="004C1B31" w:rsidP="004C1B31">
      <w:pPr>
        <w:pStyle w:val="Heading1"/>
      </w:pPr>
      <w:bookmarkStart w:id="5" w:name="O_876909"/>
      <w:bookmarkEnd w:id="5"/>
      <w:r w:rsidRPr="004C1B31">
        <w:t>Li</w:t>
      </w:r>
      <w:r w:rsidRPr="004C1B31">
        <w:t>nks</w:t>
      </w:r>
    </w:p>
    <w:p w:rsidR="00000000" w:rsidRPr="004C1B31" w:rsidP="008A2EC1">
      <w:pPr>
        <w:pStyle w:val="BodyText"/>
      </w:pPr>
      <w:r w:rsidRPr="004C1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780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1B31" w:rsidP="004C1B31"/>
    <w:sectPr w:rsidSect="004C1B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31" w:rsidRPr="008A2EC1" w:rsidP="008A2E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C1" w:rsidP="004C1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2EC1" w:rsidP="004C1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2EC1" w:rsidP="004C1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B31" w:rsidRPr="008A2EC1" w:rsidP="008A2E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C1" w:rsidRPr="002D2AF8" w:rsidP="004C1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AHCSOL403 Prepare acid sulphate soil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8A2EC1" w:rsidP="004C1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DCD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02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07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B31"/>
  </w:style>
  <w:style w:type="character" w:customStyle="1" w:styleId="Heading1Char">
    <w:name w:val="Heading 1 Char"/>
    <w:basedOn w:val="DefaultParagraphFont"/>
    <w:link w:val="Heading1"/>
    <w:rsid w:val="004C1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B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B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1B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1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1B3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1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B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B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1B31"/>
    <w:rPr>
      <w:b/>
      <w:spacing w:val="0"/>
    </w:rPr>
  </w:style>
  <w:style w:type="paragraph" w:customStyle="1" w:styleId="SuperTitle">
    <w:name w:val="SuperTitle"/>
    <w:basedOn w:val="Title"/>
    <w:rsid w:val="004C1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1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B31"/>
    <w:rPr>
      <w:i/>
    </w:rPr>
  </w:style>
  <w:style w:type="paragraph" w:styleId="Caption">
    <w:name w:val="caption"/>
    <w:basedOn w:val="BodyText"/>
    <w:next w:val="Normal"/>
    <w:qFormat/>
    <w:rsid w:val="004C1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B31"/>
  </w:style>
  <w:style w:type="paragraph" w:styleId="TableofFigures">
    <w:name w:val="table of figures"/>
    <w:basedOn w:val="Normal"/>
    <w:next w:val="Normal"/>
    <w:semiHidden/>
    <w:rsid w:val="004C1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B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1B31"/>
    <w:rPr>
      <w:rFonts w:ascii="Wingdings" w:hAnsi="Wingdings"/>
    </w:rPr>
  </w:style>
  <w:style w:type="character" w:customStyle="1" w:styleId="HotSpot">
    <w:name w:val="HotSpot"/>
    <w:rsid w:val="004C1B31"/>
    <w:rPr>
      <w:color w:val="0033CC"/>
      <w:u w:val="none"/>
    </w:rPr>
  </w:style>
  <w:style w:type="paragraph" w:customStyle="1" w:styleId="BodyTextRight">
    <w:name w:val="Body Text Right"/>
    <w:basedOn w:val="BodyText"/>
    <w:rsid w:val="004C1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B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B31"/>
    <w:rPr>
      <w:sz w:val="32"/>
    </w:rPr>
  </w:style>
  <w:style w:type="paragraph" w:customStyle="1" w:styleId="HeadingProcedure">
    <w:name w:val="Heading Procedure"/>
    <w:basedOn w:val="HeadingBase"/>
    <w:next w:val="Normal"/>
    <w:rsid w:val="004C1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B31"/>
    <w:pPr>
      <w:spacing w:before="60" w:after="60"/>
    </w:pPr>
  </w:style>
  <w:style w:type="paragraph" w:styleId="ListContinue">
    <w:name w:val="List Continue"/>
    <w:basedOn w:val="List"/>
    <w:rsid w:val="004C1B31"/>
    <w:pPr>
      <w:ind w:firstLine="0"/>
    </w:pPr>
  </w:style>
  <w:style w:type="paragraph" w:customStyle="1" w:styleId="ListNote">
    <w:name w:val="List Note"/>
    <w:basedOn w:val="List"/>
    <w:rsid w:val="004C1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B31"/>
    <w:rPr>
      <w:rFonts w:ascii="Courier New" w:hAnsi="Courier New"/>
    </w:rPr>
  </w:style>
  <w:style w:type="paragraph" w:customStyle="1" w:styleId="NoteBullet">
    <w:name w:val="Note Bullet"/>
    <w:basedOn w:val="Note"/>
    <w:rsid w:val="004C1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B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1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B31"/>
    <w:rPr>
      <w:b/>
      <w:smallCaps/>
    </w:rPr>
  </w:style>
  <w:style w:type="paragraph" w:customStyle="1" w:styleId="TableListNumber">
    <w:name w:val="Table List Number"/>
    <w:basedOn w:val="ListNumber"/>
    <w:rsid w:val="004C1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B31"/>
    <w:pPr>
      <w:numPr>
        <w:numId w:val="9"/>
      </w:numPr>
    </w:pPr>
  </w:style>
  <w:style w:type="paragraph" w:customStyle="1" w:styleId="ListAlpha2">
    <w:name w:val="List Alpha 2"/>
    <w:basedOn w:val="List2"/>
    <w:rsid w:val="004C1B31"/>
    <w:pPr>
      <w:numPr>
        <w:numId w:val="8"/>
      </w:numPr>
    </w:pPr>
  </w:style>
  <w:style w:type="paragraph" w:styleId="List2">
    <w:name w:val="List 2"/>
    <w:basedOn w:val="BodyText"/>
    <w:rsid w:val="004C1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B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B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1B31"/>
    <w:pPr>
      <w:numPr>
        <w:numId w:val="4"/>
      </w:numPr>
    </w:pPr>
  </w:style>
  <w:style w:type="paragraph" w:styleId="ListContinue2">
    <w:name w:val="List Continue 2"/>
    <w:basedOn w:val="List2"/>
    <w:rsid w:val="004C1B31"/>
    <w:pPr>
      <w:ind w:firstLine="0"/>
    </w:pPr>
  </w:style>
  <w:style w:type="paragraph" w:styleId="ListContinue3">
    <w:name w:val="List Continue 3"/>
    <w:basedOn w:val="List3"/>
    <w:rsid w:val="004C1B31"/>
    <w:pPr>
      <w:ind w:left="1021" w:firstLine="0"/>
    </w:pPr>
  </w:style>
  <w:style w:type="paragraph" w:styleId="ListContinue4">
    <w:name w:val="List Continue 4"/>
    <w:basedOn w:val="List4"/>
    <w:rsid w:val="004C1B31"/>
    <w:pPr>
      <w:ind w:firstLine="0"/>
    </w:pPr>
  </w:style>
  <w:style w:type="paragraph" w:styleId="ListContinue5">
    <w:name w:val="List Continue 5"/>
    <w:basedOn w:val="List5"/>
    <w:rsid w:val="004C1B31"/>
    <w:pPr>
      <w:ind w:firstLine="0"/>
    </w:pPr>
  </w:style>
  <w:style w:type="paragraph" w:styleId="ListNumber3">
    <w:name w:val="List Number 3"/>
    <w:basedOn w:val="List3"/>
    <w:rsid w:val="004C1B31"/>
    <w:pPr>
      <w:numPr>
        <w:numId w:val="5"/>
      </w:numPr>
    </w:pPr>
  </w:style>
  <w:style w:type="paragraph" w:styleId="ListNumber4">
    <w:name w:val="List Number 4"/>
    <w:basedOn w:val="List4"/>
    <w:rsid w:val="004C1B31"/>
    <w:pPr>
      <w:numPr>
        <w:numId w:val="6"/>
      </w:numPr>
    </w:pPr>
  </w:style>
  <w:style w:type="paragraph" w:styleId="ListNumber5">
    <w:name w:val="List Number 5"/>
    <w:basedOn w:val="List5"/>
    <w:rsid w:val="004C1B31"/>
    <w:pPr>
      <w:numPr>
        <w:numId w:val="7"/>
      </w:numPr>
    </w:pPr>
  </w:style>
  <w:style w:type="paragraph" w:styleId="BlockText">
    <w:name w:val="Block Text"/>
    <w:basedOn w:val="Normal"/>
    <w:rsid w:val="004C1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B31"/>
    <w:rPr>
      <w:sz w:val="16"/>
      <w:vertAlign w:val="superscript"/>
    </w:rPr>
  </w:style>
  <w:style w:type="character" w:customStyle="1" w:styleId="Symbols">
    <w:name w:val="Symbols"/>
    <w:basedOn w:val="DefaultParagraphFont"/>
    <w:rsid w:val="004C1B31"/>
    <w:rPr>
      <w:rFonts w:ascii="Symbol" w:hAnsi="Symbol"/>
    </w:rPr>
  </w:style>
  <w:style w:type="character" w:customStyle="1" w:styleId="MenuOptions">
    <w:name w:val="Menu Options"/>
    <w:basedOn w:val="DefaultParagraphFont"/>
    <w:rsid w:val="004C1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B31"/>
    <w:rPr>
      <w:b/>
    </w:rPr>
  </w:style>
  <w:style w:type="character" w:customStyle="1" w:styleId="Underlined">
    <w:name w:val="Underlined"/>
    <w:basedOn w:val="DefaultParagraphFont"/>
    <w:rsid w:val="004C1B31"/>
    <w:rPr>
      <w:u w:val="single"/>
    </w:rPr>
  </w:style>
  <w:style w:type="paragraph" w:customStyle="1" w:styleId="TableBodyTextRight">
    <w:name w:val="Table Body Text Right"/>
    <w:basedOn w:val="TableBodyText"/>
    <w:rsid w:val="004C1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B31"/>
    <w:rPr>
      <w:sz w:val="18"/>
    </w:rPr>
  </w:style>
  <w:style w:type="paragraph" w:customStyle="1" w:styleId="BodySmallRight">
    <w:name w:val="Body Small Right"/>
    <w:basedOn w:val="BodyTextRight"/>
    <w:rsid w:val="004C1B31"/>
    <w:rPr>
      <w:sz w:val="18"/>
      <w:szCs w:val="18"/>
    </w:rPr>
  </w:style>
  <w:style w:type="paragraph" w:customStyle="1" w:styleId="MarginEdition">
    <w:name w:val="Margin Edition"/>
    <w:basedOn w:val="MarginNote"/>
    <w:rsid w:val="004C1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B31"/>
    <w:rPr>
      <w:sz w:val="2"/>
      <w:szCs w:val="2"/>
    </w:rPr>
  </w:style>
  <w:style w:type="character" w:customStyle="1" w:styleId="Small">
    <w:name w:val="Small"/>
    <w:basedOn w:val="DefaultParagraphFont"/>
    <w:rsid w:val="004C1B31"/>
    <w:rPr>
      <w:sz w:val="16"/>
    </w:rPr>
  </w:style>
  <w:style w:type="paragraph" w:customStyle="1" w:styleId="WideTable">
    <w:name w:val="Wide Table"/>
    <w:basedOn w:val="Normal"/>
    <w:rsid w:val="004C1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B31"/>
  </w:style>
  <w:style w:type="paragraph" w:styleId="Quote">
    <w:name w:val="Quote"/>
    <w:basedOn w:val="Heading1"/>
    <w:link w:val="QuoteChar"/>
    <w:qFormat/>
    <w:rsid w:val="004C1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B31"/>
    <w:pPr>
      <w:pageBreakBefore/>
    </w:pPr>
  </w:style>
  <w:style w:type="paragraph" w:customStyle="1" w:styleId="Border">
    <w:name w:val="Border"/>
    <w:basedOn w:val="Normal"/>
    <w:qFormat/>
    <w:rsid w:val="004C1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B31"/>
    <w:rPr>
      <w:u w:val="single"/>
    </w:rPr>
  </w:style>
  <w:style w:type="character" w:customStyle="1" w:styleId="BoldandItalics">
    <w:name w:val="Bold and Italics"/>
    <w:qFormat/>
    <w:rsid w:val="004C1B31"/>
    <w:rPr>
      <w:b/>
      <w:i/>
      <w:u w:val="none"/>
    </w:rPr>
  </w:style>
  <w:style w:type="paragraph" w:styleId="BalloonText">
    <w:name w:val="Balloon Text"/>
    <w:basedOn w:val="Normal"/>
    <w:link w:val="BalloonTextChar"/>
    <w:rsid w:val="004C1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B31"/>
    <w:pPr>
      <w:spacing w:before="0" w:after="0"/>
    </w:pPr>
  </w:style>
  <w:style w:type="paragraph" w:customStyle="1" w:styleId="BodyTextBold">
    <w:name w:val="Body Text Bold"/>
    <w:basedOn w:val="BodyText"/>
    <w:qFormat/>
    <w:rsid w:val="004C1B31"/>
    <w:rPr>
      <w:b/>
    </w:rPr>
  </w:style>
  <w:style w:type="character" w:styleId="Hyperlink">
    <w:name w:val="Hyperlink"/>
    <w:basedOn w:val="DefaultParagraphFont"/>
    <w:uiPriority w:val="99"/>
    <w:unhideWhenUsed/>
    <w:rsid w:val="008A2E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1780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AHCSOL403 Prepare acid sulphate soil management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2022-07-31T13:42:00Z</dcterms:created>
  <dcterms:modified xsi:type="dcterms:W3CDTF">2022-07-31T13:42:00Z</dcterms:modified>
</cp:coreProperties>
</file>