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2CC" w:rsidP="00BD1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AHCSOL305 Prepare growing media</w:t>
      </w:r>
      <w:r>
        <w:fldChar w:fldCharType="end"/>
      </w:r>
    </w:p>
    <w:p w:rsidR="00BD12CC" w:rsidP="00BD12CC">
      <w:pPr>
        <w:pStyle w:val="Version"/>
        <w:sectPr w:rsidSect="00034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43D" w:rsidP="0003443D">
      <w:pPr>
        <w:pStyle w:val="SuperHeading"/>
      </w:pPr>
      <w:r w:rsidRPr="0003443D">
        <w:t>AHCSOL305 Prepare growing media</w:t>
      </w:r>
    </w:p>
    <w:p w:rsidR="00000000" w:rsidRPr="0003443D" w:rsidP="0003443D">
      <w:pPr>
        <w:pStyle w:val="Heading1"/>
      </w:pPr>
      <w:bookmarkStart w:id="1" w:name="O_1058057"/>
      <w:bookmarkEnd w:id="1"/>
      <w:r w:rsidRPr="000344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Comments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>This version released with AHC Agriculture, Horticulture and Conservation and Land Management Training Package Version 4.0.</w:t>
            </w:r>
          </w:p>
        </w:tc>
      </w:tr>
    </w:tbl>
    <w:p w:rsidR="00000000" w:rsidRPr="0003443D" w:rsidP="0003443D">
      <w:pPr>
        <w:pStyle w:val="BodyText"/>
      </w:pPr>
    </w:p>
    <w:p w:rsidR="00000000" w:rsidRPr="0003443D" w:rsidP="0003443D">
      <w:pPr>
        <w:pStyle w:val="AllowPageBreak"/>
      </w:pPr>
    </w:p>
    <w:p w:rsidR="00000000" w:rsidRPr="0003443D" w:rsidP="0003443D">
      <w:pPr>
        <w:pStyle w:val="Heading1"/>
      </w:pPr>
      <w:bookmarkStart w:id="2" w:name="O_1058058"/>
      <w:bookmarkEnd w:id="2"/>
      <w:r w:rsidRPr="0003443D">
        <w:t>Application</w:t>
      </w:r>
    </w:p>
    <w:p w:rsidR="00000000" w:rsidRPr="0003443D" w:rsidP="00BD12CC">
      <w:pPr>
        <w:pStyle w:val="BodyText"/>
      </w:pPr>
      <w:r w:rsidRPr="0003443D">
        <w:t>This unit of competency describes the skills and k</w:t>
      </w:r>
      <w:r w:rsidRPr="0003443D">
        <w:t>nowledge required to prepare growing media for various plants, including preparing for work, confirming specifications for growing media and preparing and storing the media.</w:t>
      </w:r>
    </w:p>
    <w:p w:rsidR="00000000" w:rsidRPr="0003443D" w:rsidP="00BD12CC">
      <w:pPr>
        <w:pStyle w:val="BodyText"/>
      </w:pPr>
      <w:r w:rsidRPr="0003443D">
        <w:t>The unit applies to individuals who prepare growing media under broad direction an</w:t>
      </w:r>
      <w:r w:rsidRPr="0003443D">
        <w:t>d take responsibility for their own work.</w:t>
      </w:r>
    </w:p>
    <w:p w:rsidR="00000000" w:rsidRPr="0003443D" w:rsidP="00BD12CC">
      <w:pPr>
        <w:pStyle w:val="BodyText"/>
      </w:pPr>
      <w:r w:rsidRPr="0003443D">
        <w:t>No licensing, legislative or certification requirements are known to apply to this unit at the time of publication.</w:t>
      </w:r>
    </w:p>
    <w:p w:rsidR="00000000" w:rsidRPr="0003443D" w:rsidP="0003443D">
      <w:pPr>
        <w:pStyle w:val="Heading1"/>
      </w:pPr>
      <w:bookmarkStart w:id="3" w:name="O_1058059"/>
      <w:bookmarkEnd w:id="3"/>
      <w:r w:rsidRPr="0003443D">
        <w:t>Pre-requisite Unit</w:t>
      </w:r>
    </w:p>
    <w:p w:rsidR="00000000" w:rsidRPr="0003443D" w:rsidP="00BD12CC">
      <w:pPr>
        <w:pStyle w:val="BodyText"/>
      </w:pPr>
      <w:r w:rsidRPr="0003443D">
        <w:t xml:space="preserve">Nil </w:t>
      </w:r>
    </w:p>
    <w:p w:rsidR="00000000" w:rsidRPr="0003443D" w:rsidP="0003443D">
      <w:pPr>
        <w:pStyle w:val="Heading1"/>
      </w:pPr>
      <w:bookmarkStart w:id="4" w:name="O_1058061"/>
      <w:bookmarkEnd w:id="4"/>
      <w:r w:rsidRPr="0003443D">
        <w:t>Unit Sector</w:t>
      </w:r>
    </w:p>
    <w:p w:rsidR="00000000" w:rsidRPr="0003443D" w:rsidP="00BD12CC">
      <w:pPr>
        <w:pStyle w:val="BodyText"/>
      </w:pPr>
      <w:r w:rsidRPr="0003443D">
        <w:t>Soils and media (SOL)</w:t>
      </w:r>
    </w:p>
    <w:p w:rsidR="00000000" w:rsidRPr="0003443D" w:rsidP="0003443D">
      <w:pPr>
        <w:pStyle w:val="Heading1"/>
      </w:pPr>
      <w:bookmarkStart w:id="5" w:name="O_1058062"/>
      <w:bookmarkEnd w:id="5"/>
      <w:r w:rsidRPr="000344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Performance Criteria</w:t>
            </w:r>
          </w:p>
        </w:tc>
      </w:tr>
      <w:tr w:rsidTr="00BD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>1.1 Clarify wor</w:t>
            </w:r>
            <w:r w:rsidRPr="0003443D">
              <w:t>k instructions with supervisor</w:t>
            </w:r>
          </w:p>
          <w:p w:rsidR="00000000" w:rsidRPr="0003443D" w:rsidP="0003443D">
            <w:pPr>
              <w:pStyle w:val="BodyText"/>
            </w:pPr>
            <w:r w:rsidRPr="0003443D">
              <w:t>1.2 Prepare required tools and equipment for the task</w:t>
            </w:r>
          </w:p>
          <w:p w:rsidR="00000000" w:rsidRPr="0003443D" w:rsidP="0003443D">
            <w:pPr>
              <w:pStyle w:val="BodyText"/>
            </w:pPr>
            <w:r w:rsidRPr="0003443D">
              <w:t>1.3 Recognise workplace hazards and report safety concerns</w:t>
            </w:r>
          </w:p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1.4 Select, fit, use and maintain personal protective equipment according to the task and workplace safety requi</w:t>
            </w:r>
            <w:r w:rsidRPr="0003443D">
              <w:t>rements</w:t>
            </w:r>
          </w:p>
        </w:tc>
      </w:tr>
      <w:tr w:rsidTr="00BD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2. Confirm specifications of growing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>2.1 Investigate and select various media components for specific plant requirements according to growing media specifications</w:t>
            </w:r>
          </w:p>
          <w:p w:rsidR="00000000" w:rsidRPr="0003443D" w:rsidP="0003443D">
            <w:pPr>
              <w:pStyle w:val="BodyText"/>
            </w:pPr>
            <w:r w:rsidRPr="0003443D">
              <w:t>2.2 Determine plant nutrient requirements for growing period</w:t>
            </w:r>
          </w:p>
          <w:p w:rsidR="00000000" w:rsidRPr="0003443D" w:rsidP="0003443D">
            <w:pPr>
              <w:pStyle w:val="BodyText"/>
            </w:pPr>
            <w:r w:rsidRPr="0003443D">
              <w:t>2.3 Determine growing media by plant requirements and accepted industry practice</w:t>
            </w:r>
          </w:p>
          <w:p w:rsidR="00000000" w:rsidRPr="0003443D" w:rsidP="0003443D">
            <w:pPr>
              <w:pStyle w:val="BodyText"/>
            </w:pPr>
            <w:r w:rsidRPr="0003443D">
              <w:t>2.4 Investigate sources of nutrients and their suitability for plant requirements</w:t>
            </w:r>
          </w:p>
          <w:p w:rsidR="00000000" w:rsidRPr="0003443D" w:rsidP="0003443D">
            <w:pPr>
              <w:pStyle w:val="BodyText"/>
            </w:pPr>
            <w:r w:rsidRPr="0003443D">
              <w:t>2.5 Analyse growing media for chemical, physical and biological characteristics to confirm su</w:t>
            </w:r>
            <w:r w:rsidRPr="0003443D">
              <w:t>itability for plants</w:t>
            </w:r>
          </w:p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2.6 Determine and applied sterilisation methods for the growing media</w:t>
            </w:r>
          </w:p>
        </w:tc>
      </w:tr>
      <w:tr w:rsidTr="00BD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3. Prepare and store growing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>3.1 Establish growing media composition according to specifications</w:t>
            </w:r>
          </w:p>
          <w:p w:rsidR="00000000" w:rsidRPr="0003443D" w:rsidP="0003443D">
            <w:pPr>
              <w:pStyle w:val="BodyText"/>
            </w:pPr>
            <w:r w:rsidRPr="0003443D">
              <w:t>3.2 Maintain mixing equipment in a clean and effective condit</w:t>
            </w:r>
            <w:r w:rsidRPr="0003443D">
              <w:t>ion</w:t>
            </w:r>
          </w:p>
          <w:p w:rsidR="00000000" w:rsidRPr="0003443D" w:rsidP="0003443D">
            <w:pPr>
              <w:pStyle w:val="BodyText"/>
            </w:pPr>
            <w:r w:rsidRPr="0003443D">
              <w:t>3.3 Store components in a safe and hygienic manner</w:t>
            </w:r>
          </w:p>
          <w:p w:rsidR="00000000" w:rsidRPr="0003443D" w:rsidP="0003443D">
            <w:pPr>
              <w:pStyle w:val="BodyText"/>
            </w:pPr>
            <w:r w:rsidRPr="0003443D">
              <w:t>3.4 Weigh and mix components into the growing media</w:t>
            </w:r>
          </w:p>
          <w:p w:rsidR="00000000" w:rsidRPr="0003443D" w:rsidP="0003443D">
            <w:pPr>
              <w:pStyle w:val="BodyText"/>
            </w:pPr>
            <w:r w:rsidRPr="0003443D">
              <w:t>3.5 Dispose of waste in an environmentally safe manner</w:t>
            </w:r>
          </w:p>
          <w:p w:rsidR="00000000" w:rsidRPr="0003443D" w:rsidP="0003443D">
            <w:pPr>
              <w:pStyle w:val="BodyText"/>
            </w:pPr>
            <w:r w:rsidRPr="0003443D">
              <w:t>3.6 Store growing media in a safe and hygienic manner</w:t>
            </w:r>
          </w:p>
          <w:p w:rsidR="00000000" w:rsidRPr="0003443D" w:rsidP="0003443D">
            <w:pPr>
              <w:pStyle w:val="BodyText"/>
            </w:pPr>
            <w:r w:rsidRPr="0003443D">
              <w:t>3.7 Record growing media preparation act</w:t>
            </w:r>
            <w:r w:rsidRPr="0003443D">
              <w:t>ivities according to workplace procedures</w:t>
            </w:r>
          </w:p>
        </w:tc>
      </w:tr>
    </w:tbl>
    <w:p w:rsidR="00000000" w:rsidRPr="0003443D" w:rsidP="0003443D">
      <w:pPr>
        <w:pStyle w:val="BodyText"/>
      </w:pPr>
    </w:p>
    <w:p w:rsidR="00000000" w:rsidRPr="0003443D" w:rsidP="0003443D">
      <w:pPr>
        <w:pStyle w:val="AllowPageBreak"/>
      </w:pPr>
    </w:p>
    <w:p w:rsidR="00000000" w:rsidRPr="0003443D" w:rsidP="0003443D">
      <w:pPr>
        <w:pStyle w:val="Heading1"/>
      </w:pPr>
      <w:bookmarkStart w:id="6" w:name="O_1058063"/>
      <w:bookmarkEnd w:id="6"/>
      <w:r w:rsidRPr="0003443D">
        <w:t>Foundation Skills</w:t>
      </w:r>
    </w:p>
    <w:p w:rsidR="00000000" w:rsidRPr="00BD12CC" w:rsidP="00BD12CC">
      <w:pPr>
        <w:pStyle w:val="BodyText"/>
        <w:rPr>
          <w:i/>
        </w:rPr>
      </w:pPr>
      <w:r w:rsidRPr="00BD12CC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BD12CC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Description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ListBullet"/>
              <w:rPr>
                <w:lang w:val="en-NZ"/>
              </w:rPr>
            </w:pPr>
            <w:r w:rsidRPr="0003443D">
              <w:t>Interpret textual information from a range of sources to identify relevant and key information about workplace operations and products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ListBullet"/>
              <w:rPr>
                <w:lang w:val="en-NZ"/>
              </w:rPr>
            </w:pPr>
            <w:r w:rsidRPr="0003443D">
              <w:t>Use clear language, accurate industry terminology and logical structure to prepare growing media preparation activity records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ListBullet"/>
              <w:rPr>
                <w:lang w:val="en-NZ"/>
              </w:rPr>
            </w:pPr>
            <w:r w:rsidRPr="0003443D">
              <w:t>Use clear language to confirm work instructions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ListBullet"/>
            </w:pPr>
            <w:r w:rsidRPr="0003443D">
              <w:t>Access growing media specification data</w:t>
            </w:r>
          </w:p>
          <w:p w:rsidR="00000000" w:rsidP="0003443D">
            <w:pPr>
              <w:pStyle w:val="ListBullet"/>
              <w:rPr>
                <w:lang w:val="en-NZ"/>
              </w:rPr>
            </w:pPr>
            <w:r w:rsidRPr="0003443D">
              <w:t xml:space="preserve">Calculate </w:t>
            </w:r>
            <w:r w:rsidRPr="0003443D">
              <w:t>and weigh growing media components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ListBullet"/>
              <w:rPr>
                <w:lang w:val="en-NZ"/>
              </w:rPr>
            </w:pPr>
            <w:r w:rsidRPr="0003443D">
              <w:t>Recognise and follow workplace requirements, including safety requirements, associated with own role and area of responsibility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ListBullet"/>
            </w:pPr>
            <w:r w:rsidRPr="0003443D">
              <w:t>Take responsibility for routine decisions ab</w:t>
            </w:r>
            <w:r w:rsidRPr="0003443D">
              <w:t>out confirming specifications, preparing and storing growing media, and reflect on outcomes to identify effectiveness of decisions</w:t>
            </w:r>
          </w:p>
        </w:tc>
      </w:tr>
    </w:tbl>
    <w:p w:rsidR="00000000" w:rsidRPr="0003443D" w:rsidP="0003443D">
      <w:pPr>
        <w:pStyle w:val="BodyText"/>
      </w:pPr>
    </w:p>
    <w:p w:rsidR="00000000" w:rsidRPr="0003443D" w:rsidP="0003443D">
      <w:pPr>
        <w:pStyle w:val="AllowPageBreak"/>
      </w:pPr>
    </w:p>
    <w:p w:rsidR="00000000" w:rsidRPr="0003443D" w:rsidP="0003443D">
      <w:pPr>
        <w:pStyle w:val="Heading1"/>
      </w:pPr>
      <w:bookmarkStart w:id="7" w:name="O_1058065"/>
      <w:bookmarkEnd w:id="7"/>
      <w:r w:rsidRPr="000344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Bold"/>
              <w:rPr>
                <w:lang w:val="en-NZ"/>
              </w:rPr>
            </w:pPr>
            <w:r w:rsidRPr="0003443D">
              <w:t>Equivalence status</w:t>
            </w:r>
          </w:p>
        </w:tc>
      </w:tr>
      <w:tr w:rsidTr="00034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AHCSOL305 Prepare growing media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AHCSOL301 Prepare growing media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 xml:space="preserve">Performance criteria clarified </w:t>
            </w:r>
          </w:p>
          <w:p w:rsidR="00000000" w:rsidRPr="0003443D" w:rsidP="0003443D">
            <w:pPr>
              <w:pStyle w:val="BodyText"/>
            </w:pPr>
            <w:r w:rsidRPr="0003443D">
              <w:t>Foundation skills added</w:t>
            </w:r>
          </w:p>
          <w:p w:rsidR="00000000" w:rsidP="0003443D">
            <w:pPr>
              <w:pStyle w:val="BodyText"/>
              <w:rPr>
                <w:lang w:val="en-NZ"/>
              </w:rPr>
            </w:pPr>
            <w:r w:rsidRPr="0003443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3D" w:rsidP="0003443D">
            <w:pPr>
              <w:pStyle w:val="BodyText"/>
            </w:pPr>
            <w:r w:rsidRPr="0003443D">
              <w:t>Equivalent unit</w:t>
            </w:r>
          </w:p>
        </w:tc>
      </w:tr>
    </w:tbl>
    <w:p w:rsidR="00000000" w:rsidRPr="0003443D" w:rsidP="0003443D">
      <w:pPr>
        <w:pStyle w:val="BodyText"/>
      </w:pPr>
    </w:p>
    <w:p w:rsidR="00000000" w:rsidRPr="0003443D" w:rsidP="0003443D">
      <w:pPr>
        <w:pStyle w:val="AllowPageBreak"/>
      </w:pPr>
    </w:p>
    <w:p w:rsidR="00000000" w:rsidRPr="0003443D" w:rsidP="0003443D">
      <w:pPr>
        <w:pStyle w:val="Heading1"/>
      </w:pPr>
      <w:bookmarkStart w:id="8" w:name="O_1058072"/>
      <w:bookmarkEnd w:id="8"/>
      <w:r w:rsidRPr="0003443D">
        <w:t>Links</w:t>
      </w:r>
    </w:p>
    <w:p w:rsidR="00000000" w:rsidRPr="0003443D" w:rsidP="00BD12CC">
      <w:pPr>
        <w:pStyle w:val="BodyText"/>
      </w:pPr>
      <w:r w:rsidRPr="000344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25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443D" w:rsidP="0003443D"/>
    <w:sectPr w:rsidSect="00034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3D" w:rsidRPr="00BD12CC" w:rsidP="00BD1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CC" w:rsidP="00034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2CC" w:rsidP="00034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12CC" w:rsidP="00034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43D" w:rsidRPr="00BD12CC" w:rsidP="00BD1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CC" w:rsidRPr="002D2AF8" w:rsidP="00034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AHCSOL305 Prepare growing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12CC" w:rsidP="00034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C0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8B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43D"/>
  </w:style>
  <w:style w:type="character" w:customStyle="1" w:styleId="Heading1Char">
    <w:name w:val="Heading 1 Char"/>
    <w:basedOn w:val="DefaultParagraphFont"/>
    <w:link w:val="Heading1"/>
    <w:rsid w:val="00034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4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443D"/>
    <w:rPr>
      <w:i/>
    </w:rPr>
  </w:style>
  <w:style w:type="paragraph" w:customStyle="1" w:styleId="SuperHeading">
    <w:name w:val="SuperHeading"/>
    <w:basedOn w:val="Normal"/>
    <w:rsid w:val="00034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443D"/>
    <w:rPr>
      <w:b/>
    </w:rPr>
  </w:style>
  <w:style w:type="character" w:customStyle="1" w:styleId="Heading2Char">
    <w:name w:val="Heading 2 Char"/>
    <w:basedOn w:val="DefaultParagraphFont"/>
    <w:link w:val="Heading2"/>
    <w:rsid w:val="00034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43D"/>
    <w:rPr>
      <w:b/>
      <w:spacing w:val="0"/>
    </w:rPr>
  </w:style>
  <w:style w:type="paragraph" w:customStyle="1" w:styleId="SuperTitle">
    <w:name w:val="SuperTitle"/>
    <w:basedOn w:val="Title"/>
    <w:rsid w:val="00034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4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4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43D"/>
  </w:style>
  <w:style w:type="paragraph" w:styleId="TableofFigures">
    <w:name w:val="table of figures"/>
    <w:basedOn w:val="Normal"/>
    <w:next w:val="Normal"/>
    <w:semiHidden/>
    <w:rsid w:val="00034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4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443D"/>
    <w:rPr>
      <w:rFonts w:ascii="Wingdings" w:hAnsi="Wingdings"/>
    </w:rPr>
  </w:style>
  <w:style w:type="paragraph" w:customStyle="1" w:styleId="TableHeading">
    <w:name w:val="Table Heading"/>
    <w:basedOn w:val="HeadingBase"/>
    <w:rsid w:val="00034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43D"/>
    <w:rPr>
      <w:color w:val="0033CC"/>
      <w:u w:val="none"/>
    </w:rPr>
  </w:style>
  <w:style w:type="paragraph" w:customStyle="1" w:styleId="BodyTextRight">
    <w:name w:val="Body Text Right"/>
    <w:basedOn w:val="BodyText"/>
    <w:rsid w:val="00034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4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43D"/>
    <w:rPr>
      <w:sz w:val="32"/>
    </w:rPr>
  </w:style>
  <w:style w:type="paragraph" w:customStyle="1" w:styleId="HeadingProcedure">
    <w:name w:val="Heading Procedure"/>
    <w:basedOn w:val="HeadingBase"/>
    <w:next w:val="Normal"/>
    <w:rsid w:val="00034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43D"/>
    <w:pPr>
      <w:spacing w:before="60" w:after="60"/>
    </w:pPr>
  </w:style>
  <w:style w:type="paragraph" w:styleId="ListContinue">
    <w:name w:val="List Continue"/>
    <w:basedOn w:val="List"/>
    <w:rsid w:val="0003443D"/>
    <w:pPr>
      <w:ind w:firstLine="0"/>
    </w:pPr>
  </w:style>
  <w:style w:type="paragraph" w:customStyle="1" w:styleId="ListNote">
    <w:name w:val="List Note"/>
    <w:basedOn w:val="List"/>
    <w:rsid w:val="00034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43D"/>
    <w:rPr>
      <w:rFonts w:ascii="Courier New" w:hAnsi="Courier New"/>
    </w:rPr>
  </w:style>
  <w:style w:type="paragraph" w:customStyle="1" w:styleId="NoteBullet">
    <w:name w:val="Note Bullet"/>
    <w:basedOn w:val="Note"/>
    <w:rsid w:val="00034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4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43D"/>
    <w:rPr>
      <w:b/>
      <w:smallCaps/>
    </w:rPr>
  </w:style>
  <w:style w:type="paragraph" w:customStyle="1" w:styleId="TableListNumber">
    <w:name w:val="Table List Number"/>
    <w:basedOn w:val="ListNumber"/>
    <w:rsid w:val="00034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43D"/>
    <w:pPr>
      <w:numPr>
        <w:numId w:val="8"/>
      </w:numPr>
    </w:pPr>
  </w:style>
  <w:style w:type="paragraph" w:customStyle="1" w:styleId="ListAlpha2">
    <w:name w:val="List Alpha 2"/>
    <w:basedOn w:val="List2"/>
    <w:rsid w:val="0003443D"/>
    <w:pPr>
      <w:numPr>
        <w:numId w:val="7"/>
      </w:numPr>
    </w:pPr>
  </w:style>
  <w:style w:type="paragraph" w:styleId="List2">
    <w:name w:val="List 2"/>
    <w:basedOn w:val="BodyText"/>
    <w:rsid w:val="00034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4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4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443D"/>
    <w:pPr>
      <w:numPr>
        <w:numId w:val="3"/>
      </w:numPr>
    </w:pPr>
  </w:style>
  <w:style w:type="paragraph" w:styleId="ListContinue2">
    <w:name w:val="List Continue 2"/>
    <w:basedOn w:val="List2"/>
    <w:rsid w:val="0003443D"/>
    <w:pPr>
      <w:ind w:firstLine="0"/>
    </w:pPr>
  </w:style>
  <w:style w:type="paragraph" w:styleId="ListContinue3">
    <w:name w:val="List Continue 3"/>
    <w:basedOn w:val="List3"/>
    <w:rsid w:val="0003443D"/>
    <w:pPr>
      <w:ind w:left="1021" w:firstLine="0"/>
    </w:pPr>
  </w:style>
  <w:style w:type="paragraph" w:styleId="ListContinue4">
    <w:name w:val="List Continue 4"/>
    <w:basedOn w:val="List4"/>
    <w:rsid w:val="0003443D"/>
    <w:pPr>
      <w:ind w:firstLine="0"/>
    </w:pPr>
  </w:style>
  <w:style w:type="paragraph" w:styleId="ListContinue5">
    <w:name w:val="List Continue 5"/>
    <w:basedOn w:val="List5"/>
    <w:rsid w:val="0003443D"/>
    <w:pPr>
      <w:ind w:firstLine="0"/>
    </w:pPr>
  </w:style>
  <w:style w:type="paragraph" w:styleId="ListNumber3">
    <w:name w:val="List Number 3"/>
    <w:basedOn w:val="List3"/>
    <w:rsid w:val="0003443D"/>
    <w:pPr>
      <w:numPr>
        <w:numId w:val="4"/>
      </w:numPr>
    </w:pPr>
  </w:style>
  <w:style w:type="paragraph" w:styleId="ListNumber4">
    <w:name w:val="List Number 4"/>
    <w:basedOn w:val="List4"/>
    <w:rsid w:val="0003443D"/>
    <w:pPr>
      <w:numPr>
        <w:numId w:val="5"/>
      </w:numPr>
    </w:pPr>
  </w:style>
  <w:style w:type="paragraph" w:styleId="ListNumber5">
    <w:name w:val="List Number 5"/>
    <w:basedOn w:val="List5"/>
    <w:rsid w:val="0003443D"/>
    <w:pPr>
      <w:numPr>
        <w:numId w:val="6"/>
      </w:numPr>
    </w:pPr>
  </w:style>
  <w:style w:type="paragraph" w:styleId="BlockText">
    <w:name w:val="Block Text"/>
    <w:basedOn w:val="Normal"/>
    <w:rsid w:val="00034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43D"/>
    <w:rPr>
      <w:sz w:val="16"/>
      <w:vertAlign w:val="superscript"/>
    </w:rPr>
  </w:style>
  <w:style w:type="character" w:customStyle="1" w:styleId="Symbols">
    <w:name w:val="Symbols"/>
    <w:basedOn w:val="DefaultParagraphFont"/>
    <w:rsid w:val="0003443D"/>
    <w:rPr>
      <w:rFonts w:ascii="Symbol" w:hAnsi="Symbol"/>
    </w:rPr>
  </w:style>
  <w:style w:type="character" w:customStyle="1" w:styleId="MenuOptions">
    <w:name w:val="Menu Options"/>
    <w:basedOn w:val="DefaultParagraphFont"/>
    <w:rsid w:val="00034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43D"/>
    <w:rPr>
      <w:b/>
    </w:rPr>
  </w:style>
  <w:style w:type="character" w:customStyle="1" w:styleId="Underlined">
    <w:name w:val="Underlined"/>
    <w:basedOn w:val="DefaultParagraphFont"/>
    <w:rsid w:val="0003443D"/>
    <w:rPr>
      <w:u w:val="single"/>
    </w:rPr>
  </w:style>
  <w:style w:type="paragraph" w:customStyle="1" w:styleId="TableBodyTextRight">
    <w:name w:val="Table Body Text Right"/>
    <w:basedOn w:val="TableBodyText"/>
    <w:rsid w:val="00034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43D"/>
    <w:rPr>
      <w:sz w:val="18"/>
    </w:rPr>
  </w:style>
  <w:style w:type="paragraph" w:customStyle="1" w:styleId="BodySmallRight">
    <w:name w:val="Body Small Right"/>
    <w:basedOn w:val="BodyTextRight"/>
    <w:rsid w:val="0003443D"/>
    <w:rPr>
      <w:sz w:val="18"/>
      <w:szCs w:val="18"/>
    </w:rPr>
  </w:style>
  <w:style w:type="paragraph" w:customStyle="1" w:styleId="MarginEdition">
    <w:name w:val="Margin Edition"/>
    <w:basedOn w:val="MarginNote"/>
    <w:rsid w:val="00034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43D"/>
    <w:rPr>
      <w:sz w:val="2"/>
      <w:szCs w:val="2"/>
    </w:rPr>
  </w:style>
  <w:style w:type="character" w:customStyle="1" w:styleId="Small">
    <w:name w:val="Small"/>
    <w:basedOn w:val="DefaultParagraphFont"/>
    <w:rsid w:val="0003443D"/>
    <w:rPr>
      <w:sz w:val="16"/>
    </w:rPr>
  </w:style>
  <w:style w:type="paragraph" w:customStyle="1" w:styleId="WideTable">
    <w:name w:val="Wide Table"/>
    <w:basedOn w:val="Normal"/>
    <w:rsid w:val="00034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43D"/>
  </w:style>
  <w:style w:type="paragraph" w:styleId="Quote">
    <w:name w:val="Quote"/>
    <w:basedOn w:val="Heading1"/>
    <w:link w:val="QuoteChar"/>
    <w:qFormat/>
    <w:rsid w:val="00034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43D"/>
    <w:pPr>
      <w:pageBreakBefore/>
    </w:pPr>
  </w:style>
  <w:style w:type="paragraph" w:customStyle="1" w:styleId="Border">
    <w:name w:val="Border"/>
    <w:basedOn w:val="Normal"/>
    <w:qFormat/>
    <w:rsid w:val="00034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43D"/>
    <w:rPr>
      <w:u w:val="single"/>
    </w:rPr>
  </w:style>
  <w:style w:type="character" w:customStyle="1" w:styleId="BoldandItalics">
    <w:name w:val="Bold and Italics"/>
    <w:qFormat/>
    <w:rsid w:val="0003443D"/>
    <w:rPr>
      <w:b/>
      <w:i/>
      <w:u w:val="none"/>
    </w:rPr>
  </w:style>
  <w:style w:type="paragraph" w:styleId="BalloonText">
    <w:name w:val="Balloon Text"/>
    <w:basedOn w:val="Normal"/>
    <w:link w:val="BalloonTextChar"/>
    <w:rsid w:val="00034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4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1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3447</Characters>
  <Application>Microsoft Office Word</Application>
  <DocSecurity>0</DocSecurity>
  <Lines>123</Lines>
  <Paragraphs>84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AHCSOL305 Prepare growing media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