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ED4" w:rsidP="00E00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AHCSOL302 Develop and apply knowledge of fertiliser and soil ameliorant products</w:t>
      </w:r>
      <w:r>
        <w:fldChar w:fldCharType="end"/>
      </w:r>
    </w:p>
    <w:p w:rsidR="00E00ED4" w:rsidP="00E00ED4">
      <w:pPr>
        <w:pStyle w:val="Version"/>
        <w:sectPr w:rsidSect="00AB2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D7B" w:rsidP="00AB2D7B">
      <w:pPr>
        <w:pStyle w:val="SuperHeading"/>
      </w:pPr>
      <w:r w:rsidRPr="00AB2D7B">
        <w:t>AHCSOL302 Develop and apply knowledge of fertiliser and soil ameliorant products</w:t>
      </w:r>
    </w:p>
    <w:p w:rsidR="00000000" w:rsidRPr="00AB2D7B" w:rsidP="00AB2D7B">
      <w:pPr>
        <w:pStyle w:val="Heading1"/>
      </w:pPr>
      <w:bookmarkStart w:id="1" w:name="O_1277085"/>
      <w:bookmarkEnd w:id="1"/>
      <w:r w:rsidRPr="00AB2D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Bold"/>
              <w:rPr>
                <w:lang w:val="en-NZ"/>
              </w:rPr>
            </w:pPr>
            <w:r w:rsidRPr="00AB2D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Bold"/>
              <w:rPr>
                <w:lang w:val="en-NZ"/>
              </w:rPr>
            </w:pPr>
            <w:r w:rsidRPr="00AB2D7B">
              <w:t>Comments</w:t>
            </w:r>
          </w:p>
        </w:tc>
      </w:tr>
      <w:tr w:rsidTr="00AB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"/>
              <w:rPr>
                <w:lang w:val="en-NZ"/>
              </w:rPr>
            </w:pPr>
            <w:r w:rsidRPr="00AB2D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D7B" w:rsidP="00AB2D7B">
            <w:pPr>
              <w:pStyle w:val="BodyText"/>
            </w:pPr>
            <w:r w:rsidRPr="00AB2D7B">
              <w:t>This version released with AHC Agriculture, Horticulture and Conservation and Land Management Training Package Version 9.0.</w:t>
            </w:r>
          </w:p>
        </w:tc>
      </w:tr>
    </w:tbl>
    <w:p w:rsidR="00000000" w:rsidRPr="00AB2D7B" w:rsidP="00AB2D7B">
      <w:pPr>
        <w:pStyle w:val="BodyText"/>
      </w:pPr>
    </w:p>
    <w:p w:rsidR="00000000" w:rsidRPr="00AB2D7B" w:rsidP="00AB2D7B">
      <w:pPr>
        <w:pStyle w:val="AllowPageBreak"/>
      </w:pPr>
    </w:p>
    <w:p w:rsidR="00000000" w:rsidRPr="00AB2D7B" w:rsidP="00AB2D7B">
      <w:pPr>
        <w:pStyle w:val="Heading1"/>
      </w:pPr>
      <w:bookmarkStart w:id="2" w:name="O_1277086"/>
      <w:bookmarkEnd w:id="2"/>
      <w:r w:rsidRPr="00AB2D7B">
        <w:t>Application</w:t>
      </w:r>
    </w:p>
    <w:p w:rsidR="00000000" w:rsidRPr="00AB2D7B" w:rsidP="00E00ED4">
      <w:pPr>
        <w:pStyle w:val="BodyText"/>
      </w:pPr>
      <w:r w:rsidRPr="00AB2D7B">
        <w:t>This unit of competency describes the skills and knowledge required to develop, and apply knowledge</w:t>
      </w:r>
      <w:r w:rsidRPr="00AB2D7B">
        <w:t xml:space="preserve"> through the provision of advice to others, of fertiliser and soil ameliorant products, including storage and handling.</w:t>
      </w:r>
    </w:p>
    <w:p w:rsidR="00000000" w:rsidRPr="00AB2D7B" w:rsidP="00E00ED4">
      <w:pPr>
        <w:pStyle w:val="BodyText"/>
      </w:pPr>
      <w:r w:rsidRPr="00AB2D7B">
        <w:t>The unit applies to individuals who develop and apply knowledge of fertiliser and soil ameliorant products under broad direction and tak</w:t>
      </w:r>
      <w:r w:rsidRPr="00AB2D7B">
        <w:t>e responsibility for their own work.</w:t>
      </w:r>
    </w:p>
    <w:p w:rsidR="00000000" w:rsidRPr="00AB2D7B" w:rsidP="00E00ED4">
      <w:pPr>
        <w:pStyle w:val="BodyText"/>
      </w:pPr>
      <w:r w:rsidRPr="00AB2D7B">
        <w:t>All work must be carried out to comply with workplace procedures, health and safety in the workplace requirements, legislative and regulatory requirements, and environment and biosecurity practices.</w:t>
      </w:r>
    </w:p>
    <w:p w:rsidR="00000000" w:rsidRPr="00AB2D7B" w:rsidP="00E00ED4">
      <w:pPr>
        <w:pStyle w:val="BodyText"/>
      </w:pPr>
      <w:r w:rsidRPr="00AB2D7B">
        <w:t>No licensing, legisl</w:t>
      </w:r>
      <w:r w:rsidRPr="00AB2D7B">
        <w:t>ative or certification requirements apply to this unit at the time of publication.</w:t>
      </w:r>
    </w:p>
    <w:p w:rsidR="00000000" w:rsidRPr="00AB2D7B" w:rsidP="00AB2D7B">
      <w:pPr>
        <w:pStyle w:val="Heading1"/>
      </w:pPr>
      <w:bookmarkStart w:id="3" w:name="O_1277087"/>
      <w:bookmarkEnd w:id="3"/>
      <w:r w:rsidRPr="00AB2D7B">
        <w:t>Pre-requisite Unit</w:t>
      </w:r>
    </w:p>
    <w:p w:rsidR="00000000" w:rsidRPr="00AB2D7B" w:rsidP="00E00ED4">
      <w:pPr>
        <w:pStyle w:val="BodyText"/>
      </w:pPr>
      <w:r w:rsidRPr="00AB2D7B">
        <w:t>Nil</w:t>
      </w:r>
    </w:p>
    <w:p w:rsidR="00000000" w:rsidRPr="00AB2D7B" w:rsidP="00AB2D7B">
      <w:pPr>
        <w:pStyle w:val="Heading1"/>
      </w:pPr>
      <w:bookmarkStart w:id="4" w:name="O_1277089"/>
      <w:bookmarkEnd w:id="4"/>
      <w:r w:rsidRPr="00AB2D7B">
        <w:t>Unit Sector</w:t>
      </w:r>
    </w:p>
    <w:p w:rsidR="00000000" w:rsidRPr="00AB2D7B" w:rsidP="00E00ED4">
      <w:pPr>
        <w:pStyle w:val="BodyText"/>
      </w:pPr>
      <w:r w:rsidRPr="00AB2D7B">
        <w:t>Soils and Media (SOL)</w:t>
      </w:r>
    </w:p>
    <w:p w:rsidR="00000000" w:rsidRPr="00AB2D7B" w:rsidP="00AB2D7B">
      <w:pPr>
        <w:pStyle w:val="Heading1"/>
      </w:pPr>
      <w:bookmarkStart w:id="5" w:name="O_1277090"/>
      <w:bookmarkEnd w:id="5"/>
      <w:r w:rsidRPr="00AB2D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0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Bold"/>
              <w:rPr>
                <w:lang w:val="en-NZ"/>
              </w:rPr>
            </w:pPr>
            <w:r w:rsidRPr="00AB2D7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Bold"/>
              <w:rPr>
                <w:lang w:val="en-NZ"/>
              </w:rPr>
            </w:pPr>
            <w:r w:rsidRPr="00AB2D7B">
              <w:t>Perform</w:t>
            </w:r>
            <w:r w:rsidRPr="00AB2D7B">
              <w:t>ance Criteria</w:t>
            </w:r>
          </w:p>
        </w:tc>
      </w:tr>
      <w:tr w:rsidTr="00E00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D7B" w:rsidP="00AB2D7B">
            <w:pPr>
              <w:pStyle w:val="BodyText"/>
            </w:pPr>
            <w:r w:rsidRPr="00AB2D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"/>
              <w:rPr>
                <w:lang w:val="en-NZ"/>
              </w:rPr>
            </w:pPr>
            <w:r w:rsidRPr="00AB2D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0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"/>
              <w:rPr>
                <w:lang w:val="en-NZ"/>
              </w:rPr>
            </w:pPr>
            <w:r w:rsidRPr="00AB2D7B">
              <w:t xml:space="preserve">1. Develop and provide information on fertiliser and soil ameliorant </w:t>
            </w:r>
            <w:r w:rsidRPr="00AB2D7B">
              <w:t>product use and issues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D7B" w:rsidP="00AB2D7B">
            <w:pPr>
              <w:pStyle w:val="BodyText"/>
            </w:pPr>
            <w:r w:rsidRPr="00AB2D7B">
              <w:t>1.1 Source</w:t>
            </w:r>
            <w:r w:rsidRPr="00AB2D7B">
              <w:t xml:space="preserve"> information about new products and developments</w:t>
            </w:r>
          </w:p>
          <w:p w:rsidR="00000000" w:rsidRPr="00AB2D7B" w:rsidP="00AB2D7B">
            <w:pPr>
              <w:pStyle w:val="BodyText"/>
            </w:pPr>
            <w:r w:rsidRPr="00AB2D7B">
              <w:t xml:space="preserve">1.2 Provide information about fertiliser and soil ameliorant product to </w:t>
            </w:r>
            <w:r w:rsidRPr="00AB2D7B">
              <w:t>customers</w:t>
            </w:r>
          </w:p>
          <w:p w:rsidR="00000000" w:rsidRPr="00AB2D7B" w:rsidP="00AB2D7B">
            <w:pPr>
              <w:pStyle w:val="BodyText"/>
            </w:pPr>
            <w:r w:rsidRPr="00AB2D7B">
              <w:t>1.3 Identify and explain workplace health and safety, food safety and environmental issues relating to fertiliser and soil am</w:t>
            </w:r>
            <w:r w:rsidRPr="00AB2D7B">
              <w:t>eliorant products to customers</w:t>
            </w:r>
          </w:p>
          <w:p w:rsidR="00000000" w:rsidRPr="00AB2D7B" w:rsidP="00AB2D7B">
            <w:pPr>
              <w:pStyle w:val="BodyText"/>
            </w:pPr>
            <w:r w:rsidRPr="00AB2D7B">
              <w:t>1.4 Identify and describe bulk fertiliser and soil ameliorant products to customers</w:t>
            </w:r>
          </w:p>
          <w:p w:rsidR="00000000" w:rsidP="00AB2D7B">
            <w:pPr>
              <w:pStyle w:val="BodyText"/>
              <w:rPr>
                <w:lang w:val="en-NZ"/>
              </w:rPr>
            </w:pPr>
            <w:r w:rsidRPr="00AB2D7B">
              <w:t>1.5 Identify and maintain fertiliser and soil ameliorant products biosecurity protocols and quarantine procedures</w:t>
            </w:r>
          </w:p>
        </w:tc>
      </w:tr>
      <w:tr w:rsidTr="00E00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"/>
              <w:rPr>
                <w:lang w:val="en-NZ"/>
              </w:rPr>
            </w:pPr>
            <w:r w:rsidRPr="00AB2D7B">
              <w:t>2. Store and handle fertiliser and soil ameliorant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D7B" w:rsidP="00AB2D7B">
            <w:pPr>
              <w:pStyle w:val="BodyText"/>
            </w:pPr>
            <w:r w:rsidRPr="00AB2D7B">
              <w:t>2.1 Select, fit, use and maintain personal protective equipment (PPE) applicable to the task</w:t>
            </w:r>
          </w:p>
          <w:p w:rsidR="00000000" w:rsidRPr="00AB2D7B" w:rsidP="00AB2D7B">
            <w:pPr>
              <w:pStyle w:val="BodyText"/>
            </w:pPr>
            <w:r w:rsidRPr="00AB2D7B">
              <w:t>2.2 Identify product storage and handling requirements</w:t>
            </w:r>
          </w:p>
          <w:p w:rsidR="00000000" w:rsidRPr="00AB2D7B" w:rsidP="00AB2D7B">
            <w:pPr>
              <w:pStyle w:val="BodyText"/>
            </w:pPr>
            <w:r w:rsidRPr="00AB2D7B">
              <w:t>2.3 Identify potential hazards and risks, and im</w:t>
            </w:r>
            <w:r w:rsidRPr="00AB2D7B">
              <w:t>plement safe working practices to manage risks</w:t>
            </w:r>
          </w:p>
          <w:p w:rsidR="00000000" w:rsidRPr="00AB2D7B" w:rsidP="00AB2D7B">
            <w:pPr>
              <w:pStyle w:val="BodyText"/>
            </w:pPr>
            <w:r w:rsidRPr="00AB2D7B">
              <w:t>2.4 Identify environmental risks associated with particular products, and take appropriate action to minimise risks</w:t>
            </w:r>
          </w:p>
          <w:p w:rsidR="00000000" w:rsidRPr="00AB2D7B" w:rsidP="00AB2D7B">
            <w:pPr>
              <w:pStyle w:val="BodyText"/>
            </w:pPr>
            <w:r w:rsidRPr="00AB2D7B">
              <w:t>2.5 Handle and store products according to workplace procedures</w:t>
            </w:r>
          </w:p>
        </w:tc>
      </w:tr>
    </w:tbl>
    <w:p w:rsidR="00000000" w:rsidRPr="00AB2D7B" w:rsidP="00AB2D7B">
      <w:pPr>
        <w:pStyle w:val="BodyText"/>
      </w:pPr>
    </w:p>
    <w:p w:rsidR="00000000" w:rsidRPr="00AB2D7B" w:rsidP="00AB2D7B">
      <w:pPr>
        <w:pStyle w:val="AllowPageBreak"/>
      </w:pPr>
    </w:p>
    <w:p w:rsidR="00000000" w:rsidRPr="00AB2D7B" w:rsidP="00AB2D7B">
      <w:pPr>
        <w:pStyle w:val="Heading1"/>
      </w:pPr>
      <w:bookmarkStart w:id="6" w:name="O_1277091"/>
      <w:bookmarkEnd w:id="6"/>
      <w:r w:rsidRPr="00AB2D7B">
        <w:t>Foundati</w:t>
      </w:r>
      <w:r w:rsidRPr="00AB2D7B">
        <w:t>on Skills</w:t>
      </w:r>
    </w:p>
    <w:p w:rsidR="00000000" w:rsidRPr="00E00ED4" w:rsidP="00E00ED4">
      <w:pPr>
        <w:pStyle w:val="BodyText"/>
        <w:rPr>
          <w:i/>
        </w:rPr>
      </w:pPr>
      <w:r w:rsidRPr="00E00ED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Bold"/>
              <w:rPr>
                <w:lang w:val="en-NZ"/>
              </w:rPr>
            </w:pPr>
            <w:r w:rsidRPr="00AB2D7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Bold"/>
              <w:rPr>
                <w:lang w:val="en-NZ"/>
              </w:rPr>
            </w:pPr>
            <w:r w:rsidRPr="00AB2D7B">
              <w:t>Description</w:t>
            </w:r>
          </w:p>
        </w:tc>
      </w:tr>
      <w:tr w:rsidTr="00AB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"/>
              <w:rPr>
                <w:lang w:val="en-NZ"/>
              </w:rPr>
            </w:pPr>
            <w:r w:rsidRPr="00AB2D7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ListBullet"/>
              <w:rPr>
                <w:lang w:val="en-NZ"/>
              </w:rPr>
            </w:pPr>
            <w:r w:rsidRPr="00AB2D7B">
              <w:t xml:space="preserve">Interpret </w:t>
            </w:r>
            <w:r w:rsidRPr="00AB2D7B">
              <w:t>key information regarding fertiliser and soil ameliorant product information, biosecurity protocols and quarantine procedures</w:t>
            </w:r>
          </w:p>
        </w:tc>
      </w:tr>
      <w:tr w:rsidTr="00AB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"/>
              <w:rPr>
                <w:lang w:val="en-NZ"/>
              </w:rPr>
            </w:pPr>
            <w:r w:rsidRPr="00AB2D7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D7B" w:rsidP="00AB2D7B">
            <w:pPr>
              <w:pStyle w:val="ListBullet"/>
            </w:pPr>
            <w:r w:rsidRPr="00AB2D7B">
              <w:t>Use clear language with customer to explain product information, including handling, storage and application</w:t>
            </w:r>
          </w:p>
        </w:tc>
      </w:tr>
    </w:tbl>
    <w:p w:rsidR="00000000" w:rsidRPr="00AB2D7B" w:rsidP="00AB2D7B">
      <w:pPr>
        <w:pStyle w:val="BodyText"/>
      </w:pPr>
    </w:p>
    <w:p w:rsidR="00000000" w:rsidRPr="00AB2D7B" w:rsidP="00AB2D7B">
      <w:pPr>
        <w:pStyle w:val="AllowPageBreak"/>
      </w:pPr>
    </w:p>
    <w:p w:rsidR="00000000" w:rsidRPr="00AB2D7B" w:rsidP="00AB2D7B">
      <w:pPr>
        <w:pStyle w:val="Heading1"/>
      </w:pPr>
      <w:bookmarkStart w:id="7" w:name="O_1277093"/>
      <w:bookmarkEnd w:id="7"/>
      <w:r w:rsidRPr="00AB2D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Bold"/>
              <w:rPr>
                <w:lang w:val="en-NZ"/>
              </w:rPr>
            </w:pPr>
            <w:r w:rsidRPr="00AB2D7B">
              <w:t xml:space="preserve">Code and title </w:t>
            </w:r>
            <w:r w:rsidRPr="00AB2D7B"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Bold"/>
              <w:rPr>
                <w:lang w:val="en-NZ"/>
              </w:rPr>
            </w:pPr>
            <w:r w:rsidRPr="00AB2D7B">
              <w:t xml:space="preserve">Code and title </w:t>
            </w:r>
            <w:r w:rsidRPr="00AB2D7B">
              <w:t>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Bold"/>
              <w:rPr>
                <w:lang w:val="en-NZ"/>
              </w:rPr>
            </w:pPr>
            <w:r w:rsidRPr="00AB2D7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Bold"/>
              <w:rPr>
                <w:lang w:val="en-NZ"/>
              </w:rPr>
            </w:pPr>
            <w:r w:rsidRPr="00AB2D7B">
              <w:t>Equivalence status</w:t>
            </w:r>
          </w:p>
        </w:tc>
      </w:tr>
      <w:tr w:rsidTr="00AB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"/>
              <w:rPr>
                <w:lang w:val="en-NZ"/>
              </w:rPr>
            </w:pPr>
            <w:r w:rsidRPr="00AB2D7B">
              <w:t>AHCSOL302 Develop and apply knowledge of fertiliser and soil ameliorant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7B">
            <w:pPr>
              <w:pStyle w:val="BodyText"/>
              <w:rPr>
                <w:lang w:val="en-NZ"/>
              </w:rPr>
            </w:pPr>
            <w:r w:rsidRPr="00AB2D7B">
              <w:t>AHCWRK307 Develop and apply fertiliser and soil ameliorant product knowledge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D7B" w:rsidP="00AB2D7B">
            <w:pPr>
              <w:pStyle w:val="BodyText"/>
            </w:pPr>
            <w:r w:rsidRPr="00AB2D7B">
              <w:t>Changes to unit title, application and sector</w:t>
            </w:r>
          </w:p>
          <w:p w:rsidR="00000000" w:rsidRPr="00AB2D7B" w:rsidP="00AB2D7B">
            <w:pPr>
              <w:pStyle w:val="BodyText"/>
            </w:pPr>
            <w:r w:rsidRPr="00AB2D7B">
              <w:t>Major and minor changes to performance criteria</w:t>
            </w:r>
          </w:p>
          <w:p w:rsidR="00000000" w:rsidRPr="00AB2D7B" w:rsidP="00AB2D7B">
            <w:pPr>
              <w:pStyle w:val="BodyText"/>
            </w:pPr>
            <w:r w:rsidRPr="00AB2D7B">
              <w:t>Foundation skills added</w:t>
            </w:r>
          </w:p>
          <w:p w:rsidR="00000000" w:rsidP="00AB2D7B">
            <w:pPr>
              <w:pStyle w:val="BodyText"/>
              <w:rPr>
                <w:lang w:val="en-NZ"/>
              </w:rPr>
            </w:pPr>
            <w:r w:rsidRPr="00AB2D7B">
              <w:t>Major and minor edits to performance and knowledge evidence a</w:t>
            </w:r>
            <w:r w:rsidRPr="00AB2D7B">
              <w:t>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D7B" w:rsidP="00AB2D7B">
            <w:pPr>
              <w:pStyle w:val="BodyText"/>
            </w:pPr>
            <w:r w:rsidRPr="00AB2D7B">
              <w:t>Not equivalent</w:t>
            </w:r>
          </w:p>
        </w:tc>
      </w:tr>
    </w:tbl>
    <w:p w:rsidR="00000000" w:rsidRPr="00AB2D7B" w:rsidP="00AB2D7B">
      <w:pPr>
        <w:pStyle w:val="BodyText"/>
      </w:pPr>
    </w:p>
    <w:p w:rsidR="00000000" w:rsidRPr="00AB2D7B" w:rsidP="00AB2D7B">
      <w:pPr>
        <w:pStyle w:val="AllowPageBreak"/>
      </w:pPr>
    </w:p>
    <w:p w:rsidR="00000000" w:rsidRPr="00AB2D7B" w:rsidP="00AB2D7B">
      <w:pPr>
        <w:pStyle w:val="Heading1"/>
      </w:pPr>
      <w:bookmarkStart w:id="8" w:name="O_1277100"/>
      <w:bookmarkEnd w:id="8"/>
      <w:r w:rsidRPr="00AB2D7B">
        <w:t>Links</w:t>
      </w:r>
    </w:p>
    <w:p w:rsidR="00000000" w:rsidRPr="00AB2D7B" w:rsidP="00E00ED4">
      <w:pPr>
        <w:pStyle w:val="BodyText"/>
      </w:pPr>
      <w:r w:rsidRPr="00AB2D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27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2D7B" w:rsidP="00AB2D7B"/>
    <w:sectPr w:rsidSect="00AB2D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7B" w:rsidRPr="00E00ED4" w:rsidP="00E00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D4" w:rsidP="00AB2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0ED4" w:rsidP="00AB2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0ED4" w:rsidP="00AB2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D7B" w:rsidRPr="00E00ED4" w:rsidP="00E00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D4" w:rsidRPr="002D2AF8" w:rsidP="00AB2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AHCSOL302 Develop and apply knowledge of fertiliser and soil ameliorant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00ED4" w:rsidP="00AB2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304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4ECE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D7B"/>
  </w:style>
  <w:style w:type="character" w:customStyle="1" w:styleId="Heading1Char">
    <w:name w:val="Heading 1 Char"/>
    <w:basedOn w:val="DefaultParagraphFont"/>
    <w:link w:val="Heading1"/>
    <w:rsid w:val="00AB2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D7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B2D7B"/>
    <w:rPr>
      <w:i/>
    </w:rPr>
  </w:style>
  <w:style w:type="paragraph" w:customStyle="1" w:styleId="SuperHeading">
    <w:name w:val="SuperHeading"/>
    <w:basedOn w:val="Normal"/>
    <w:rsid w:val="00AB2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2D7B"/>
    <w:rPr>
      <w:b/>
    </w:rPr>
  </w:style>
  <w:style w:type="character" w:customStyle="1" w:styleId="Heading2Char">
    <w:name w:val="Heading 2 Char"/>
    <w:basedOn w:val="DefaultParagraphFont"/>
    <w:link w:val="Heading2"/>
    <w:rsid w:val="00AB2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2D7B"/>
    <w:rPr>
      <w:b/>
      <w:spacing w:val="0"/>
    </w:rPr>
  </w:style>
  <w:style w:type="paragraph" w:customStyle="1" w:styleId="SuperTitle">
    <w:name w:val="SuperTitle"/>
    <w:basedOn w:val="Title"/>
    <w:rsid w:val="00AB2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D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D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2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D7B"/>
  </w:style>
  <w:style w:type="paragraph" w:styleId="TableofFigures">
    <w:name w:val="table of figures"/>
    <w:basedOn w:val="Normal"/>
    <w:next w:val="Normal"/>
    <w:semiHidden/>
    <w:rsid w:val="00AB2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D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2D7B"/>
    <w:rPr>
      <w:rFonts w:ascii="Wingdings" w:hAnsi="Wingdings"/>
    </w:rPr>
  </w:style>
  <w:style w:type="paragraph" w:customStyle="1" w:styleId="TableHeading">
    <w:name w:val="Table Heading"/>
    <w:basedOn w:val="HeadingBase"/>
    <w:rsid w:val="00AB2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D7B"/>
    <w:rPr>
      <w:color w:val="0033CC"/>
      <w:u w:val="none"/>
    </w:rPr>
  </w:style>
  <w:style w:type="paragraph" w:customStyle="1" w:styleId="BodyTextRight">
    <w:name w:val="Body Text Right"/>
    <w:basedOn w:val="BodyText"/>
    <w:rsid w:val="00AB2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D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D7B"/>
    <w:rPr>
      <w:sz w:val="32"/>
    </w:rPr>
  </w:style>
  <w:style w:type="paragraph" w:customStyle="1" w:styleId="HeadingProcedure">
    <w:name w:val="Heading Procedure"/>
    <w:basedOn w:val="HeadingBase"/>
    <w:next w:val="Normal"/>
    <w:rsid w:val="00AB2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D7B"/>
    <w:pPr>
      <w:spacing w:before="60" w:after="60"/>
    </w:pPr>
  </w:style>
  <w:style w:type="paragraph" w:styleId="ListContinue">
    <w:name w:val="List Continue"/>
    <w:basedOn w:val="List"/>
    <w:rsid w:val="00AB2D7B"/>
    <w:pPr>
      <w:ind w:firstLine="0"/>
    </w:pPr>
  </w:style>
  <w:style w:type="paragraph" w:customStyle="1" w:styleId="ListNote">
    <w:name w:val="List Note"/>
    <w:basedOn w:val="List"/>
    <w:rsid w:val="00AB2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D7B"/>
    <w:rPr>
      <w:rFonts w:ascii="Courier New" w:hAnsi="Courier New"/>
    </w:rPr>
  </w:style>
  <w:style w:type="paragraph" w:customStyle="1" w:styleId="NoteBullet">
    <w:name w:val="Note Bullet"/>
    <w:basedOn w:val="Note"/>
    <w:rsid w:val="00AB2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D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2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D7B"/>
    <w:rPr>
      <w:b/>
      <w:smallCaps/>
    </w:rPr>
  </w:style>
  <w:style w:type="paragraph" w:customStyle="1" w:styleId="TableListNumber">
    <w:name w:val="Table List Number"/>
    <w:basedOn w:val="ListNumber"/>
    <w:rsid w:val="00AB2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D7B"/>
    <w:pPr>
      <w:numPr>
        <w:numId w:val="8"/>
      </w:numPr>
    </w:pPr>
  </w:style>
  <w:style w:type="paragraph" w:customStyle="1" w:styleId="ListAlpha2">
    <w:name w:val="List Alpha 2"/>
    <w:basedOn w:val="List2"/>
    <w:rsid w:val="00AB2D7B"/>
    <w:pPr>
      <w:numPr>
        <w:numId w:val="7"/>
      </w:numPr>
    </w:pPr>
  </w:style>
  <w:style w:type="paragraph" w:styleId="List2">
    <w:name w:val="List 2"/>
    <w:basedOn w:val="BodyText"/>
    <w:rsid w:val="00AB2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D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D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2D7B"/>
    <w:pPr>
      <w:numPr>
        <w:numId w:val="3"/>
      </w:numPr>
    </w:pPr>
  </w:style>
  <w:style w:type="paragraph" w:styleId="ListContinue2">
    <w:name w:val="List Continue 2"/>
    <w:basedOn w:val="List2"/>
    <w:rsid w:val="00AB2D7B"/>
    <w:pPr>
      <w:ind w:firstLine="0"/>
    </w:pPr>
  </w:style>
  <w:style w:type="paragraph" w:styleId="ListContinue3">
    <w:name w:val="List Continue 3"/>
    <w:basedOn w:val="List3"/>
    <w:rsid w:val="00AB2D7B"/>
    <w:pPr>
      <w:ind w:left="1021" w:firstLine="0"/>
    </w:pPr>
  </w:style>
  <w:style w:type="paragraph" w:styleId="ListContinue4">
    <w:name w:val="List Continue 4"/>
    <w:basedOn w:val="List4"/>
    <w:rsid w:val="00AB2D7B"/>
    <w:pPr>
      <w:ind w:firstLine="0"/>
    </w:pPr>
  </w:style>
  <w:style w:type="paragraph" w:styleId="ListContinue5">
    <w:name w:val="List Continue 5"/>
    <w:basedOn w:val="List5"/>
    <w:rsid w:val="00AB2D7B"/>
    <w:pPr>
      <w:ind w:firstLine="0"/>
    </w:pPr>
  </w:style>
  <w:style w:type="paragraph" w:styleId="ListNumber3">
    <w:name w:val="List Number 3"/>
    <w:basedOn w:val="List3"/>
    <w:rsid w:val="00AB2D7B"/>
    <w:pPr>
      <w:numPr>
        <w:numId w:val="4"/>
      </w:numPr>
    </w:pPr>
  </w:style>
  <w:style w:type="paragraph" w:styleId="ListNumber4">
    <w:name w:val="List Number 4"/>
    <w:basedOn w:val="List4"/>
    <w:rsid w:val="00AB2D7B"/>
    <w:pPr>
      <w:numPr>
        <w:numId w:val="5"/>
      </w:numPr>
    </w:pPr>
  </w:style>
  <w:style w:type="paragraph" w:styleId="ListNumber5">
    <w:name w:val="List Number 5"/>
    <w:basedOn w:val="List5"/>
    <w:rsid w:val="00AB2D7B"/>
    <w:pPr>
      <w:numPr>
        <w:numId w:val="6"/>
      </w:numPr>
    </w:pPr>
  </w:style>
  <w:style w:type="paragraph" w:styleId="BlockText">
    <w:name w:val="Block Text"/>
    <w:basedOn w:val="Normal"/>
    <w:rsid w:val="00AB2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D7B"/>
    <w:rPr>
      <w:sz w:val="16"/>
      <w:vertAlign w:val="superscript"/>
    </w:rPr>
  </w:style>
  <w:style w:type="character" w:customStyle="1" w:styleId="Symbols">
    <w:name w:val="Symbols"/>
    <w:basedOn w:val="DefaultParagraphFont"/>
    <w:rsid w:val="00AB2D7B"/>
    <w:rPr>
      <w:rFonts w:ascii="Symbol" w:hAnsi="Symbol"/>
    </w:rPr>
  </w:style>
  <w:style w:type="character" w:customStyle="1" w:styleId="MenuOptions">
    <w:name w:val="Menu Options"/>
    <w:basedOn w:val="DefaultParagraphFont"/>
    <w:rsid w:val="00AB2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D7B"/>
    <w:rPr>
      <w:b/>
    </w:rPr>
  </w:style>
  <w:style w:type="character" w:customStyle="1" w:styleId="Underlined">
    <w:name w:val="Underlined"/>
    <w:basedOn w:val="DefaultParagraphFont"/>
    <w:rsid w:val="00AB2D7B"/>
    <w:rPr>
      <w:u w:val="single"/>
    </w:rPr>
  </w:style>
  <w:style w:type="paragraph" w:customStyle="1" w:styleId="TableBodyTextRight">
    <w:name w:val="Table Body Text Right"/>
    <w:basedOn w:val="TableBodyText"/>
    <w:rsid w:val="00AB2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D7B"/>
    <w:rPr>
      <w:sz w:val="18"/>
    </w:rPr>
  </w:style>
  <w:style w:type="paragraph" w:customStyle="1" w:styleId="BodySmallRight">
    <w:name w:val="Body Small Right"/>
    <w:basedOn w:val="BodyTextRight"/>
    <w:rsid w:val="00AB2D7B"/>
    <w:rPr>
      <w:sz w:val="18"/>
      <w:szCs w:val="18"/>
    </w:rPr>
  </w:style>
  <w:style w:type="paragraph" w:customStyle="1" w:styleId="MarginEdition">
    <w:name w:val="Margin Edition"/>
    <w:basedOn w:val="MarginNote"/>
    <w:rsid w:val="00AB2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D7B"/>
    <w:rPr>
      <w:sz w:val="2"/>
      <w:szCs w:val="2"/>
    </w:rPr>
  </w:style>
  <w:style w:type="character" w:customStyle="1" w:styleId="Small">
    <w:name w:val="Small"/>
    <w:basedOn w:val="DefaultParagraphFont"/>
    <w:rsid w:val="00AB2D7B"/>
    <w:rPr>
      <w:sz w:val="16"/>
    </w:rPr>
  </w:style>
  <w:style w:type="paragraph" w:customStyle="1" w:styleId="WideTable">
    <w:name w:val="Wide Table"/>
    <w:basedOn w:val="Normal"/>
    <w:rsid w:val="00AB2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D7B"/>
  </w:style>
  <w:style w:type="paragraph" w:styleId="Quote">
    <w:name w:val="Quote"/>
    <w:basedOn w:val="Heading1"/>
    <w:link w:val="QuoteChar"/>
    <w:qFormat/>
    <w:rsid w:val="00AB2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D7B"/>
    <w:pPr>
      <w:pageBreakBefore/>
    </w:pPr>
  </w:style>
  <w:style w:type="paragraph" w:customStyle="1" w:styleId="Border">
    <w:name w:val="Border"/>
    <w:basedOn w:val="Normal"/>
    <w:qFormat/>
    <w:rsid w:val="00AB2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D7B"/>
    <w:rPr>
      <w:u w:val="single"/>
    </w:rPr>
  </w:style>
  <w:style w:type="character" w:customStyle="1" w:styleId="BoldandItalics">
    <w:name w:val="Bold and Italics"/>
    <w:qFormat/>
    <w:rsid w:val="00AB2D7B"/>
    <w:rPr>
      <w:b/>
      <w:i/>
      <w:u w:val="none"/>
    </w:rPr>
  </w:style>
  <w:style w:type="paragraph" w:styleId="BalloonText">
    <w:name w:val="Balloon Text"/>
    <w:basedOn w:val="Normal"/>
    <w:link w:val="BalloonTextChar"/>
    <w:rsid w:val="00AB2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D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0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3235</Characters>
  <Application>Microsoft Office Word</Application>
  <DocSecurity>0</DocSecurity>
  <Lines>119</Lines>
  <Paragraphs>67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AHCSOL302 Develop and apply knowledge of fertiliser and soil ameliorant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