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C11" w:rsidP="00ED2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AHCSHG406 Prepare shearing team wages</w:t>
      </w:r>
      <w:r>
        <w:fldChar w:fldCharType="end"/>
      </w:r>
    </w:p>
    <w:p w:rsidR="00ED2C11" w:rsidP="00ED2C11">
      <w:pPr>
        <w:pStyle w:val="Version"/>
        <w:sectPr w:rsidSect="008A2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9B5" w:rsidP="008A29B5">
      <w:pPr>
        <w:pStyle w:val="SuperHeading"/>
      </w:pPr>
      <w:r w:rsidRPr="008A29B5">
        <w:t>AHCSHG406 Prepare shearing team wages</w:t>
      </w:r>
    </w:p>
    <w:p w:rsidR="00000000" w:rsidRPr="008A29B5" w:rsidP="008A29B5">
      <w:pPr>
        <w:pStyle w:val="Heading1"/>
      </w:pPr>
      <w:bookmarkStart w:id="1" w:name="O_888406"/>
      <w:bookmarkEnd w:id="1"/>
      <w:r w:rsidRPr="008A29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2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TableHeading"/>
              <w:rPr>
                <w:lang w:val="en-NZ"/>
              </w:rPr>
            </w:pPr>
            <w:r w:rsidRPr="008A29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TableHeading"/>
              <w:rPr>
                <w:lang w:val="en-NZ"/>
              </w:rPr>
            </w:pPr>
            <w:r w:rsidRPr="008A29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TableHeading"/>
              <w:rPr>
                <w:lang w:val="en-NZ"/>
              </w:rPr>
            </w:pPr>
            <w:r w:rsidRPr="008A29B5">
              <w:t>Comment</w:t>
            </w:r>
          </w:p>
        </w:tc>
      </w:tr>
      <w:tr w:rsidTr="008A2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BodyText"/>
              <w:rPr>
                <w:lang w:val="en-NZ"/>
              </w:rPr>
            </w:pPr>
            <w:r w:rsidRPr="008A29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BodyText"/>
              <w:rPr>
                <w:lang w:val="en-NZ"/>
              </w:rPr>
            </w:pPr>
            <w:r w:rsidRPr="008A29B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9B5" w:rsidP="008A29B5">
            <w:pPr>
              <w:pStyle w:val="BodyText"/>
            </w:pPr>
            <w:r w:rsidRPr="008A29B5">
              <w:t>Initial release</w:t>
            </w:r>
          </w:p>
        </w:tc>
      </w:tr>
    </w:tbl>
    <w:p w:rsidR="00000000" w:rsidRPr="008A29B5" w:rsidP="008A29B5">
      <w:pPr>
        <w:pStyle w:val="BodyText"/>
      </w:pPr>
    </w:p>
    <w:p w:rsidR="00000000" w:rsidRPr="008A29B5" w:rsidP="008A29B5">
      <w:pPr>
        <w:pStyle w:val="AllowPageBreak"/>
      </w:pPr>
    </w:p>
    <w:p w:rsidR="00000000" w:rsidRPr="008A29B5" w:rsidP="008A29B5">
      <w:pPr>
        <w:pStyle w:val="Heading1"/>
      </w:pPr>
      <w:bookmarkStart w:id="2" w:name="O_888407"/>
      <w:bookmarkEnd w:id="2"/>
      <w:r w:rsidRPr="008A29B5">
        <w:t>Application</w:t>
      </w:r>
    </w:p>
    <w:p w:rsidR="00000000" w:rsidRPr="008A29B5" w:rsidP="00ED2C11">
      <w:pPr>
        <w:pStyle w:val="BodyText"/>
      </w:pPr>
      <w:r w:rsidRPr="008A29B5">
        <w:t>This unit of competency describes the skills and knowledge required to prepare the wages for shearing teams.</w:t>
      </w:r>
    </w:p>
    <w:p w:rsidR="00000000" w:rsidRPr="008A29B5" w:rsidP="00ED2C11">
      <w:pPr>
        <w:pStyle w:val="BodyText"/>
      </w:pPr>
      <w:r w:rsidRPr="008A29B5">
        <w:t>All work must be carried out to comply with workplace procedures, legislative requirements and work health and safety policies.</w:t>
      </w:r>
    </w:p>
    <w:p w:rsidR="00000000" w:rsidRPr="008A29B5" w:rsidP="00ED2C11">
      <w:pPr>
        <w:pStyle w:val="BodyText"/>
      </w:pPr>
      <w:r w:rsidRPr="008A29B5">
        <w:t xml:space="preserve">This unit applies to individuals who take responsibility for their own work and use discretion and judgement in the selection, </w:t>
      </w:r>
      <w:r w:rsidRPr="008A29B5">
        <w:t>allocation and use of available resources.</w:t>
      </w:r>
    </w:p>
    <w:p w:rsidR="00000000" w:rsidRPr="008A29B5" w:rsidP="00ED2C11">
      <w:pPr>
        <w:pStyle w:val="BodyText"/>
      </w:pPr>
      <w:r w:rsidRPr="008A29B5">
        <w:t>No occupational licensing, legislative or certification requirements are known to apply to this unit at the time of publication.</w:t>
      </w:r>
    </w:p>
    <w:p w:rsidR="00000000" w:rsidRPr="008A29B5" w:rsidP="008A29B5">
      <w:pPr>
        <w:pStyle w:val="Heading1"/>
      </w:pPr>
      <w:bookmarkStart w:id="3" w:name="O_888408"/>
      <w:bookmarkEnd w:id="3"/>
      <w:r w:rsidRPr="008A29B5">
        <w:t>Pre-requisite Unit</w:t>
      </w:r>
    </w:p>
    <w:p w:rsidR="00000000" w:rsidRPr="008A29B5" w:rsidP="00ED2C11">
      <w:pPr>
        <w:pStyle w:val="BodyText"/>
      </w:pPr>
      <w:r w:rsidRPr="008A29B5">
        <w:t>Nil.</w:t>
      </w:r>
    </w:p>
    <w:p w:rsidR="00000000" w:rsidRPr="008A29B5" w:rsidP="008A29B5">
      <w:pPr>
        <w:pStyle w:val="Heading1"/>
      </w:pPr>
      <w:bookmarkStart w:id="4" w:name="O_888410"/>
      <w:bookmarkEnd w:id="4"/>
      <w:r w:rsidRPr="008A29B5">
        <w:t>Unit Sector</w:t>
      </w:r>
    </w:p>
    <w:p w:rsidR="00000000" w:rsidRPr="008A29B5" w:rsidP="00ED2C11">
      <w:pPr>
        <w:pStyle w:val="BodyText"/>
      </w:pPr>
      <w:r w:rsidRPr="008A29B5">
        <w:t>Shearing (SHG</w:t>
      </w:r>
      <w:r w:rsidRPr="008A29B5">
        <w:t>)</w:t>
      </w:r>
    </w:p>
    <w:p w:rsidR="00000000" w:rsidRPr="008A29B5" w:rsidP="008A29B5">
      <w:pPr>
        <w:pStyle w:val="Heading1"/>
      </w:pPr>
      <w:bookmarkStart w:id="5" w:name="O_888411"/>
      <w:bookmarkEnd w:id="5"/>
      <w:r w:rsidRPr="008A29B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D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TableHeading"/>
              <w:rPr>
                <w:lang w:val="en-NZ"/>
              </w:rPr>
            </w:pPr>
            <w:r w:rsidRPr="008A29B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TableHeading"/>
              <w:rPr>
                <w:lang w:val="en-NZ"/>
              </w:rPr>
            </w:pPr>
            <w:r w:rsidRPr="008A29B5">
              <w:t>Performance criteria</w:t>
            </w:r>
          </w:p>
        </w:tc>
      </w:tr>
      <w:tr w:rsidTr="00ED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BodyText"/>
              <w:rPr>
                <w:lang w:val="en-NZ"/>
              </w:rPr>
            </w:pPr>
            <w:r w:rsidRPr="008A29B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BodyText"/>
              <w:rPr>
                <w:lang w:val="en-NZ"/>
              </w:rPr>
            </w:pPr>
            <w:r w:rsidRPr="008A29B5">
              <w:t>Performance criteria describe the performance needed to demonstrate achievement of the element.</w:t>
            </w:r>
          </w:p>
        </w:tc>
      </w:tr>
      <w:tr w:rsidTr="00ED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List"/>
              <w:rPr>
                <w:lang w:val="en-NZ"/>
              </w:rPr>
            </w:pPr>
            <w:r w:rsidRPr="008A29B5">
              <w:t>1.</w:t>
            </w:r>
            <w:r w:rsidRPr="008A29B5">
              <w:tab/>
              <w:t>Maintain staff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9B5" w:rsidP="008A29B5">
            <w:pPr>
              <w:pStyle w:val="List"/>
            </w:pPr>
            <w:r w:rsidRPr="008A29B5">
              <w:t>1.1</w:t>
            </w:r>
            <w:r w:rsidRPr="008A29B5">
              <w:tab/>
            </w:r>
            <w:r w:rsidRPr="008A29B5">
              <w:t>Confirm that all employees are signed on and declaration forms are signed</w:t>
            </w:r>
          </w:p>
          <w:p w:rsidR="00000000" w:rsidRPr="008A29B5" w:rsidP="008A29B5">
            <w:pPr>
              <w:pStyle w:val="List"/>
            </w:pPr>
            <w:r w:rsidRPr="008A29B5">
              <w:t>1.2</w:t>
            </w:r>
            <w:r w:rsidRPr="008A29B5">
              <w:tab/>
              <w:t>Arrange employment agreements</w:t>
            </w:r>
          </w:p>
          <w:p w:rsidR="00000000" w:rsidRPr="008A29B5" w:rsidP="008A29B5">
            <w:pPr>
              <w:pStyle w:val="List"/>
            </w:pPr>
            <w:r w:rsidRPr="008A29B5">
              <w:t>1.3</w:t>
            </w:r>
            <w:r w:rsidRPr="008A29B5">
              <w:tab/>
              <w:t>Record work</w:t>
            </w:r>
          </w:p>
          <w:p w:rsidR="00000000" w:rsidRPr="008A29B5" w:rsidP="008A29B5">
            <w:pPr>
              <w:pStyle w:val="List"/>
            </w:pPr>
            <w:r w:rsidRPr="008A29B5">
              <w:t>1.4</w:t>
            </w:r>
            <w:r w:rsidRPr="008A29B5">
              <w:tab/>
              <w:t>Total units of work for each employee</w:t>
            </w:r>
          </w:p>
          <w:p w:rsidR="00000000" w:rsidRPr="008A29B5" w:rsidP="008A29B5">
            <w:pPr>
              <w:pStyle w:val="List"/>
            </w:pPr>
            <w:r w:rsidRPr="008A29B5">
              <w:t>1.5</w:t>
            </w:r>
            <w:r w:rsidRPr="008A29B5">
              <w:tab/>
              <w:t>Maintain injury records</w:t>
            </w:r>
          </w:p>
          <w:p w:rsidR="00000000" w:rsidP="008A29B5">
            <w:pPr>
              <w:pStyle w:val="List"/>
              <w:rPr>
                <w:lang w:val="en-NZ"/>
              </w:rPr>
            </w:pPr>
            <w:r w:rsidRPr="008A29B5">
              <w:t>1.6</w:t>
            </w:r>
            <w:r w:rsidRPr="008A29B5">
              <w:tab/>
              <w:t>Collect tax file and superannuation numbers and maintain c</w:t>
            </w:r>
            <w:r w:rsidRPr="008A29B5">
              <w:t xml:space="preserve">onfidentially </w:t>
            </w:r>
          </w:p>
        </w:tc>
      </w:tr>
      <w:tr w:rsidTr="00ED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List"/>
              <w:rPr>
                <w:lang w:val="en-NZ"/>
              </w:rPr>
            </w:pPr>
            <w:r w:rsidRPr="008A29B5">
              <w:t>2.</w:t>
            </w:r>
            <w:r w:rsidRPr="008A29B5">
              <w:tab/>
              <w:t>Calculate earnings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9B5" w:rsidP="008A29B5">
            <w:pPr>
              <w:pStyle w:val="List"/>
            </w:pPr>
            <w:r w:rsidRPr="008A29B5">
              <w:t>2.1</w:t>
            </w:r>
            <w:r w:rsidRPr="008A29B5">
              <w:tab/>
              <w:t>Obtain relevant awards and current pay rates</w:t>
            </w:r>
          </w:p>
          <w:p w:rsidR="00000000" w:rsidRPr="008A29B5" w:rsidP="008A29B5">
            <w:pPr>
              <w:pStyle w:val="List"/>
            </w:pPr>
            <w:r w:rsidRPr="008A29B5">
              <w:t>2.2</w:t>
            </w:r>
            <w:r w:rsidRPr="008A29B5">
              <w:tab/>
              <w:t>Follow employment contracts and agreements</w:t>
            </w:r>
          </w:p>
          <w:p w:rsidR="00000000" w:rsidP="008A29B5">
            <w:pPr>
              <w:pStyle w:val="List"/>
              <w:rPr>
                <w:lang w:val="en-NZ"/>
              </w:rPr>
            </w:pPr>
            <w:r w:rsidRPr="008A29B5">
              <w:t>2.3</w:t>
            </w:r>
            <w:r w:rsidRPr="008A29B5">
              <w:tab/>
              <w:t>Calculate gross earnings for each employee</w:t>
            </w:r>
          </w:p>
        </w:tc>
      </w:tr>
      <w:tr w:rsidTr="00ED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List"/>
              <w:rPr>
                <w:lang w:val="en-NZ"/>
              </w:rPr>
            </w:pPr>
            <w:r w:rsidRPr="008A29B5">
              <w:t>3.</w:t>
            </w:r>
            <w:r w:rsidRPr="008A29B5">
              <w:tab/>
              <w:t>Calculate deductions and net pay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9B5" w:rsidP="008A29B5">
            <w:pPr>
              <w:pStyle w:val="List"/>
            </w:pPr>
            <w:r w:rsidRPr="008A29B5">
              <w:t>3.1</w:t>
            </w:r>
            <w:r w:rsidRPr="008A29B5">
              <w:tab/>
              <w:t>Calculate taxation deductions</w:t>
            </w:r>
          </w:p>
          <w:p w:rsidR="00000000" w:rsidRPr="008A29B5" w:rsidP="008A29B5">
            <w:pPr>
              <w:pStyle w:val="List"/>
            </w:pPr>
            <w:r w:rsidRPr="008A29B5">
              <w:t>3.2</w:t>
            </w:r>
            <w:r w:rsidRPr="008A29B5">
              <w:tab/>
            </w:r>
            <w:r w:rsidRPr="008A29B5">
              <w:t>Complete group certificates</w:t>
            </w:r>
          </w:p>
          <w:p w:rsidR="00000000" w:rsidRPr="008A29B5" w:rsidP="008A29B5">
            <w:pPr>
              <w:pStyle w:val="List"/>
            </w:pPr>
            <w:r w:rsidRPr="008A29B5">
              <w:t>3.3</w:t>
            </w:r>
            <w:r w:rsidRPr="008A29B5">
              <w:tab/>
              <w:t>Forward tax to the Australian Taxation Office</w:t>
            </w:r>
          </w:p>
          <w:p w:rsidR="00000000" w:rsidRPr="008A29B5" w:rsidP="008A29B5">
            <w:pPr>
              <w:pStyle w:val="List"/>
            </w:pPr>
            <w:r w:rsidRPr="008A29B5">
              <w:t>3.4</w:t>
            </w:r>
            <w:r w:rsidRPr="008A29B5">
              <w:tab/>
              <w:t>Calculate and document occupational superannuation</w:t>
            </w:r>
          </w:p>
          <w:p w:rsidR="00000000" w:rsidP="008A29B5">
            <w:pPr>
              <w:pStyle w:val="List"/>
              <w:rPr>
                <w:lang w:val="en-NZ"/>
              </w:rPr>
            </w:pPr>
            <w:r w:rsidRPr="008A29B5">
              <w:t>3.5</w:t>
            </w:r>
            <w:r w:rsidRPr="008A29B5">
              <w:tab/>
              <w:t>Forward superannuation payment to appropriate fund</w:t>
            </w:r>
          </w:p>
        </w:tc>
      </w:tr>
      <w:tr w:rsidTr="00ED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List"/>
              <w:rPr>
                <w:lang w:val="en-NZ"/>
              </w:rPr>
            </w:pPr>
            <w:r w:rsidRPr="008A29B5">
              <w:t>4.</w:t>
            </w:r>
            <w:r w:rsidRPr="008A29B5">
              <w:tab/>
              <w:t>Pay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9B5" w:rsidP="008A29B5">
            <w:pPr>
              <w:pStyle w:val="List"/>
            </w:pPr>
            <w:r w:rsidRPr="008A29B5">
              <w:t>4.1</w:t>
            </w:r>
            <w:r w:rsidRPr="008A29B5">
              <w:tab/>
              <w:t>Confirm pays are prepared and staff paid in accord</w:t>
            </w:r>
            <w:r w:rsidRPr="008A29B5">
              <w:t>ance with the relevant Award</w:t>
            </w:r>
          </w:p>
          <w:p w:rsidR="00000000" w:rsidRPr="008A29B5" w:rsidP="008A29B5">
            <w:pPr>
              <w:pStyle w:val="List"/>
            </w:pPr>
            <w:r w:rsidRPr="008A29B5">
              <w:t>4.2</w:t>
            </w:r>
            <w:r w:rsidRPr="008A29B5">
              <w:tab/>
              <w:t>Arrange cash advances on request</w:t>
            </w:r>
          </w:p>
        </w:tc>
      </w:tr>
    </w:tbl>
    <w:p w:rsidR="00000000" w:rsidRPr="008A29B5" w:rsidP="008A29B5">
      <w:pPr>
        <w:pStyle w:val="BodyText"/>
      </w:pPr>
    </w:p>
    <w:p w:rsidR="00000000" w:rsidRPr="008A29B5" w:rsidP="008A29B5">
      <w:pPr>
        <w:pStyle w:val="AllowPageBreak"/>
      </w:pPr>
    </w:p>
    <w:p w:rsidR="00000000" w:rsidRPr="008A29B5" w:rsidP="008A29B5">
      <w:pPr>
        <w:pStyle w:val="Heading1"/>
      </w:pPr>
      <w:bookmarkStart w:id="6" w:name="O_888412"/>
      <w:bookmarkEnd w:id="6"/>
      <w:r w:rsidRPr="008A29B5">
        <w:t>Foundation Skills</w:t>
      </w:r>
    </w:p>
    <w:p w:rsidR="00000000" w:rsidRPr="008A29B5" w:rsidP="00ED2C11">
      <w:pPr>
        <w:pStyle w:val="BodyText"/>
      </w:pPr>
      <w:r w:rsidRPr="008A29B5">
        <w:t>Foundation Skills essential to performance are explicit in the performance criteria of this unit of competency.</w:t>
      </w:r>
    </w:p>
    <w:p w:rsidR="00000000" w:rsidRPr="008A29B5" w:rsidP="008A29B5">
      <w:pPr>
        <w:pStyle w:val="Heading1"/>
      </w:pPr>
      <w:bookmarkStart w:id="7" w:name="O_888413"/>
      <w:bookmarkEnd w:id="7"/>
      <w:r w:rsidRPr="008A29B5">
        <w:t>Range of Conditions</w:t>
      </w:r>
    </w:p>
    <w:p w:rsidR="00000000" w:rsidRPr="008A29B5" w:rsidP="008A29B5">
      <w:pPr>
        <w:pStyle w:val="Heading1"/>
      </w:pPr>
      <w:bookmarkStart w:id="8" w:name="O_888414"/>
      <w:bookmarkEnd w:id="8"/>
      <w:r w:rsidRPr="008A29B5">
        <w:t>Unit Mapping Information</w:t>
      </w:r>
    </w:p>
    <w:p w:rsidR="00000000" w:rsidRPr="008A29B5" w:rsidP="00ED2C11">
      <w:pPr>
        <w:pStyle w:val="BodyText"/>
      </w:pPr>
      <w:r w:rsidRPr="008A29B5">
        <w:t>This unit is equivalent to AHCSHG406A Prepare shearing team wages</w:t>
      </w:r>
    </w:p>
    <w:p w:rsidR="00000000" w:rsidRPr="008A29B5" w:rsidP="008A29B5">
      <w:pPr>
        <w:pStyle w:val="Heading1"/>
      </w:pPr>
      <w:bookmarkStart w:id="9" w:name="O_888421"/>
      <w:bookmarkEnd w:id="9"/>
      <w:r w:rsidRPr="008A29B5">
        <w:t>Links</w:t>
      </w:r>
    </w:p>
    <w:p w:rsidR="00000000" w:rsidRPr="008A29B5" w:rsidP="00ED2C11">
      <w:pPr>
        <w:pStyle w:val="BodyText"/>
      </w:pPr>
      <w:r w:rsidRPr="008A29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36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29B5" w:rsidP="00ED2C11">
      <w:pPr>
        <w:pStyle w:val="BodyText"/>
        <w:sectPr w:rsidSect="008A29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29B5" w:rsidP="008A29B5">
      <w:pPr>
        <w:pStyle w:val="SuperHeading"/>
      </w:pPr>
      <w:r w:rsidRPr="008A29B5">
        <w:t>Assessment Requirements for AHCSHG406 Prepare shearing team wages</w:t>
      </w:r>
    </w:p>
    <w:p w:rsidR="00000000" w:rsidRPr="008A29B5" w:rsidP="008A29B5">
      <w:pPr>
        <w:pStyle w:val="Heading1"/>
      </w:pPr>
      <w:bookmarkStart w:id="10" w:name="O_888416"/>
      <w:bookmarkEnd w:id="10"/>
      <w:r w:rsidRPr="008A29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2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TableHeading"/>
              <w:rPr>
                <w:lang w:val="en-NZ"/>
              </w:rPr>
            </w:pPr>
            <w:r w:rsidRPr="008A29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TableHeading"/>
              <w:rPr>
                <w:lang w:val="en-NZ"/>
              </w:rPr>
            </w:pPr>
            <w:r w:rsidRPr="008A29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TableHeading"/>
              <w:rPr>
                <w:lang w:val="en-NZ"/>
              </w:rPr>
            </w:pPr>
            <w:r w:rsidRPr="008A29B5">
              <w:t>Comment</w:t>
            </w:r>
          </w:p>
        </w:tc>
      </w:tr>
      <w:tr w:rsidTr="008A2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BodyText"/>
              <w:rPr>
                <w:lang w:val="en-NZ"/>
              </w:rPr>
            </w:pPr>
            <w:r w:rsidRPr="008A29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9B5">
            <w:pPr>
              <w:pStyle w:val="BodyText"/>
              <w:rPr>
                <w:lang w:val="en-NZ"/>
              </w:rPr>
            </w:pPr>
            <w:r w:rsidRPr="008A29B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9B5" w:rsidP="008A29B5">
            <w:pPr>
              <w:pStyle w:val="BodyText"/>
            </w:pPr>
            <w:r w:rsidRPr="008A29B5">
              <w:t>Initial release</w:t>
            </w:r>
          </w:p>
        </w:tc>
      </w:tr>
    </w:tbl>
    <w:p w:rsidR="00000000" w:rsidRPr="008A29B5" w:rsidP="008A29B5">
      <w:pPr>
        <w:pStyle w:val="BodyText"/>
      </w:pPr>
    </w:p>
    <w:p w:rsidR="00000000" w:rsidRPr="008A29B5" w:rsidP="008A29B5">
      <w:pPr>
        <w:pStyle w:val="AllowPageBreak"/>
      </w:pPr>
    </w:p>
    <w:p w:rsidR="00000000" w:rsidRPr="008A29B5" w:rsidP="008A29B5">
      <w:pPr>
        <w:pStyle w:val="Heading1"/>
      </w:pPr>
      <w:bookmarkStart w:id="11" w:name="O_888417"/>
      <w:bookmarkEnd w:id="11"/>
      <w:r w:rsidRPr="008A29B5">
        <w:t>Performance Evidence</w:t>
      </w:r>
    </w:p>
    <w:p w:rsidR="00000000" w:rsidRPr="008A29B5" w:rsidP="00ED2C11">
      <w:pPr>
        <w:pStyle w:val="BodyText"/>
      </w:pPr>
      <w:r w:rsidRPr="008A29B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A29B5" w:rsidP="00ED2C11">
      <w:pPr>
        <w:pStyle w:val="BodyText"/>
      </w:pPr>
      <w:r w:rsidRPr="008A29B5">
        <w:t xml:space="preserve">The </w:t>
      </w:r>
      <w:r w:rsidRPr="008A29B5">
        <w:t>candidate must provide evidence that they can:</w:t>
      </w:r>
    </w:p>
    <w:p w:rsidR="00000000" w:rsidRPr="008A29B5" w:rsidP="008A29B5">
      <w:pPr>
        <w:pStyle w:val="ListBullet"/>
      </w:pPr>
      <w:r w:rsidRPr="008A29B5">
        <w:t>maintain staff records</w:t>
      </w:r>
    </w:p>
    <w:p w:rsidR="00000000" w:rsidRPr="008A29B5" w:rsidP="008A29B5">
      <w:pPr>
        <w:pStyle w:val="ListBullet"/>
      </w:pPr>
      <w:r w:rsidRPr="008A29B5">
        <w:t>calculate earnings, deductions and net pay</w:t>
      </w:r>
    </w:p>
    <w:p w:rsidR="00000000" w:rsidRPr="008A29B5" w:rsidP="008A29B5">
      <w:pPr>
        <w:pStyle w:val="ListBullet"/>
      </w:pPr>
      <w:r w:rsidRPr="008A29B5">
        <w:t>prepare pays and pay slips</w:t>
      </w:r>
    </w:p>
    <w:p w:rsidR="00000000" w:rsidRPr="008A29B5" w:rsidP="008A29B5">
      <w:pPr>
        <w:pStyle w:val="AllowPageBreak"/>
      </w:pPr>
    </w:p>
    <w:p w:rsidR="00000000" w:rsidRPr="008A29B5" w:rsidP="008A29B5">
      <w:pPr>
        <w:pStyle w:val="Heading1"/>
      </w:pPr>
      <w:bookmarkStart w:id="12" w:name="O_888418"/>
      <w:bookmarkEnd w:id="12"/>
      <w:r w:rsidRPr="008A29B5">
        <w:t>Knowledge Evidence</w:t>
      </w:r>
    </w:p>
    <w:p w:rsidR="00000000" w:rsidRPr="008A29B5" w:rsidP="00ED2C11">
      <w:pPr>
        <w:pStyle w:val="BodyText"/>
      </w:pPr>
      <w:r w:rsidRPr="008A29B5">
        <w:t>The candidate must demonstrate knowledge of:</w:t>
      </w:r>
    </w:p>
    <w:p w:rsidR="00000000" w:rsidRPr="008A29B5" w:rsidP="008A29B5">
      <w:pPr>
        <w:pStyle w:val="ListBullet"/>
      </w:pPr>
      <w:r w:rsidRPr="008A29B5">
        <w:t>recording systems and maintaining records</w:t>
      </w:r>
    </w:p>
    <w:p w:rsidR="00000000" w:rsidRPr="008A29B5" w:rsidP="008A29B5">
      <w:pPr>
        <w:pStyle w:val="ListBullet"/>
      </w:pPr>
      <w:r>
        <w:t>•</w:t>
      </w:r>
      <w:r>
        <w:tab/>
      </w:r>
      <w:r w:rsidRPr="008A29B5">
        <w:t>Australian Tax Office requirements including GST and PAYG requirements</w:t>
      </w:r>
    </w:p>
    <w:p w:rsidR="00000000" w:rsidRPr="008A29B5" w:rsidP="008A29B5">
      <w:pPr>
        <w:pStyle w:val="ListBullet"/>
      </w:pPr>
      <w:r w:rsidRPr="008A29B5">
        <w:t xml:space="preserve">legislative requirements for keeping records of contracts, wage payments and group certificates </w:t>
      </w:r>
    </w:p>
    <w:p w:rsidR="00000000" w:rsidRPr="008A29B5" w:rsidP="008A29B5">
      <w:pPr>
        <w:pStyle w:val="ListBullet"/>
      </w:pPr>
      <w:r w:rsidRPr="008A29B5">
        <w:t xml:space="preserve">Federal Pastoral Industry Award and/or State </w:t>
      </w:r>
      <w:r w:rsidRPr="008A29B5">
        <w:t>Shearing Award of Queensland, and/or Western Australian Shearing Contractors Award</w:t>
      </w:r>
    </w:p>
    <w:p w:rsidR="00000000" w:rsidRPr="008A29B5" w:rsidP="008A29B5">
      <w:pPr>
        <w:pStyle w:val="AllowPageBreak"/>
      </w:pPr>
    </w:p>
    <w:p w:rsidR="00000000" w:rsidRPr="008A29B5" w:rsidP="008A29B5">
      <w:pPr>
        <w:pStyle w:val="Heading1"/>
      </w:pPr>
      <w:bookmarkStart w:id="13" w:name="O_888419"/>
      <w:bookmarkEnd w:id="13"/>
      <w:r w:rsidRPr="008A29B5">
        <w:t>Assessment Conditions</w:t>
      </w:r>
    </w:p>
    <w:p w:rsidR="00000000" w:rsidRPr="008A29B5" w:rsidP="00ED2C11">
      <w:pPr>
        <w:pStyle w:val="BodyText"/>
      </w:pPr>
      <w:r w:rsidRPr="008A29B5">
        <w:t>Competency is to be assessed in the work place or workplace and simulated environments that accurately reflect performance in a real w</w:t>
      </w:r>
      <w:r w:rsidRPr="008A29B5">
        <w:t>orkplace setting.</w:t>
      </w:r>
    </w:p>
    <w:p w:rsidR="00000000" w:rsidRPr="008A29B5" w:rsidP="00ED2C11">
      <w:pPr>
        <w:pStyle w:val="BodyText"/>
      </w:pPr>
      <w:r w:rsidRPr="008A29B5">
        <w:t>Assessors must satisfy current standards for RTOs.</w:t>
      </w:r>
    </w:p>
    <w:p w:rsidR="00000000" w:rsidRPr="008A29B5" w:rsidP="008A29B5">
      <w:pPr>
        <w:pStyle w:val="Heading1"/>
      </w:pPr>
      <w:bookmarkStart w:id="14" w:name="O_888422"/>
      <w:bookmarkEnd w:id="14"/>
      <w:r w:rsidRPr="008A29B5">
        <w:t>Links</w:t>
      </w:r>
    </w:p>
    <w:p w:rsidR="00000000" w:rsidRPr="008A29B5" w:rsidP="00ED2C11">
      <w:pPr>
        <w:pStyle w:val="BodyText"/>
      </w:pPr>
      <w:r w:rsidRPr="008A29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36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29B5" w:rsidP="008A29B5"/>
    <w:sectPr w:rsidSect="008A29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B5" w:rsidRPr="00ED2C11" w:rsidP="00ED2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11" w:rsidP="008A2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2C11" w:rsidP="008A2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2C11" w:rsidP="008A29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B5" w:rsidP="008A2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2C11">
      <w:t>Approved</w:t>
    </w:r>
    <w:r w:rsidR="00ED2C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2C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2C11">
      <w:rPr>
        <w:noProof/>
      </w:rPr>
      <w:t>4</w:t>
    </w:r>
    <w:r>
      <w:rPr>
        <w:noProof/>
      </w:rPr>
      <w:fldChar w:fldCharType="end"/>
    </w:r>
  </w:p>
  <w:p w:rsidR="008A29B5" w:rsidP="008A2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2C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2C11">
      <w:t>Skills Insight</w:t>
    </w:r>
    <w:r w:rsidR="00ED2C11">
      <w:fldChar w:fldCharType="end"/>
    </w:r>
  </w:p>
  <w:p w:rsidR="008A29B5" w:rsidP="008A2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9B5" w:rsidRPr="00ED2C11" w:rsidP="00ED2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11" w:rsidRPr="002D2AF8" w:rsidP="008A2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AHCSHG406 Prepare shearing team wages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2C11" w:rsidP="008A29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9B5" w:rsidRPr="002D2AF8" w:rsidP="008A2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2C11">
      <w:t>AHCSHG406 Prepare shearing team wages</w:t>
    </w:r>
    <w:r w:rsidR="00ED2C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2C11">
      <w:rPr>
        <w:noProof/>
      </w:rPr>
      <w:t>2 March 2025</w:t>
    </w:r>
    <w:r>
      <w:fldChar w:fldCharType="end"/>
    </w:r>
  </w:p>
  <w:p w:rsidR="008A29B5" w:rsidP="008A2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BCA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EA5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9B5"/>
  </w:style>
  <w:style w:type="character" w:customStyle="1" w:styleId="Heading1Char">
    <w:name w:val="Heading 1 Char"/>
    <w:basedOn w:val="DefaultParagraphFont"/>
    <w:link w:val="Heading1"/>
    <w:rsid w:val="008A2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9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29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29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2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29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2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9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2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9B5"/>
    <w:rPr>
      <w:b/>
      <w:spacing w:val="0"/>
    </w:rPr>
  </w:style>
  <w:style w:type="paragraph" w:customStyle="1" w:styleId="SuperTitle">
    <w:name w:val="SuperTitle"/>
    <w:basedOn w:val="Title"/>
    <w:rsid w:val="008A2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29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2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9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29B5"/>
    <w:rPr>
      <w:i/>
    </w:rPr>
  </w:style>
  <w:style w:type="paragraph" w:styleId="Caption">
    <w:name w:val="caption"/>
    <w:basedOn w:val="BodyText"/>
    <w:next w:val="Normal"/>
    <w:qFormat/>
    <w:rsid w:val="008A2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9B5"/>
  </w:style>
  <w:style w:type="paragraph" w:styleId="TableofFigures">
    <w:name w:val="table of figures"/>
    <w:basedOn w:val="Normal"/>
    <w:next w:val="Normal"/>
    <w:semiHidden/>
    <w:rsid w:val="008A2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9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29B5"/>
    <w:rPr>
      <w:rFonts w:ascii="Wingdings" w:hAnsi="Wingdings"/>
    </w:rPr>
  </w:style>
  <w:style w:type="character" w:customStyle="1" w:styleId="HotSpot">
    <w:name w:val="HotSpot"/>
    <w:rsid w:val="008A29B5"/>
    <w:rPr>
      <w:color w:val="0033CC"/>
      <w:u w:val="none"/>
    </w:rPr>
  </w:style>
  <w:style w:type="paragraph" w:customStyle="1" w:styleId="BodyTextRight">
    <w:name w:val="Body Text Right"/>
    <w:basedOn w:val="BodyText"/>
    <w:rsid w:val="008A2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9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9B5"/>
    <w:rPr>
      <w:sz w:val="32"/>
    </w:rPr>
  </w:style>
  <w:style w:type="paragraph" w:customStyle="1" w:styleId="HeadingProcedure">
    <w:name w:val="Heading Procedure"/>
    <w:basedOn w:val="HeadingBase"/>
    <w:next w:val="Normal"/>
    <w:rsid w:val="008A2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9B5"/>
    <w:pPr>
      <w:spacing w:before="60" w:after="60"/>
    </w:pPr>
  </w:style>
  <w:style w:type="paragraph" w:styleId="ListContinue">
    <w:name w:val="List Continue"/>
    <w:basedOn w:val="List"/>
    <w:rsid w:val="008A29B5"/>
    <w:pPr>
      <w:ind w:firstLine="0"/>
    </w:pPr>
  </w:style>
  <w:style w:type="paragraph" w:customStyle="1" w:styleId="ListNote">
    <w:name w:val="List Note"/>
    <w:basedOn w:val="List"/>
    <w:rsid w:val="008A2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9B5"/>
    <w:rPr>
      <w:rFonts w:ascii="Courier New" w:hAnsi="Courier New"/>
    </w:rPr>
  </w:style>
  <w:style w:type="paragraph" w:customStyle="1" w:styleId="NoteBullet">
    <w:name w:val="Note Bullet"/>
    <w:basedOn w:val="Note"/>
    <w:rsid w:val="008A2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9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2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9B5"/>
    <w:rPr>
      <w:b/>
      <w:smallCaps/>
    </w:rPr>
  </w:style>
  <w:style w:type="paragraph" w:customStyle="1" w:styleId="TableListNumber">
    <w:name w:val="Table List Number"/>
    <w:basedOn w:val="ListNumber"/>
    <w:rsid w:val="008A2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9B5"/>
    <w:pPr>
      <w:numPr>
        <w:numId w:val="8"/>
      </w:numPr>
    </w:pPr>
  </w:style>
  <w:style w:type="paragraph" w:customStyle="1" w:styleId="ListAlpha2">
    <w:name w:val="List Alpha 2"/>
    <w:basedOn w:val="List2"/>
    <w:rsid w:val="008A29B5"/>
    <w:pPr>
      <w:numPr>
        <w:numId w:val="7"/>
      </w:numPr>
    </w:pPr>
  </w:style>
  <w:style w:type="paragraph" w:styleId="List2">
    <w:name w:val="List 2"/>
    <w:basedOn w:val="BodyText"/>
    <w:rsid w:val="008A2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9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9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29B5"/>
    <w:pPr>
      <w:numPr>
        <w:numId w:val="3"/>
      </w:numPr>
    </w:pPr>
  </w:style>
  <w:style w:type="paragraph" w:styleId="ListContinue2">
    <w:name w:val="List Continue 2"/>
    <w:basedOn w:val="List2"/>
    <w:rsid w:val="008A29B5"/>
    <w:pPr>
      <w:ind w:firstLine="0"/>
    </w:pPr>
  </w:style>
  <w:style w:type="paragraph" w:styleId="ListContinue3">
    <w:name w:val="List Continue 3"/>
    <w:basedOn w:val="List3"/>
    <w:rsid w:val="008A29B5"/>
    <w:pPr>
      <w:ind w:left="1021" w:firstLine="0"/>
    </w:pPr>
  </w:style>
  <w:style w:type="paragraph" w:styleId="ListContinue4">
    <w:name w:val="List Continue 4"/>
    <w:basedOn w:val="List4"/>
    <w:rsid w:val="008A29B5"/>
    <w:pPr>
      <w:ind w:firstLine="0"/>
    </w:pPr>
  </w:style>
  <w:style w:type="paragraph" w:styleId="ListContinue5">
    <w:name w:val="List Continue 5"/>
    <w:basedOn w:val="List5"/>
    <w:rsid w:val="008A29B5"/>
    <w:pPr>
      <w:ind w:firstLine="0"/>
    </w:pPr>
  </w:style>
  <w:style w:type="paragraph" w:styleId="ListNumber3">
    <w:name w:val="List Number 3"/>
    <w:basedOn w:val="List3"/>
    <w:rsid w:val="008A29B5"/>
    <w:pPr>
      <w:numPr>
        <w:numId w:val="4"/>
      </w:numPr>
    </w:pPr>
  </w:style>
  <w:style w:type="paragraph" w:styleId="ListNumber4">
    <w:name w:val="List Number 4"/>
    <w:basedOn w:val="List4"/>
    <w:rsid w:val="008A29B5"/>
    <w:pPr>
      <w:numPr>
        <w:numId w:val="5"/>
      </w:numPr>
    </w:pPr>
  </w:style>
  <w:style w:type="paragraph" w:styleId="ListNumber5">
    <w:name w:val="List Number 5"/>
    <w:basedOn w:val="List5"/>
    <w:rsid w:val="008A29B5"/>
    <w:pPr>
      <w:numPr>
        <w:numId w:val="6"/>
      </w:numPr>
    </w:pPr>
  </w:style>
  <w:style w:type="paragraph" w:styleId="BlockText">
    <w:name w:val="Block Text"/>
    <w:basedOn w:val="Normal"/>
    <w:rsid w:val="008A2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9B5"/>
    <w:rPr>
      <w:sz w:val="16"/>
      <w:vertAlign w:val="superscript"/>
    </w:rPr>
  </w:style>
  <w:style w:type="character" w:customStyle="1" w:styleId="Symbols">
    <w:name w:val="Symbols"/>
    <w:basedOn w:val="DefaultParagraphFont"/>
    <w:rsid w:val="008A29B5"/>
    <w:rPr>
      <w:rFonts w:ascii="Symbol" w:hAnsi="Symbol"/>
    </w:rPr>
  </w:style>
  <w:style w:type="character" w:customStyle="1" w:styleId="MenuOptions">
    <w:name w:val="Menu Options"/>
    <w:basedOn w:val="DefaultParagraphFont"/>
    <w:rsid w:val="008A2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9B5"/>
    <w:rPr>
      <w:b/>
    </w:rPr>
  </w:style>
  <w:style w:type="character" w:customStyle="1" w:styleId="Underlined">
    <w:name w:val="Underlined"/>
    <w:basedOn w:val="DefaultParagraphFont"/>
    <w:rsid w:val="008A29B5"/>
    <w:rPr>
      <w:u w:val="single"/>
    </w:rPr>
  </w:style>
  <w:style w:type="paragraph" w:customStyle="1" w:styleId="TableBodyTextRight">
    <w:name w:val="Table Body Text Right"/>
    <w:basedOn w:val="TableBodyText"/>
    <w:rsid w:val="008A2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9B5"/>
    <w:rPr>
      <w:sz w:val="18"/>
    </w:rPr>
  </w:style>
  <w:style w:type="paragraph" w:customStyle="1" w:styleId="BodySmallRight">
    <w:name w:val="Body Small Right"/>
    <w:basedOn w:val="BodyTextRight"/>
    <w:rsid w:val="008A29B5"/>
    <w:rPr>
      <w:sz w:val="18"/>
      <w:szCs w:val="18"/>
    </w:rPr>
  </w:style>
  <w:style w:type="paragraph" w:customStyle="1" w:styleId="MarginEdition">
    <w:name w:val="Margin Edition"/>
    <w:basedOn w:val="MarginNote"/>
    <w:rsid w:val="008A2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9B5"/>
    <w:rPr>
      <w:sz w:val="2"/>
      <w:szCs w:val="2"/>
    </w:rPr>
  </w:style>
  <w:style w:type="character" w:customStyle="1" w:styleId="Small">
    <w:name w:val="Small"/>
    <w:basedOn w:val="DefaultParagraphFont"/>
    <w:rsid w:val="008A29B5"/>
    <w:rPr>
      <w:sz w:val="16"/>
    </w:rPr>
  </w:style>
  <w:style w:type="paragraph" w:customStyle="1" w:styleId="WideTable">
    <w:name w:val="Wide Table"/>
    <w:basedOn w:val="Normal"/>
    <w:rsid w:val="008A2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9B5"/>
  </w:style>
  <w:style w:type="paragraph" w:styleId="Quote">
    <w:name w:val="Quote"/>
    <w:basedOn w:val="Heading1"/>
    <w:link w:val="QuoteChar"/>
    <w:qFormat/>
    <w:rsid w:val="008A2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9B5"/>
    <w:pPr>
      <w:pageBreakBefore/>
    </w:pPr>
  </w:style>
  <w:style w:type="paragraph" w:customStyle="1" w:styleId="Border">
    <w:name w:val="Border"/>
    <w:basedOn w:val="Normal"/>
    <w:qFormat/>
    <w:rsid w:val="008A2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9B5"/>
    <w:rPr>
      <w:u w:val="single"/>
    </w:rPr>
  </w:style>
  <w:style w:type="character" w:customStyle="1" w:styleId="BoldandItalics">
    <w:name w:val="Bold and Italics"/>
    <w:qFormat/>
    <w:rsid w:val="008A29B5"/>
    <w:rPr>
      <w:b/>
      <w:i/>
      <w:u w:val="none"/>
    </w:rPr>
  </w:style>
  <w:style w:type="paragraph" w:styleId="BalloonText">
    <w:name w:val="Balloon Text"/>
    <w:basedOn w:val="Normal"/>
    <w:link w:val="BalloonTextChar"/>
    <w:rsid w:val="008A2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9B5"/>
    <w:pPr>
      <w:spacing w:before="0" w:after="0"/>
    </w:pPr>
  </w:style>
  <w:style w:type="paragraph" w:customStyle="1" w:styleId="BodyTextBold">
    <w:name w:val="Body Text Bold"/>
    <w:basedOn w:val="BodyText"/>
    <w:qFormat/>
    <w:rsid w:val="008A29B5"/>
    <w:rPr>
      <w:b/>
    </w:rPr>
  </w:style>
  <w:style w:type="character" w:styleId="Hyperlink">
    <w:name w:val="Hyperlink"/>
    <w:basedOn w:val="DefaultParagraphFont"/>
    <w:uiPriority w:val="99"/>
    <w:unhideWhenUsed/>
    <w:rsid w:val="00ED2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3304</Characters>
  <Application>Microsoft Office Word</Application>
  <DocSecurity>0</DocSecurity>
  <Lines>127</Lines>
  <Paragraphs>93</Paragraphs>
  <ScaleCrop>false</ScaleCrop>
  <Company>Author-it Software Corporation Ltd.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AHCSHG406 Prepare shearing team wages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