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619" w:rsidP="005A76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AHCSHG403 Account for shearing shed supplies</w:t>
      </w:r>
      <w:r>
        <w:fldChar w:fldCharType="end"/>
      </w:r>
    </w:p>
    <w:p w:rsidR="005A7619" w:rsidP="005A7619">
      <w:pPr>
        <w:pStyle w:val="Version"/>
        <w:sectPr w:rsidSect="00536B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B3E" w:rsidP="00536B3E">
      <w:pPr>
        <w:pStyle w:val="SuperHeading"/>
      </w:pPr>
      <w:r w:rsidRPr="00536B3E">
        <w:t>AHCSHG403 Account for shearing shed supplies</w:t>
      </w:r>
    </w:p>
    <w:p w:rsidR="00000000" w:rsidRPr="00536B3E" w:rsidP="00536B3E">
      <w:pPr>
        <w:pStyle w:val="Heading1"/>
      </w:pPr>
      <w:bookmarkStart w:id="1" w:name="O_888254"/>
      <w:bookmarkEnd w:id="1"/>
      <w:r w:rsidRPr="00536B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36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TableHeading"/>
              <w:rPr>
                <w:lang w:val="en-NZ"/>
              </w:rPr>
            </w:pPr>
            <w:r w:rsidRPr="00536B3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TableHeading"/>
              <w:rPr>
                <w:lang w:val="en-NZ"/>
              </w:rPr>
            </w:pPr>
            <w:r w:rsidRPr="00536B3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TableHeading"/>
              <w:rPr>
                <w:lang w:val="en-NZ"/>
              </w:rPr>
            </w:pPr>
            <w:r w:rsidRPr="00536B3E">
              <w:t>Comment</w:t>
            </w:r>
          </w:p>
        </w:tc>
      </w:tr>
      <w:tr w:rsidTr="00536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BodyText"/>
              <w:rPr>
                <w:lang w:val="en-NZ"/>
              </w:rPr>
            </w:pPr>
            <w:r w:rsidRPr="00536B3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BodyText"/>
              <w:rPr>
                <w:lang w:val="en-NZ"/>
              </w:rPr>
            </w:pPr>
            <w:r w:rsidRPr="00536B3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E" w:rsidP="00536B3E">
            <w:pPr>
              <w:pStyle w:val="BodyText"/>
            </w:pPr>
            <w:r w:rsidRPr="00536B3E">
              <w:t>Initial release</w:t>
            </w:r>
          </w:p>
        </w:tc>
      </w:tr>
    </w:tbl>
    <w:p w:rsidR="00000000" w:rsidRPr="00536B3E" w:rsidP="00536B3E">
      <w:pPr>
        <w:pStyle w:val="BodyText"/>
      </w:pPr>
    </w:p>
    <w:p w:rsidR="00000000" w:rsidRPr="00536B3E" w:rsidP="00536B3E">
      <w:pPr>
        <w:pStyle w:val="AllowPageBreak"/>
      </w:pPr>
    </w:p>
    <w:p w:rsidR="00000000" w:rsidRPr="00536B3E" w:rsidP="00536B3E">
      <w:pPr>
        <w:pStyle w:val="Heading1"/>
      </w:pPr>
      <w:bookmarkStart w:id="2" w:name="O_888255"/>
      <w:bookmarkEnd w:id="2"/>
      <w:r w:rsidRPr="00536B3E">
        <w:t>Application</w:t>
      </w:r>
    </w:p>
    <w:p w:rsidR="00000000" w:rsidRPr="00536B3E" w:rsidP="005A7619">
      <w:pPr>
        <w:pStyle w:val="BodyText"/>
      </w:pPr>
      <w:r w:rsidRPr="00536B3E">
        <w:t>This unit of competency describes the skills and knowledge required to account for shearing shed supplies.</w:t>
      </w:r>
    </w:p>
    <w:p w:rsidR="00000000" w:rsidRPr="00536B3E" w:rsidP="005A7619">
      <w:pPr>
        <w:pStyle w:val="BodyText"/>
      </w:pPr>
      <w:r w:rsidRPr="00536B3E">
        <w:t xml:space="preserve">All work must be carried out to comply with workplace procedures and legislative requirements. </w:t>
      </w:r>
    </w:p>
    <w:p w:rsidR="00000000" w:rsidRPr="00536B3E" w:rsidP="005A7619">
      <w:pPr>
        <w:pStyle w:val="BodyText"/>
      </w:pPr>
      <w:r w:rsidRPr="00536B3E">
        <w:t xml:space="preserve">This unit applies to individuals who take responsibility for their own work and use discretion and judgement in the selection, allocation and use of available </w:t>
      </w:r>
      <w:r w:rsidRPr="00536B3E">
        <w:t>resources.</w:t>
      </w:r>
    </w:p>
    <w:p w:rsidR="00000000" w:rsidRPr="00536B3E" w:rsidP="005A7619">
      <w:pPr>
        <w:pStyle w:val="BodyText"/>
      </w:pPr>
      <w:r w:rsidRPr="00536B3E">
        <w:t>No occupational licensing, legislative or certification requirements are known to apply to this unit at the time of publication.</w:t>
      </w:r>
    </w:p>
    <w:p w:rsidR="00000000" w:rsidRPr="00536B3E" w:rsidP="00536B3E">
      <w:pPr>
        <w:pStyle w:val="Heading1"/>
      </w:pPr>
      <w:bookmarkStart w:id="3" w:name="O_888256"/>
      <w:bookmarkEnd w:id="3"/>
      <w:r w:rsidRPr="00536B3E">
        <w:t>Pre-requisite Unit</w:t>
      </w:r>
    </w:p>
    <w:p w:rsidR="00000000" w:rsidRPr="00536B3E" w:rsidP="005A7619">
      <w:pPr>
        <w:pStyle w:val="BodyText"/>
      </w:pPr>
      <w:r w:rsidRPr="00536B3E">
        <w:t>Nil.</w:t>
      </w:r>
    </w:p>
    <w:p w:rsidR="00000000" w:rsidRPr="00536B3E" w:rsidP="00536B3E">
      <w:pPr>
        <w:pStyle w:val="Heading1"/>
      </w:pPr>
      <w:bookmarkStart w:id="4" w:name="O_888258"/>
      <w:bookmarkEnd w:id="4"/>
      <w:r w:rsidRPr="00536B3E">
        <w:t>Unit Sector</w:t>
      </w:r>
    </w:p>
    <w:p w:rsidR="00000000" w:rsidRPr="00536B3E" w:rsidP="005A7619">
      <w:pPr>
        <w:pStyle w:val="BodyText"/>
      </w:pPr>
      <w:r w:rsidRPr="00536B3E">
        <w:t>Shearing (SHG)</w:t>
      </w:r>
    </w:p>
    <w:p w:rsidR="00000000" w:rsidRPr="00536B3E" w:rsidP="00536B3E">
      <w:pPr>
        <w:pStyle w:val="Heading1"/>
      </w:pPr>
      <w:bookmarkStart w:id="5" w:name="O_888259"/>
      <w:bookmarkEnd w:id="5"/>
      <w:r w:rsidRPr="00536B3E">
        <w:t xml:space="preserve">Elements and </w:t>
      </w:r>
      <w:r w:rsidRPr="00536B3E">
        <w:t>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A76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TableHeading"/>
              <w:rPr>
                <w:lang w:val="en-NZ"/>
              </w:rPr>
            </w:pPr>
            <w:r w:rsidRPr="00536B3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TableHeading"/>
              <w:rPr>
                <w:lang w:val="en-NZ"/>
              </w:rPr>
            </w:pPr>
            <w:r w:rsidRPr="00536B3E">
              <w:t>Performance criteria</w:t>
            </w:r>
          </w:p>
        </w:tc>
      </w:tr>
      <w:tr w:rsidTr="005A76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BodyText"/>
              <w:rPr>
                <w:lang w:val="en-NZ"/>
              </w:rPr>
            </w:pPr>
            <w:r w:rsidRPr="00536B3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BodyText"/>
              <w:rPr>
                <w:lang w:val="en-NZ"/>
              </w:rPr>
            </w:pPr>
            <w:r w:rsidRPr="00536B3E">
              <w:t>Performance criteria describe the performance needed to demonstrate achievement of the element.</w:t>
            </w:r>
          </w:p>
        </w:tc>
      </w:tr>
      <w:tr w:rsidTr="005A76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List"/>
              <w:rPr>
                <w:lang w:val="en-NZ"/>
              </w:rPr>
            </w:pPr>
            <w:r w:rsidRPr="00536B3E">
              <w:t>1.</w:t>
            </w:r>
            <w:r w:rsidRPr="00536B3E">
              <w:tab/>
              <w:t>Determine supplies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E" w:rsidP="00536B3E">
            <w:pPr>
              <w:pStyle w:val="List"/>
            </w:pPr>
            <w:r w:rsidRPr="00536B3E">
              <w:t>1.1</w:t>
            </w:r>
            <w:r w:rsidRPr="00536B3E">
              <w:tab/>
            </w:r>
            <w:r w:rsidRPr="00536B3E">
              <w:t>Prepare a list of required supplies</w:t>
            </w:r>
          </w:p>
          <w:p w:rsidR="00000000" w:rsidRPr="00536B3E" w:rsidP="00536B3E">
            <w:pPr>
              <w:pStyle w:val="List"/>
            </w:pPr>
            <w:r w:rsidRPr="00536B3E">
              <w:t>1.2</w:t>
            </w:r>
            <w:r w:rsidRPr="00536B3E">
              <w:tab/>
              <w:t>Determine and record existing supplies</w:t>
            </w:r>
          </w:p>
          <w:p w:rsidR="00000000" w:rsidP="00536B3E">
            <w:pPr>
              <w:pStyle w:val="List"/>
              <w:rPr>
                <w:lang w:val="en-NZ"/>
              </w:rPr>
            </w:pPr>
            <w:r w:rsidRPr="00536B3E">
              <w:t>1.3</w:t>
            </w:r>
            <w:r w:rsidRPr="00536B3E">
              <w:tab/>
              <w:t>Identify required storage facilities</w:t>
            </w:r>
          </w:p>
        </w:tc>
      </w:tr>
      <w:tr w:rsidTr="005A76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List"/>
              <w:rPr>
                <w:lang w:val="en-NZ"/>
              </w:rPr>
            </w:pPr>
            <w:r w:rsidRPr="00536B3E">
              <w:t>2.</w:t>
            </w:r>
            <w:r w:rsidRPr="00536B3E">
              <w:tab/>
              <w:t>Obtain supplies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E" w:rsidP="00536B3E">
            <w:pPr>
              <w:pStyle w:val="List"/>
            </w:pPr>
            <w:r w:rsidRPr="00536B3E">
              <w:t>2.1</w:t>
            </w:r>
            <w:r w:rsidRPr="00536B3E">
              <w:tab/>
              <w:t>Identify an appropriate supplier of required goods</w:t>
            </w:r>
          </w:p>
          <w:p w:rsidR="00000000" w:rsidRPr="00536B3E" w:rsidP="00536B3E">
            <w:pPr>
              <w:pStyle w:val="List"/>
            </w:pPr>
            <w:r w:rsidRPr="00536B3E">
              <w:t>2.2</w:t>
            </w:r>
            <w:r w:rsidRPr="00536B3E">
              <w:tab/>
            </w:r>
            <w:r w:rsidRPr="00536B3E">
              <w:t>Order and purchase supplies prior to commencement of shearing operations</w:t>
            </w:r>
          </w:p>
          <w:p w:rsidR="00000000" w:rsidP="00536B3E">
            <w:pPr>
              <w:pStyle w:val="List"/>
              <w:rPr>
                <w:lang w:val="en-NZ"/>
              </w:rPr>
            </w:pPr>
            <w:r w:rsidRPr="00536B3E">
              <w:t>2.3</w:t>
            </w:r>
            <w:r w:rsidRPr="00536B3E">
              <w:tab/>
              <w:t>Arrange delivery of supplies</w:t>
            </w:r>
          </w:p>
        </w:tc>
      </w:tr>
      <w:tr w:rsidTr="005A76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List"/>
              <w:rPr>
                <w:lang w:val="en-NZ"/>
              </w:rPr>
            </w:pPr>
            <w:r w:rsidRPr="00536B3E">
              <w:t>3.</w:t>
            </w:r>
            <w:r w:rsidRPr="00536B3E">
              <w:tab/>
              <w:t>Record supplies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E" w:rsidP="00536B3E">
            <w:pPr>
              <w:pStyle w:val="List"/>
            </w:pPr>
            <w:r w:rsidRPr="00536B3E">
              <w:t>3.1</w:t>
            </w:r>
            <w:r w:rsidRPr="00536B3E">
              <w:tab/>
              <w:t>Maintain stores inventory for duration of shearing</w:t>
            </w:r>
          </w:p>
          <w:p w:rsidR="00000000" w:rsidRPr="00536B3E" w:rsidP="00536B3E">
            <w:pPr>
              <w:pStyle w:val="List"/>
            </w:pPr>
            <w:r w:rsidRPr="00536B3E">
              <w:t>3.2</w:t>
            </w:r>
            <w:r w:rsidRPr="00536B3E">
              <w:tab/>
              <w:t>Store supplies appropriately</w:t>
            </w:r>
          </w:p>
          <w:p w:rsidR="00000000" w:rsidRPr="00536B3E" w:rsidP="00536B3E">
            <w:pPr>
              <w:pStyle w:val="List"/>
            </w:pPr>
            <w:r w:rsidRPr="00536B3E">
              <w:t>3.3</w:t>
            </w:r>
            <w:r w:rsidRPr="00536B3E">
              <w:tab/>
              <w:t>Prepare stores account an</w:t>
            </w:r>
            <w:r w:rsidRPr="00536B3E">
              <w:t>d submit to the grower</w:t>
            </w:r>
          </w:p>
        </w:tc>
      </w:tr>
    </w:tbl>
    <w:p w:rsidR="00000000" w:rsidRPr="00536B3E" w:rsidP="00536B3E">
      <w:pPr>
        <w:pStyle w:val="BodyText"/>
      </w:pPr>
    </w:p>
    <w:p w:rsidR="00000000" w:rsidRPr="00536B3E" w:rsidP="00536B3E">
      <w:pPr>
        <w:pStyle w:val="AllowPageBreak"/>
      </w:pPr>
    </w:p>
    <w:p w:rsidR="00000000" w:rsidRPr="00536B3E" w:rsidP="00536B3E">
      <w:pPr>
        <w:pStyle w:val="Heading1"/>
      </w:pPr>
      <w:bookmarkStart w:id="6" w:name="O_888260"/>
      <w:bookmarkEnd w:id="6"/>
      <w:r w:rsidRPr="00536B3E">
        <w:t>Foundation Skills</w:t>
      </w:r>
    </w:p>
    <w:p w:rsidR="00000000" w:rsidRPr="00536B3E" w:rsidP="005A7619">
      <w:pPr>
        <w:pStyle w:val="BodyText"/>
      </w:pPr>
      <w:r w:rsidRPr="00536B3E">
        <w:t>Foundation Skills essential to performance are explicit in the performance criteria of this unit of competency.</w:t>
      </w:r>
    </w:p>
    <w:p w:rsidR="00000000" w:rsidRPr="00536B3E" w:rsidP="00536B3E">
      <w:pPr>
        <w:pStyle w:val="Heading1"/>
      </w:pPr>
      <w:bookmarkStart w:id="7" w:name="O_888261"/>
      <w:bookmarkEnd w:id="7"/>
      <w:r w:rsidRPr="00536B3E">
        <w:t>Range of Conditions</w:t>
      </w:r>
    </w:p>
    <w:p w:rsidR="00000000" w:rsidRPr="00536B3E" w:rsidP="00536B3E">
      <w:pPr>
        <w:pStyle w:val="Heading1"/>
      </w:pPr>
      <w:bookmarkStart w:id="8" w:name="O_888262"/>
      <w:bookmarkEnd w:id="8"/>
      <w:r w:rsidRPr="00536B3E">
        <w:t>Unit Mapping Information</w:t>
      </w:r>
    </w:p>
    <w:p w:rsidR="00000000" w:rsidRPr="00536B3E" w:rsidP="005A7619">
      <w:pPr>
        <w:pStyle w:val="BodyText"/>
      </w:pPr>
      <w:r w:rsidRPr="00536B3E">
        <w:t>This u</w:t>
      </w:r>
      <w:r w:rsidRPr="00536B3E">
        <w:t>nit is equivalent to AHCSHG403A Account for shearing shed supplies</w:t>
      </w:r>
    </w:p>
    <w:p w:rsidR="00000000" w:rsidRPr="00536B3E" w:rsidP="00536B3E">
      <w:pPr>
        <w:pStyle w:val="Heading1"/>
      </w:pPr>
      <w:bookmarkStart w:id="9" w:name="O_888269"/>
      <w:bookmarkEnd w:id="9"/>
      <w:r w:rsidRPr="00536B3E">
        <w:t>Links</w:t>
      </w:r>
    </w:p>
    <w:p w:rsidR="00000000" w:rsidRPr="00536B3E" w:rsidP="005A7619">
      <w:pPr>
        <w:pStyle w:val="BodyText"/>
      </w:pPr>
      <w:r w:rsidRPr="00536B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484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6B3E" w:rsidP="005A7619">
      <w:pPr>
        <w:pStyle w:val="BodyText"/>
        <w:sectPr w:rsidSect="00536B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6B3E" w:rsidP="00536B3E">
      <w:pPr>
        <w:pStyle w:val="SuperHeading"/>
      </w:pPr>
      <w:r w:rsidRPr="00536B3E">
        <w:t>Assessment Requirements for AHCSHG403 Account for shearing shed supplies</w:t>
      </w:r>
    </w:p>
    <w:p w:rsidR="00000000" w:rsidRPr="00536B3E" w:rsidP="00536B3E">
      <w:pPr>
        <w:pStyle w:val="Heading1"/>
      </w:pPr>
      <w:bookmarkStart w:id="10" w:name="O_888264"/>
      <w:bookmarkEnd w:id="10"/>
      <w:r w:rsidRPr="00536B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36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TableHeading"/>
              <w:rPr>
                <w:lang w:val="en-NZ"/>
              </w:rPr>
            </w:pPr>
            <w:r w:rsidRPr="00536B3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TableHeading"/>
              <w:rPr>
                <w:lang w:val="en-NZ"/>
              </w:rPr>
            </w:pPr>
            <w:r w:rsidRPr="00536B3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TableHeading"/>
              <w:rPr>
                <w:lang w:val="en-NZ"/>
              </w:rPr>
            </w:pPr>
            <w:r w:rsidRPr="00536B3E">
              <w:t>Comment</w:t>
            </w:r>
          </w:p>
        </w:tc>
      </w:tr>
      <w:tr w:rsidTr="00536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BodyText"/>
              <w:rPr>
                <w:lang w:val="en-NZ"/>
              </w:rPr>
            </w:pPr>
            <w:r w:rsidRPr="00536B3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E">
            <w:pPr>
              <w:pStyle w:val="BodyText"/>
              <w:rPr>
                <w:lang w:val="en-NZ"/>
              </w:rPr>
            </w:pPr>
            <w:r w:rsidRPr="00536B3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E" w:rsidP="00536B3E">
            <w:pPr>
              <w:pStyle w:val="BodyText"/>
            </w:pPr>
            <w:r w:rsidRPr="00536B3E">
              <w:t>Initial release</w:t>
            </w:r>
          </w:p>
        </w:tc>
      </w:tr>
    </w:tbl>
    <w:p w:rsidR="00000000" w:rsidRPr="00536B3E" w:rsidP="00536B3E">
      <w:pPr>
        <w:pStyle w:val="BodyText"/>
      </w:pPr>
    </w:p>
    <w:p w:rsidR="00000000" w:rsidRPr="00536B3E" w:rsidP="00536B3E">
      <w:pPr>
        <w:pStyle w:val="AllowPageBreak"/>
      </w:pPr>
    </w:p>
    <w:p w:rsidR="00000000" w:rsidRPr="00536B3E" w:rsidP="00536B3E">
      <w:pPr>
        <w:pStyle w:val="Heading1"/>
      </w:pPr>
      <w:bookmarkStart w:id="11" w:name="O_888265"/>
      <w:bookmarkEnd w:id="11"/>
      <w:r w:rsidRPr="00536B3E">
        <w:t>Performance Evidence</w:t>
      </w:r>
    </w:p>
    <w:p w:rsidR="00000000" w:rsidRPr="00536B3E" w:rsidP="005A7619">
      <w:pPr>
        <w:pStyle w:val="BodyText"/>
      </w:pPr>
      <w:r w:rsidRPr="00536B3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36B3E" w:rsidP="005A7619">
      <w:pPr>
        <w:pStyle w:val="BodyText"/>
      </w:pPr>
      <w:r w:rsidRPr="00536B3E">
        <w:t>The candidate must provid</w:t>
      </w:r>
      <w:r w:rsidRPr="00536B3E">
        <w:t>e evidence that they can:</w:t>
      </w:r>
    </w:p>
    <w:p w:rsidR="00000000" w:rsidRPr="00536B3E" w:rsidP="00536B3E">
      <w:pPr>
        <w:pStyle w:val="ListBullet"/>
      </w:pPr>
      <w:r w:rsidRPr="00536B3E">
        <w:t>determine supplies for shearing</w:t>
      </w:r>
    </w:p>
    <w:p w:rsidR="00000000" w:rsidRPr="00536B3E" w:rsidP="00536B3E">
      <w:pPr>
        <w:pStyle w:val="ListBullet"/>
      </w:pPr>
      <w:r w:rsidRPr="00536B3E">
        <w:t>identify appropriate supplier and order supplies</w:t>
      </w:r>
    </w:p>
    <w:p w:rsidR="00000000" w:rsidRPr="00536B3E" w:rsidP="00536B3E">
      <w:pPr>
        <w:pStyle w:val="ListBullet"/>
      </w:pPr>
      <w:r w:rsidRPr="00536B3E">
        <w:t>maintain stores inventory for duration of shearing  and prepare stores account</w:t>
      </w:r>
    </w:p>
    <w:p w:rsidR="00000000" w:rsidRPr="00536B3E" w:rsidP="00536B3E">
      <w:pPr>
        <w:pStyle w:val="AllowPageBreak"/>
      </w:pPr>
    </w:p>
    <w:p w:rsidR="00000000" w:rsidRPr="00536B3E" w:rsidP="00536B3E">
      <w:pPr>
        <w:pStyle w:val="Heading1"/>
      </w:pPr>
      <w:bookmarkStart w:id="12" w:name="O_888266"/>
      <w:bookmarkEnd w:id="12"/>
      <w:r w:rsidRPr="00536B3E">
        <w:t>Knowledge Evidence</w:t>
      </w:r>
    </w:p>
    <w:p w:rsidR="00000000" w:rsidRPr="00536B3E" w:rsidP="005A7619">
      <w:pPr>
        <w:pStyle w:val="BodyText"/>
      </w:pPr>
      <w:r w:rsidRPr="00536B3E">
        <w:t>The candidate must demonstrate kn</w:t>
      </w:r>
      <w:r w:rsidRPr="00536B3E">
        <w:t>owledge of:</w:t>
      </w:r>
    </w:p>
    <w:p w:rsidR="00000000" w:rsidRPr="00536B3E" w:rsidP="00536B3E">
      <w:pPr>
        <w:pStyle w:val="ListBullet"/>
      </w:pPr>
      <w:r w:rsidRPr="00536B3E">
        <w:t>supplies required to support shearing operations</w:t>
      </w:r>
    </w:p>
    <w:p w:rsidR="00000000" w:rsidRPr="00536B3E" w:rsidP="00536B3E">
      <w:pPr>
        <w:pStyle w:val="ListBullet"/>
      </w:pPr>
      <w:r w:rsidRPr="00536B3E">
        <w:t>procedures for ordering supplies and purchasing</w:t>
      </w:r>
    </w:p>
    <w:p w:rsidR="00000000" w:rsidRPr="00536B3E" w:rsidP="00536B3E">
      <w:pPr>
        <w:pStyle w:val="ListBullet"/>
      </w:pPr>
      <w:r w:rsidRPr="00536B3E">
        <w:t>required books of account and GST requirements associated with shearing shed supplies</w:t>
      </w:r>
    </w:p>
    <w:p w:rsidR="00000000" w:rsidRPr="00536B3E" w:rsidP="00536B3E">
      <w:pPr>
        <w:pStyle w:val="ListBullet"/>
      </w:pPr>
      <w:r w:rsidRPr="00536B3E">
        <w:t>record keeping systems</w:t>
      </w:r>
    </w:p>
    <w:p w:rsidR="00000000" w:rsidRPr="00536B3E" w:rsidP="00536B3E">
      <w:pPr>
        <w:pStyle w:val="AllowPageBreak"/>
      </w:pPr>
    </w:p>
    <w:p w:rsidR="00000000" w:rsidRPr="00536B3E" w:rsidP="00536B3E">
      <w:pPr>
        <w:pStyle w:val="Heading1"/>
      </w:pPr>
      <w:bookmarkStart w:id="13" w:name="O_888267"/>
      <w:bookmarkEnd w:id="13"/>
      <w:r w:rsidRPr="00536B3E">
        <w:t>Assessment Conditions</w:t>
      </w:r>
    </w:p>
    <w:p w:rsidR="00000000" w:rsidRPr="00536B3E" w:rsidP="005A7619">
      <w:pPr>
        <w:pStyle w:val="BodyText"/>
      </w:pPr>
      <w:r w:rsidRPr="00536B3E">
        <w:t xml:space="preserve">Competency is to be assessed in the workplace or simulated environment that accurately reflects performance in a real workplace setting. </w:t>
      </w:r>
    </w:p>
    <w:p w:rsidR="00000000" w:rsidRPr="00536B3E" w:rsidP="005A7619">
      <w:pPr>
        <w:pStyle w:val="BodyText"/>
      </w:pPr>
      <w:r w:rsidRPr="00536B3E">
        <w:t>Assessors must satisfy current standards for RTOs.</w:t>
      </w:r>
    </w:p>
    <w:p w:rsidR="00000000" w:rsidRPr="00536B3E" w:rsidP="00536B3E">
      <w:pPr>
        <w:pStyle w:val="Heading1"/>
      </w:pPr>
      <w:bookmarkStart w:id="14" w:name="O_888270"/>
      <w:bookmarkEnd w:id="14"/>
      <w:r w:rsidRPr="00536B3E">
        <w:t>Links</w:t>
      </w:r>
    </w:p>
    <w:p w:rsidR="00000000" w:rsidRPr="00536B3E" w:rsidP="005A7619">
      <w:pPr>
        <w:pStyle w:val="BodyText"/>
      </w:pPr>
      <w:r w:rsidRPr="00536B3E">
        <w:t>Companion Volume impl</w:t>
      </w:r>
      <w:r w:rsidRPr="00536B3E">
        <w:t xml:space="preserve">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484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6B3E" w:rsidP="00536B3E"/>
    <w:sectPr w:rsidSect="00536B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3E" w:rsidRPr="005A7619" w:rsidP="005A76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19" w:rsidP="00536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619" w:rsidP="00536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A7619" w:rsidP="00536B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3E" w:rsidP="00536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7619">
      <w:t>Approved</w:t>
    </w:r>
    <w:r w:rsidR="005A76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76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7619">
      <w:rPr>
        <w:noProof/>
      </w:rPr>
      <w:t>4</w:t>
    </w:r>
    <w:r>
      <w:rPr>
        <w:noProof/>
      </w:rPr>
      <w:fldChar w:fldCharType="end"/>
    </w:r>
  </w:p>
  <w:p w:rsidR="00536B3E" w:rsidP="00536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76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7619">
      <w:t>Skills Insight</w:t>
    </w:r>
    <w:r w:rsidR="005A7619">
      <w:fldChar w:fldCharType="end"/>
    </w:r>
  </w:p>
  <w:p w:rsidR="00536B3E" w:rsidP="00536B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B3E" w:rsidRPr="005A7619" w:rsidP="005A76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19" w:rsidRPr="002D2AF8" w:rsidP="00536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AHCSHG403 Account for shearing shed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A7619" w:rsidP="00536B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3E" w:rsidRPr="002D2AF8" w:rsidP="00536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7619">
      <w:t>AHCSHG403 Account for shearing shed supplies</w:t>
    </w:r>
    <w:r w:rsidR="005A76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7619">
      <w:rPr>
        <w:noProof/>
      </w:rPr>
      <w:t>1 March 2025</w:t>
    </w:r>
    <w:r>
      <w:fldChar w:fldCharType="end"/>
    </w:r>
  </w:p>
  <w:p w:rsidR="00536B3E" w:rsidP="00536B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3E6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D457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B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B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B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B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B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B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B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B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B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B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B3E"/>
  </w:style>
  <w:style w:type="character" w:customStyle="1" w:styleId="Heading1Char">
    <w:name w:val="Heading 1 Char"/>
    <w:basedOn w:val="DefaultParagraphFont"/>
    <w:link w:val="Heading1"/>
    <w:rsid w:val="00536B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B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B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6B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6B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36B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36B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36B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B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B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B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B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B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B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B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B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B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B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B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B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B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B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6B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6B3E"/>
    <w:rPr>
      <w:b/>
      <w:spacing w:val="0"/>
    </w:rPr>
  </w:style>
  <w:style w:type="paragraph" w:customStyle="1" w:styleId="SuperTitle">
    <w:name w:val="SuperTitle"/>
    <w:basedOn w:val="Title"/>
    <w:rsid w:val="00536B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B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B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B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B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B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B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B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B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B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B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B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B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B3E"/>
    <w:rPr>
      <w:i/>
    </w:rPr>
  </w:style>
  <w:style w:type="paragraph" w:styleId="Caption">
    <w:name w:val="caption"/>
    <w:basedOn w:val="BodyText"/>
    <w:next w:val="Normal"/>
    <w:qFormat/>
    <w:rsid w:val="00536B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B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B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B3E"/>
  </w:style>
  <w:style w:type="paragraph" w:styleId="TableofFigures">
    <w:name w:val="table of figures"/>
    <w:basedOn w:val="Normal"/>
    <w:next w:val="Normal"/>
    <w:semiHidden/>
    <w:rsid w:val="00536B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B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6B3E"/>
    <w:rPr>
      <w:rFonts w:ascii="Wingdings" w:hAnsi="Wingdings"/>
    </w:rPr>
  </w:style>
  <w:style w:type="character" w:customStyle="1" w:styleId="HotSpot">
    <w:name w:val="HotSpot"/>
    <w:rsid w:val="00536B3E"/>
    <w:rPr>
      <w:color w:val="0033CC"/>
      <w:u w:val="none"/>
    </w:rPr>
  </w:style>
  <w:style w:type="paragraph" w:customStyle="1" w:styleId="BodyTextRight">
    <w:name w:val="Body Text Right"/>
    <w:basedOn w:val="BodyText"/>
    <w:rsid w:val="00536B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B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B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B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B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B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B3E"/>
    <w:rPr>
      <w:sz w:val="32"/>
    </w:rPr>
  </w:style>
  <w:style w:type="paragraph" w:customStyle="1" w:styleId="HeadingProcedure">
    <w:name w:val="Heading Procedure"/>
    <w:basedOn w:val="HeadingBase"/>
    <w:next w:val="Normal"/>
    <w:rsid w:val="00536B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B3E"/>
    <w:pPr>
      <w:spacing w:before="60" w:after="60"/>
    </w:pPr>
  </w:style>
  <w:style w:type="paragraph" w:styleId="ListContinue">
    <w:name w:val="List Continue"/>
    <w:basedOn w:val="List"/>
    <w:rsid w:val="00536B3E"/>
    <w:pPr>
      <w:ind w:firstLine="0"/>
    </w:pPr>
  </w:style>
  <w:style w:type="paragraph" w:customStyle="1" w:styleId="ListNote">
    <w:name w:val="List Note"/>
    <w:basedOn w:val="List"/>
    <w:rsid w:val="00536B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B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B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B3E"/>
    <w:rPr>
      <w:rFonts w:ascii="Courier New" w:hAnsi="Courier New"/>
    </w:rPr>
  </w:style>
  <w:style w:type="paragraph" w:customStyle="1" w:styleId="NoteBullet">
    <w:name w:val="Note Bullet"/>
    <w:basedOn w:val="Note"/>
    <w:rsid w:val="00536B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B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B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B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B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6B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B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B3E"/>
    <w:rPr>
      <w:b/>
      <w:smallCaps/>
    </w:rPr>
  </w:style>
  <w:style w:type="paragraph" w:customStyle="1" w:styleId="TableListNumber">
    <w:name w:val="Table List Number"/>
    <w:basedOn w:val="ListNumber"/>
    <w:rsid w:val="00536B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B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B3E"/>
    <w:pPr>
      <w:numPr>
        <w:numId w:val="8"/>
      </w:numPr>
    </w:pPr>
  </w:style>
  <w:style w:type="paragraph" w:customStyle="1" w:styleId="ListAlpha2">
    <w:name w:val="List Alpha 2"/>
    <w:basedOn w:val="List2"/>
    <w:rsid w:val="00536B3E"/>
    <w:pPr>
      <w:numPr>
        <w:numId w:val="7"/>
      </w:numPr>
    </w:pPr>
  </w:style>
  <w:style w:type="paragraph" w:styleId="List2">
    <w:name w:val="List 2"/>
    <w:basedOn w:val="BodyText"/>
    <w:rsid w:val="00536B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B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B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B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B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B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6B3E"/>
    <w:pPr>
      <w:numPr>
        <w:numId w:val="3"/>
      </w:numPr>
    </w:pPr>
  </w:style>
  <w:style w:type="paragraph" w:styleId="ListContinue2">
    <w:name w:val="List Continue 2"/>
    <w:basedOn w:val="List2"/>
    <w:rsid w:val="00536B3E"/>
    <w:pPr>
      <w:ind w:firstLine="0"/>
    </w:pPr>
  </w:style>
  <w:style w:type="paragraph" w:styleId="ListContinue3">
    <w:name w:val="List Continue 3"/>
    <w:basedOn w:val="List3"/>
    <w:rsid w:val="00536B3E"/>
    <w:pPr>
      <w:ind w:left="1021" w:firstLine="0"/>
    </w:pPr>
  </w:style>
  <w:style w:type="paragraph" w:styleId="ListContinue4">
    <w:name w:val="List Continue 4"/>
    <w:basedOn w:val="List4"/>
    <w:rsid w:val="00536B3E"/>
    <w:pPr>
      <w:ind w:firstLine="0"/>
    </w:pPr>
  </w:style>
  <w:style w:type="paragraph" w:styleId="ListContinue5">
    <w:name w:val="List Continue 5"/>
    <w:basedOn w:val="List5"/>
    <w:rsid w:val="00536B3E"/>
    <w:pPr>
      <w:ind w:firstLine="0"/>
    </w:pPr>
  </w:style>
  <w:style w:type="paragraph" w:styleId="ListNumber3">
    <w:name w:val="List Number 3"/>
    <w:basedOn w:val="List3"/>
    <w:rsid w:val="00536B3E"/>
    <w:pPr>
      <w:numPr>
        <w:numId w:val="4"/>
      </w:numPr>
    </w:pPr>
  </w:style>
  <w:style w:type="paragraph" w:styleId="ListNumber4">
    <w:name w:val="List Number 4"/>
    <w:basedOn w:val="List4"/>
    <w:rsid w:val="00536B3E"/>
    <w:pPr>
      <w:numPr>
        <w:numId w:val="5"/>
      </w:numPr>
    </w:pPr>
  </w:style>
  <w:style w:type="paragraph" w:styleId="ListNumber5">
    <w:name w:val="List Number 5"/>
    <w:basedOn w:val="List5"/>
    <w:rsid w:val="00536B3E"/>
    <w:pPr>
      <w:numPr>
        <w:numId w:val="6"/>
      </w:numPr>
    </w:pPr>
  </w:style>
  <w:style w:type="paragraph" w:styleId="BlockText">
    <w:name w:val="Block Text"/>
    <w:basedOn w:val="Normal"/>
    <w:rsid w:val="00536B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B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B3E"/>
    <w:rPr>
      <w:sz w:val="16"/>
      <w:vertAlign w:val="superscript"/>
    </w:rPr>
  </w:style>
  <w:style w:type="character" w:customStyle="1" w:styleId="Symbols">
    <w:name w:val="Symbols"/>
    <w:basedOn w:val="DefaultParagraphFont"/>
    <w:rsid w:val="00536B3E"/>
    <w:rPr>
      <w:rFonts w:ascii="Symbol" w:hAnsi="Symbol"/>
    </w:rPr>
  </w:style>
  <w:style w:type="character" w:customStyle="1" w:styleId="MenuOptions">
    <w:name w:val="Menu Options"/>
    <w:basedOn w:val="DefaultParagraphFont"/>
    <w:rsid w:val="00536B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B3E"/>
    <w:rPr>
      <w:b/>
    </w:rPr>
  </w:style>
  <w:style w:type="character" w:customStyle="1" w:styleId="Underlined">
    <w:name w:val="Underlined"/>
    <w:basedOn w:val="DefaultParagraphFont"/>
    <w:rsid w:val="00536B3E"/>
    <w:rPr>
      <w:u w:val="single"/>
    </w:rPr>
  </w:style>
  <w:style w:type="paragraph" w:customStyle="1" w:styleId="TableBodyTextRight">
    <w:name w:val="Table Body Text Right"/>
    <w:basedOn w:val="TableBodyText"/>
    <w:rsid w:val="00536B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B3E"/>
    <w:rPr>
      <w:sz w:val="18"/>
    </w:rPr>
  </w:style>
  <w:style w:type="paragraph" w:customStyle="1" w:styleId="BodySmallRight">
    <w:name w:val="Body Small Right"/>
    <w:basedOn w:val="BodyTextRight"/>
    <w:rsid w:val="00536B3E"/>
    <w:rPr>
      <w:sz w:val="18"/>
      <w:szCs w:val="18"/>
    </w:rPr>
  </w:style>
  <w:style w:type="paragraph" w:customStyle="1" w:styleId="MarginEdition">
    <w:name w:val="Margin Edition"/>
    <w:basedOn w:val="MarginNote"/>
    <w:rsid w:val="00536B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B3E"/>
    <w:rPr>
      <w:sz w:val="2"/>
      <w:szCs w:val="2"/>
    </w:rPr>
  </w:style>
  <w:style w:type="character" w:customStyle="1" w:styleId="Small">
    <w:name w:val="Small"/>
    <w:basedOn w:val="DefaultParagraphFont"/>
    <w:rsid w:val="00536B3E"/>
    <w:rPr>
      <w:sz w:val="16"/>
    </w:rPr>
  </w:style>
  <w:style w:type="paragraph" w:customStyle="1" w:styleId="WideTable">
    <w:name w:val="Wide Table"/>
    <w:basedOn w:val="Normal"/>
    <w:rsid w:val="00536B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B3E"/>
  </w:style>
  <w:style w:type="paragraph" w:styleId="Quote">
    <w:name w:val="Quote"/>
    <w:basedOn w:val="Heading1"/>
    <w:link w:val="QuoteChar"/>
    <w:qFormat/>
    <w:rsid w:val="00536B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B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B3E"/>
    <w:pPr>
      <w:pageBreakBefore/>
    </w:pPr>
  </w:style>
  <w:style w:type="paragraph" w:customStyle="1" w:styleId="Border">
    <w:name w:val="Border"/>
    <w:basedOn w:val="Normal"/>
    <w:qFormat/>
    <w:rsid w:val="00536B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B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B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B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B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B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B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B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B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B3E"/>
    <w:rPr>
      <w:u w:val="single"/>
    </w:rPr>
  </w:style>
  <w:style w:type="character" w:customStyle="1" w:styleId="BoldandItalics">
    <w:name w:val="Bold and Italics"/>
    <w:qFormat/>
    <w:rsid w:val="00536B3E"/>
    <w:rPr>
      <w:b/>
      <w:i/>
      <w:u w:val="none"/>
    </w:rPr>
  </w:style>
  <w:style w:type="paragraph" w:styleId="BalloonText">
    <w:name w:val="Balloon Text"/>
    <w:basedOn w:val="Normal"/>
    <w:link w:val="BalloonTextChar"/>
    <w:rsid w:val="00536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B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B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B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B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B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B3E"/>
    <w:pPr>
      <w:spacing w:before="0" w:after="0"/>
    </w:pPr>
  </w:style>
  <w:style w:type="paragraph" w:customStyle="1" w:styleId="BodyTextBold">
    <w:name w:val="Body Text Bold"/>
    <w:basedOn w:val="BodyText"/>
    <w:qFormat/>
    <w:rsid w:val="00536B3E"/>
    <w:rPr>
      <w:b/>
    </w:rPr>
  </w:style>
  <w:style w:type="character" w:styleId="Hyperlink">
    <w:name w:val="Hyperlink"/>
    <w:basedOn w:val="DefaultParagraphFont"/>
    <w:uiPriority w:val="99"/>
    <w:unhideWhenUsed/>
    <w:rsid w:val="005A76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454</Words>
  <Characters>2947</Characters>
  <Application>Microsoft Office Word</Application>
  <DocSecurity>0</DocSecurity>
  <Lines>122</Lines>
  <Paragraphs>85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AHCSHG403 Account for shearing shed supplies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2025-03-01T11:13:00Z</dcterms:created>
  <dcterms:modified xsi:type="dcterms:W3CDTF">2025-03-01T11:14:00Z</dcterms:modified>
</cp:coreProperties>
</file>