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FE6" w:rsidP="00493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AHCSHG312 Maintain consistent shearing performance</w:t>
      </w:r>
      <w:r>
        <w:fldChar w:fldCharType="end"/>
      </w:r>
    </w:p>
    <w:p w:rsidR="00493FE6" w:rsidP="00493FE6">
      <w:pPr>
        <w:pStyle w:val="Version"/>
        <w:sectPr w:rsidSect="000A0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5ED" w:rsidP="000A05ED">
      <w:pPr>
        <w:pStyle w:val="SuperHeading"/>
      </w:pPr>
      <w:r w:rsidRPr="000A05ED">
        <w:t>AHCSHG312 Maintain consistent shearing performance</w:t>
      </w:r>
    </w:p>
    <w:p w:rsidR="00000000" w:rsidRPr="000A05ED" w:rsidP="000A05ED">
      <w:pPr>
        <w:pStyle w:val="Heading1"/>
      </w:pPr>
      <w:bookmarkStart w:id="1" w:name="O_1288084"/>
      <w:bookmarkEnd w:id="1"/>
      <w:r w:rsidRPr="000A05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0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Bold"/>
              <w:rPr>
                <w:lang w:val="en-NZ"/>
              </w:rPr>
            </w:pPr>
            <w:r w:rsidRPr="000A05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Bold"/>
              <w:rPr>
                <w:lang w:val="en-NZ"/>
              </w:rPr>
            </w:pPr>
            <w:r w:rsidRPr="000A05ED">
              <w:t>Comments</w:t>
            </w:r>
          </w:p>
        </w:tc>
      </w:tr>
      <w:tr w:rsidTr="000A0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"/>
              <w:rPr>
                <w:lang w:val="en-NZ"/>
              </w:rPr>
            </w:pPr>
            <w:r w:rsidRPr="000A05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D" w:rsidP="000A05ED">
            <w:pPr>
              <w:pStyle w:val="BodyText"/>
            </w:pPr>
            <w:r w:rsidRPr="000A05ED">
              <w:t>This version released with AHC Agriculture, Horticulture and Conservation and Land Management Training Package Release 11.0.</w:t>
            </w:r>
          </w:p>
        </w:tc>
      </w:tr>
    </w:tbl>
    <w:p w:rsidR="00000000" w:rsidRPr="000A05ED" w:rsidP="000A05ED">
      <w:pPr>
        <w:pStyle w:val="BodyText"/>
      </w:pPr>
    </w:p>
    <w:p w:rsidR="00000000" w:rsidRPr="000A05ED" w:rsidP="000A05ED">
      <w:pPr>
        <w:pStyle w:val="AllowPageBreak"/>
      </w:pPr>
    </w:p>
    <w:p w:rsidR="00000000" w:rsidRPr="000A05ED" w:rsidP="000A05ED">
      <w:pPr>
        <w:pStyle w:val="Heading1"/>
      </w:pPr>
      <w:bookmarkStart w:id="2" w:name="O_1288085"/>
      <w:bookmarkEnd w:id="2"/>
      <w:r w:rsidRPr="000A05ED">
        <w:t>Application</w:t>
      </w:r>
    </w:p>
    <w:p w:rsidR="00000000" w:rsidRPr="000A05ED" w:rsidP="00493FE6">
      <w:pPr>
        <w:pStyle w:val="BodyText"/>
      </w:pPr>
      <w:r w:rsidRPr="000A05ED">
        <w:t>This unit of competency describes the sk</w:t>
      </w:r>
      <w:r w:rsidRPr="000A05ED">
        <w:t>ills and knowledge required to maintain a consistent shearing performance.</w:t>
      </w:r>
    </w:p>
    <w:p w:rsidR="00000000" w:rsidRPr="000A05ED" w:rsidP="00493FE6">
      <w:pPr>
        <w:pStyle w:val="BodyText"/>
      </w:pPr>
      <w:r w:rsidRPr="000A05ED">
        <w:t>This unit applies to individuals who work under broad direction and take responsibility for their own work, including limited responsibility for the work of others. They use discret</w:t>
      </w:r>
      <w:r w:rsidRPr="000A05ED">
        <w:t>ion and judgement in the selection and use of available resources.</w:t>
      </w:r>
    </w:p>
    <w:p w:rsidR="00000000" w:rsidRPr="000A05ED" w:rsidP="00493FE6">
      <w:pPr>
        <w:pStyle w:val="BodyText"/>
      </w:pPr>
      <w:r w:rsidRPr="000A05ED">
        <w:t>All work must be carried out to comply with workplace procedures, according to state/territory health and safety, biosecurity, animal welfare and environmental sustainability regulations, l</w:t>
      </w:r>
      <w:r w:rsidRPr="000A05ED">
        <w:t xml:space="preserve">egislation and standards that apply to the workplace. </w:t>
      </w:r>
    </w:p>
    <w:p w:rsidR="00000000" w:rsidRPr="000A05ED" w:rsidP="00493FE6">
      <w:pPr>
        <w:pStyle w:val="BodyText"/>
      </w:pPr>
      <w:r w:rsidRPr="000A05ED">
        <w:t>No licensing, legislative or certification requirements are known to apply to this unit at the time of publication.</w:t>
      </w:r>
    </w:p>
    <w:p w:rsidR="00000000" w:rsidRPr="000A05ED" w:rsidP="000A05ED">
      <w:pPr>
        <w:pStyle w:val="Heading1"/>
      </w:pPr>
      <w:bookmarkStart w:id="3" w:name="O_1288086"/>
      <w:bookmarkEnd w:id="3"/>
      <w:r w:rsidRPr="000A05ED">
        <w:t>Pre-requisite Unit</w:t>
      </w:r>
    </w:p>
    <w:p w:rsidR="00000000" w:rsidRPr="000A05ED" w:rsidP="00493FE6">
      <w:pPr>
        <w:pStyle w:val="BodyText"/>
      </w:pPr>
      <w:r w:rsidRPr="000A05ED">
        <w:t>Nil</w:t>
      </w:r>
    </w:p>
    <w:p w:rsidR="00000000" w:rsidRPr="000A05ED" w:rsidP="000A05ED">
      <w:pPr>
        <w:pStyle w:val="Heading1"/>
      </w:pPr>
      <w:bookmarkStart w:id="4" w:name="O_1288088"/>
      <w:bookmarkEnd w:id="4"/>
      <w:r w:rsidRPr="000A05ED">
        <w:t>Unit Sector</w:t>
      </w:r>
    </w:p>
    <w:p w:rsidR="00000000" w:rsidRPr="000A05ED" w:rsidP="00493FE6">
      <w:pPr>
        <w:pStyle w:val="BodyText"/>
      </w:pPr>
      <w:r w:rsidRPr="000A05ED">
        <w:t>Shearing (SH</w:t>
      </w:r>
      <w:r w:rsidRPr="000A05ED">
        <w:t>G)</w:t>
      </w:r>
    </w:p>
    <w:p w:rsidR="00000000" w:rsidRPr="000A05ED" w:rsidP="000A05ED">
      <w:pPr>
        <w:pStyle w:val="Heading1"/>
      </w:pPr>
      <w:bookmarkStart w:id="5" w:name="O_1288089"/>
      <w:bookmarkEnd w:id="5"/>
      <w:r w:rsidRPr="000A05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0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Bold"/>
              <w:rPr>
                <w:lang w:val="en-NZ"/>
              </w:rPr>
            </w:pPr>
            <w:r w:rsidRPr="000A05E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Bold"/>
              <w:rPr>
                <w:lang w:val="en-NZ"/>
              </w:rPr>
            </w:pPr>
            <w:r w:rsidRPr="000A05ED">
              <w:t>Performance Criteria</w:t>
            </w:r>
          </w:p>
        </w:tc>
      </w:tr>
      <w:tr w:rsidTr="000A0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"/>
              <w:rPr>
                <w:lang w:val="en-NZ"/>
              </w:rPr>
            </w:pPr>
            <w:r w:rsidRPr="000A05ED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"/>
              <w:rPr>
                <w:lang w:val="en-NZ"/>
              </w:rPr>
            </w:pPr>
            <w:r w:rsidRPr="000A05ED">
              <w:t>Performance criteria describe the performance needed to demonstrate achievement of the element.</w:t>
            </w:r>
          </w:p>
        </w:tc>
      </w:tr>
      <w:tr w:rsidTr="000A0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"/>
              <w:rPr>
                <w:lang w:val="en-NZ"/>
              </w:rPr>
            </w:pPr>
            <w:r w:rsidRPr="000A05ED">
              <w:t>1. Maintain shearing control, coordination and rhythm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D" w:rsidP="000A05ED">
            <w:pPr>
              <w:pStyle w:val="BodyText"/>
            </w:pPr>
            <w:r w:rsidRPr="000A05ED">
              <w:t>1.1 Select, use and maintain personal protective equipment (PPE) correctly according to workplace standards</w:t>
            </w:r>
          </w:p>
          <w:p w:rsidR="00000000" w:rsidRPr="000A05ED" w:rsidP="000A05ED">
            <w:pPr>
              <w:pStyle w:val="BodyText"/>
            </w:pPr>
            <w:r w:rsidRPr="000A05ED">
              <w:t xml:space="preserve">1.2 Identify existing or potential workplace hazards and communicate </w:t>
            </w:r>
            <w:r w:rsidRPr="000A05ED">
              <w:t>with wool harvesting team</w:t>
            </w:r>
            <w:r w:rsidRPr="000A05ED">
              <w:t xml:space="preserve"> members to remove hazards</w:t>
            </w:r>
          </w:p>
          <w:p w:rsidR="00000000" w:rsidRPr="000A05ED" w:rsidP="000A05ED">
            <w:pPr>
              <w:pStyle w:val="BodyText"/>
            </w:pPr>
            <w:r w:rsidRPr="000A05ED">
              <w:t>1.3 Maintain consistent shearing rhythm for eight-hour working day</w:t>
            </w:r>
          </w:p>
          <w:p w:rsidR="00000000" w:rsidRPr="000A05ED" w:rsidP="000A05ED">
            <w:pPr>
              <w:pStyle w:val="BodyText"/>
            </w:pPr>
            <w:r w:rsidRPr="000A05ED">
              <w:t>1.4 Maintain coordination of footwork to assist control and blows placement for eight-hour working day</w:t>
            </w:r>
          </w:p>
          <w:p w:rsidR="00000000" w:rsidP="000A05ED">
            <w:pPr>
              <w:pStyle w:val="BodyText"/>
              <w:rPr>
                <w:lang w:val="en-NZ"/>
              </w:rPr>
            </w:pPr>
            <w:r w:rsidRPr="000A05ED">
              <w:t>1.5 Analyse eye to hand coordination to optimise consistent</w:t>
            </w:r>
            <w:r w:rsidRPr="000A05ED">
              <w:t xml:space="preserve"> blow placement</w:t>
            </w:r>
          </w:p>
        </w:tc>
      </w:tr>
      <w:tr w:rsidTr="000A0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"/>
              <w:rPr>
                <w:lang w:val="en-NZ"/>
              </w:rPr>
            </w:pPr>
            <w:r w:rsidRPr="000A05ED">
              <w:t>2. Maintain shearing output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D" w:rsidP="000A05ED">
            <w:pPr>
              <w:pStyle w:val="BodyText"/>
            </w:pPr>
            <w:r w:rsidRPr="000A05ED">
              <w:t>2.1 Maintain shearing output and quality in terms of minimum industry output requirements and minimum industry quality requirements</w:t>
            </w:r>
          </w:p>
          <w:p w:rsidR="00000000" w:rsidRPr="000A05ED" w:rsidP="000A05ED">
            <w:pPr>
              <w:pStyle w:val="BodyText"/>
            </w:pPr>
            <w:r w:rsidRPr="000A05ED">
              <w:t>2.2 Evaluate personal health and fitness program, to ensure shearing performance is maintained</w:t>
            </w:r>
          </w:p>
          <w:p w:rsidR="00000000" w:rsidRPr="000A05ED" w:rsidP="000A05ED">
            <w:pPr>
              <w:pStyle w:val="BodyText"/>
            </w:pPr>
            <w:r w:rsidRPr="000A05ED">
              <w:t>2.3 Comply with animal welfare, work health and safety (WHS), environment and biosecurity policies</w:t>
            </w:r>
          </w:p>
        </w:tc>
      </w:tr>
    </w:tbl>
    <w:p w:rsidR="00000000" w:rsidRPr="000A05ED" w:rsidP="000A05ED">
      <w:pPr>
        <w:pStyle w:val="BodyText"/>
      </w:pPr>
    </w:p>
    <w:p w:rsidR="00000000" w:rsidRPr="000A05ED" w:rsidP="000A05ED">
      <w:pPr>
        <w:pStyle w:val="AllowPageBreak"/>
      </w:pPr>
    </w:p>
    <w:p w:rsidR="00000000" w:rsidRPr="000A05ED" w:rsidP="000A05ED">
      <w:pPr>
        <w:pStyle w:val="Heading1"/>
      </w:pPr>
      <w:bookmarkStart w:id="6" w:name="O_1288090"/>
      <w:bookmarkEnd w:id="6"/>
      <w:r w:rsidRPr="000A05ED">
        <w:t>Foundation Skills</w:t>
      </w:r>
    </w:p>
    <w:p w:rsidR="00000000" w:rsidRPr="00493FE6" w:rsidP="00493FE6">
      <w:pPr>
        <w:pStyle w:val="BodyText"/>
        <w:rPr>
          <w:i/>
        </w:rPr>
      </w:pPr>
      <w:r w:rsidRPr="00493FE6">
        <w:rPr>
          <w:rStyle w:val="Emphasis"/>
        </w:rPr>
        <w:t xml:space="preserve">This section describes </w:t>
      </w:r>
      <w:r w:rsidRPr="00493FE6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0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Bold"/>
              <w:rPr>
                <w:lang w:val="en-NZ"/>
              </w:rPr>
            </w:pPr>
            <w:r w:rsidRPr="000A05E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Bold"/>
              <w:rPr>
                <w:lang w:val="en-NZ"/>
              </w:rPr>
            </w:pPr>
            <w:r w:rsidRPr="000A05ED">
              <w:t>Description</w:t>
            </w:r>
          </w:p>
        </w:tc>
      </w:tr>
      <w:tr w:rsidTr="000A0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"/>
              <w:rPr>
                <w:lang w:val="en-NZ"/>
              </w:rPr>
            </w:pPr>
            <w:r w:rsidRPr="000A05E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ListBullet"/>
              <w:rPr>
                <w:lang w:val="en-NZ"/>
              </w:rPr>
            </w:pPr>
            <w:r w:rsidRPr="000A05ED">
              <w:t>Use clear language and industry terminology to r</w:t>
            </w:r>
            <w:r w:rsidRPr="000A05ED">
              <w:t>elay information pertaining to shearing consistency</w:t>
            </w:r>
          </w:p>
        </w:tc>
      </w:tr>
      <w:tr w:rsidTr="000A0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"/>
              <w:rPr>
                <w:lang w:val="en-NZ"/>
              </w:rPr>
            </w:pPr>
            <w:r w:rsidRPr="000A05E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D" w:rsidP="000A05ED">
            <w:pPr>
              <w:pStyle w:val="ListBullet"/>
            </w:pPr>
            <w:r w:rsidRPr="000A05ED">
              <w:t>Estimate and apply time requirements to achieve the required output</w:t>
            </w:r>
          </w:p>
        </w:tc>
      </w:tr>
    </w:tbl>
    <w:p w:rsidR="00000000" w:rsidRPr="000A05ED" w:rsidP="000A05ED">
      <w:pPr>
        <w:pStyle w:val="BodyText"/>
      </w:pPr>
    </w:p>
    <w:p w:rsidR="00000000" w:rsidRPr="000A05ED" w:rsidP="000A05ED">
      <w:pPr>
        <w:pStyle w:val="AllowPageBreak"/>
      </w:pPr>
    </w:p>
    <w:p w:rsidR="00000000" w:rsidRPr="000A05ED" w:rsidP="000A05ED">
      <w:pPr>
        <w:pStyle w:val="Heading1"/>
      </w:pPr>
      <w:bookmarkStart w:id="7" w:name="O_1288092"/>
      <w:bookmarkEnd w:id="7"/>
      <w:r w:rsidRPr="000A05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A0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Bold"/>
              <w:rPr>
                <w:lang w:val="en-NZ"/>
              </w:rPr>
            </w:pPr>
            <w:r w:rsidRPr="000A05ED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Bold"/>
              <w:rPr>
                <w:lang w:val="en-NZ"/>
              </w:rPr>
            </w:pPr>
            <w:r w:rsidRPr="000A05ED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Bold"/>
              <w:rPr>
                <w:lang w:val="en-NZ"/>
              </w:rPr>
            </w:pPr>
            <w:r w:rsidRPr="000A05E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Bold"/>
              <w:rPr>
                <w:lang w:val="en-NZ"/>
              </w:rPr>
            </w:pPr>
            <w:r w:rsidRPr="000A05ED">
              <w:t>Equivalence status</w:t>
            </w:r>
          </w:p>
        </w:tc>
      </w:tr>
      <w:tr w:rsidTr="000A0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"/>
              <w:rPr>
                <w:lang w:val="en-NZ"/>
              </w:rPr>
            </w:pPr>
            <w:r w:rsidRPr="000A05ED">
              <w:t>AHCSHG312 Maintain consistent shearing performance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D">
            <w:pPr>
              <w:pStyle w:val="BodyText"/>
              <w:rPr>
                <w:lang w:val="en-NZ"/>
              </w:rPr>
            </w:pPr>
            <w:r w:rsidRPr="000A05ED">
              <w:t>AHCSHG305 Maintain consistent shearing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D" w:rsidP="000A05ED">
            <w:pPr>
              <w:pStyle w:val="BodyText"/>
            </w:pPr>
            <w:r w:rsidRPr="000A05ED">
              <w:t>Application wording clarified</w:t>
            </w:r>
          </w:p>
          <w:p w:rsidR="00000000" w:rsidRPr="000A05ED" w:rsidP="000A05ED">
            <w:pPr>
              <w:pStyle w:val="BodyText"/>
            </w:pPr>
            <w:r w:rsidRPr="000A05ED">
              <w:t xml:space="preserve">Changes to performance </w:t>
            </w:r>
            <w:r w:rsidRPr="000A05ED">
              <w:t>criteria for clarification</w:t>
            </w:r>
          </w:p>
          <w:p w:rsidR="00000000" w:rsidRPr="000A05ED" w:rsidP="000A05ED">
            <w:pPr>
              <w:pStyle w:val="BodyText"/>
            </w:pPr>
            <w:r w:rsidRPr="000A05ED">
              <w:t>Foundation skills information added</w:t>
            </w:r>
          </w:p>
          <w:p w:rsidR="00000000" w:rsidRPr="000A05ED" w:rsidP="000A05ED">
            <w:pPr>
              <w:pStyle w:val="BodyText"/>
            </w:pPr>
            <w:r w:rsidRPr="000A05ED">
              <w:t>Changes to performance evidence to specify volume and frequency</w:t>
            </w:r>
          </w:p>
          <w:p w:rsidR="00000000" w:rsidRPr="000A05ED" w:rsidP="000A05ED">
            <w:pPr>
              <w:pStyle w:val="BodyText"/>
            </w:pPr>
            <w:r w:rsidRPr="000A05ED">
              <w:t>Knowledge evidence specificity added, and other wording clarified</w:t>
            </w:r>
          </w:p>
          <w:p w:rsidR="00000000" w:rsidP="000A05ED">
            <w:pPr>
              <w:pStyle w:val="BodyText"/>
              <w:rPr>
                <w:lang w:val="en-NZ"/>
              </w:rPr>
            </w:pPr>
            <w:r w:rsidRPr="000A05ED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D" w:rsidP="000A05ED">
            <w:pPr>
              <w:pStyle w:val="BodyText"/>
            </w:pPr>
            <w:r w:rsidRPr="000A05ED">
              <w:t>Equivalent</w:t>
            </w:r>
          </w:p>
        </w:tc>
      </w:tr>
    </w:tbl>
    <w:p w:rsidR="00000000" w:rsidRPr="000A05ED" w:rsidP="000A05ED">
      <w:pPr>
        <w:pStyle w:val="BodyText"/>
      </w:pPr>
    </w:p>
    <w:p w:rsidR="00000000" w:rsidRPr="000A05ED" w:rsidP="000A05ED">
      <w:pPr>
        <w:pStyle w:val="AllowPageBreak"/>
      </w:pPr>
    </w:p>
    <w:p w:rsidR="00000000" w:rsidRPr="000A05ED" w:rsidP="000A05ED">
      <w:pPr>
        <w:pStyle w:val="Heading1"/>
      </w:pPr>
      <w:bookmarkStart w:id="8" w:name="O_1288099"/>
      <w:bookmarkEnd w:id="8"/>
      <w:r w:rsidRPr="000A05ED">
        <w:t>Links</w:t>
      </w:r>
    </w:p>
    <w:p w:rsidR="00000000" w:rsidRPr="000A05ED" w:rsidP="00493FE6">
      <w:pPr>
        <w:pStyle w:val="BodyText"/>
      </w:pPr>
      <w:r w:rsidRPr="000A05ED">
        <w:t xml:space="preserve">Companion Volumes, including Implementation Guides, are </w:t>
      </w:r>
      <w:r w:rsidRPr="000A05ED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61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05ED" w:rsidP="000A05ED"/>
    <w:sectPr w:rsidSect="000A05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D" w:rsidRPr="00493FE6" w:rsidP="00493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FE6" w:rsidP="000A0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FE6" w:rsidP="000A0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3FE6" w:rsidP="000A0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5ED" w:rsidRPr="00493FE6" w:rsidP="00493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FE6" w:rsidRPr="002D2AF8" w:rsidP="000A0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AHCSHG312 Maintain consistent shearing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93FE6" w:rsidP="000A0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4E0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0CD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5ED"/>
  </w:style>
  <w:style w:type="character" w:customStyle="1" w:styleId="Heading1Char">
    <w:name w:val="Heading 1 Char"/>
    <w:basedOn w:val="DefaultParagraphFont"/>
    <w:link w:val="Heading1"/>
    <w:rsid w:val="000A0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5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5E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A05ED"/>
    <w:rPr>
      <w:i/>
    </w:rPr>
  </w:style>
  <w:style w:type="paragraph" w:customStyle="1" w:styleId="SuperHeading">
    <w:name w:val="SuperHeading"/>
    <w:basedOn w:val="Normal"/>
    <w:rsid w:val="000A0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05ED"/>
    <w:rPr>
      <w:b/>
    </w:rPr>
  </w:style>
  <w:style w:type="character" w:customStyle="1" w:styleId="Heading2Char">
    <w:name w:val="Heading 2 Char"/>
    <w:basedOn w:val="DefaultParagraphFont"/>
    <w:link w:val="Heading2"/>
    <w:rsid w:val="000A0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5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5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05ED"/>
    <w:rPr>
      <w:b/>
      <w:spacing w:val="0"/>
    </w:rPr>
  </w:style>
  <w:style w:type="paragraph" w:customStyle="1" w:styleId="SuperTitle">
    <w:name w:val="SuperTitle"/>
    <w:basedOn w:val="Title"/>
    <w:rsid w:val="000A0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5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5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5ED"/>
  </w:style>
  <w:style w:type="paragraph" w:styleId="TableofFigures">
    <w:name w:val="table of figures"/>
    <w:basedOn w:val="Normal"/>
    <w:next w:val="Normal"/>
    <w:semiHidden/>
    <w:rsid w:val="000A0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5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05ED"/>
    <w:rPr>
      <w:rFonts w:ascii="Wingdings" w:hAnsi="Wingdings"/>
    </w:rPr>
  </w:style>
  <w:style w:type="paragraph" w:customStyle="1" w:styleId="TableHeading">
    <w:name w:val="Table Heading"/>
    <w:basedOn w:val="HeadingBase"/>
    <w:rsid w:val="000A0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5ED"/>
    <w:rPr>
      <w:color w:val="0033CC"/>
      <w:u w:val="none"/>
    </w:rPr>
  </w:style>
  <w:style w:type="paragraph" w:customStyle="1" w:styleId="BodyTextRight">
    <w:name w:val="Body Text Right"/>
    <w:basedOn w:val="BodyText"/>
    <w:rsid w:val="000A0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5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5ED"/>
    <w:rPr>
      <w:sz w:val="32"/>
    </w:rPr>
  </w:style>
  <w:style w:type="paragraph" w:customStyle="1" w:styleId="HeadingProcedure">
    <w:name w:val="Heading Procedure"/>
    <w:basedOn w:val="HeadingBase"/>
    <w:next w:val="Normal"/>
    <w:rsid w:val="000A0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5ED"/>
    <w:pPr>
      <w:spacing w:before="60" w:after="60"/>
    </w:pPr>
  </w:style>
  <w:style w:type="paragraph" w:styleId="ListContinue">
    <w:name w:val="List Continue"/>
    <w:basedOn w:val="List"/>
    <w:rsid w:val="000A05ED"/>
    <w:pPr>
      <w:ind w:firstLine="0"/>
    </w:pPr>
  </w:style>
  <w:style w:type="paragraph" w:customStyle="1" w:styleId="ListNote">
    <w:name w:val="List Note"/>
    <w:basedOn w:val="List"/>
    <w:rsid w:val="000A0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5ED"/>
    <w:rPr>
      <w:rFonts w:ascii="Courier New" w:hAnsi="Courier New"/>
    </w:rPr>
  </w:style>
  <w:style w:type="paragraph" w:customStyle="1" w:styleId="NoteBullet">
    <w:name w:val="Note Bullet"/>
    <w:basedOn w:val="Note"/>
    <w:rsid w:val="000A0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5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0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5ED"/>
    <w:rPr>
      <w:b/>
      <w:smallCaps/>
    </w:rPr>
  </w:style>
  <w:style w:type="paragraph" w:customStyle="1" w:styleId="TableListNumber">
    <w:name w:val="Table List Number"/>
    <w:basedOn w:val="ListNumber"/>
    <w:rsid w:val="000A0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5ED"/>
    <w:pPr>
      <w:numPr>
        <w:numId w:val="8"/>
      </w:numPr>
    </w:pPr>
  </w:style>
  <w:style w:type="paragraph" w:customStyle="1" w:styleId="ListAlpha2">
    <w:name w:val="List Alpha 2"/>
    <w:basedOn w:val="List2"/>
    <w:rsid w:val="000A05ED"/>
    <w:pPr>
      <w:numPr>
        <w:numId w:val="7"/>
      </w:numPr>
    </w:pPr>
  </w:style>
  <w:style w:type="paragraph" w:styleId="List2">
    <w:name w:val="List 2"/>
    <w:basedOn w:val="BodyText"/>
    <w:rsid w:val="000A0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5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5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05ED"/>
    <w:pPr>
      <w:numPr>
        <w:numId w:val="3"/>
      </w:numPr>
    </w:pPr>
  </w:style>
  <w:style w:type="paragraph" w:styleId="ListContinue2">
    <w:name w:val="List Continue 2"/>
    <w:basedOn w:val="List2"/>
    <w:rsid w:val="000A05ED"/>
    <w:pPr>
      <w:ind w:firstLine="0"/>
    </w:pPr>
  </w:style>
  <w:style w:type="paragraph" w:styleId="ListContinue3">
    <w:name w:val="List Continue 3"/>
    <w:basedOn w:val="List3"/>
    <w:rsid w:val="000A05ED"/>
    <w:pPr>
      <w:ind w:left="1021" w:firstLine="0"/>
    </w:pPr>
  </w:style>
  <w:style w:type="paragraph" w:styleId="ListContinue4">
    <w:name w:val="List Continue 4"/>
    <w:basedOn w:val="List4"/>
    <w:rsid w:val="000A05ED"/>
    <w:pPr>
      <w:ind w:firstLine="0"/>
    </w:pPr>
  </w:style>
  <w:style w:type="paragraph" w:styleId="ListContinue5">
    <w:name w:val="List Continue 5"/>
    <w:basedOn w:val="List5"/>
    <w:rsid w:val="000A05ED"/>
    <w:pPr>
      <w:ind w:firstLine="0"/>
    </w:pPr>
  </w:style>
  <w:style w:type="paragraph" w:styleId="ListNumber3">
    <w:name w:val="List Number 3"/>
    <w:basedOn w:val="List3"/>
    <w:rsid w:val="000A05ED"/>
    <w:pPr>
      <w:numPr>
        <w:numId w:val="4"/>
      </w:numPr>
    </w:pPr>
  </w:style>
  <w:style w:type="paragraph" w:styleId="ListNumber4">
    <w:name w:val="List Number 4"/>
    <w:basedOn w:val="List4"/>
    <w:rsid w:val="000A05ED"/>
    <w:pPr>
      <w:numPr>
        <w:numId w:val="5"/>
      </w:numPr>
    </w:pPr>
  </w:style>
  <w:style w:type="paragraph" w:styleId="ListNumber5">
    <w:name w:val="List Number 5"/>
    <w:basedOn w:val="List5"/>
    <w:rsid w:val="000A05ED"/>
    <w:pPr>
      <w:numPr>
        <w:numId w:val="6"/>
      </w:numPr>
    </w:pPr>
  </w:style>
  <w:style w:type="paragraph" w:styleId="BlockText">
    <w:name w:val="Block Text"/>
    <w:basedOn w:val="Normal"/>
    <w:rsid w:val="000A0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5ED"/>
    <w:rPr>
      <w:sz w:val="16"/>
      <w:vertAlign w:val="superscript"/>
    </w:rPr>
  </w:style>
  <w:style w:type="character" w:customStyle="1" w:styleId="Symbols">
    <w:name w:val="Symbols"/>
    <w:basedOn w:val="DefaultParagraphFont"/>
    <w:rsid w:val="000A05ED"/>
    <w:rPr>
      <w:rFonts w:ascii="Symbol" w:hAnsi="Symbol"/>
    </w:rPr>
  </w:style>
  <w:style w:type="character" w:customStyle="1" w:styleId="MenuOptions">
    <w:name w:val="Menu Options"/>
    <w:basedOn w:val="DefaultParagraphFont"/>
    <w:rsid w:val="000A0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5ED"/>
    <w:rPr>
      <w:b/>
    </w:rPr>
  </w:style>
  <w:style w:type="character" w:customStyle="1" w:styleId="Underlined">
    <w:name w:val="Underlined"/>
    <w:basedOn w:val="DefaultParagraphFont"/>
    <w:rsid w:val="000A05ED"/>
    <w:rPr>
      <w:u w:val="single"/>
    </w:rPr>
  </w:style>
  <w:style w:type="paragraph" w:customStyle="1" w:styleId="TableBodyTextRight">
    <w:name w:val="Table Body Text Right"/>
    <w:basedOn w:val="TableBodyText"/>
    <w:rsid w:val="000A0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5ED"/>
    <w:rPr>
      <w:sz w:val="18"/>
    </w:rPr>
  </w:style>
  <w:style w:type="paragraph" w:customStyle="1" w:styleId="BodySmallRight">
    <w:name w:val="Body Small Right"/>
    <w:basedOn w:val="BodyTextRight"/>
    <w:rsid w:val="000A05ED"/>
    <w:rPr>
      <w:sz w:val="18"/>
      <w:szCs w:val="18"/>
    </w:rPr>
  </w:style>
  <w:style w:type="paragraph" w:customStyle="1" w:styleId="MarginEdition">
    <w:name w:val="Margin Edition"/>
    <w:basedOn w:val="MarginNote"/>
    <w:rsid w:val="000A0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5ED"/>
    <w:rPr>
      <w:sz w:val="2"/>
      <w:szCs w:val="2"/>
    </w:rPr>
  </w:style>
  <w:style w:type="character" w:customStyle="1" w:styleId="Small">
    <w:name w:val="Small"/>
    <w:basedOn w:val="DefaultParagraphFont"/>
    <w:rsid w:val="000A05ED"/>
    <w:rPr>
      <w:sz w:val="16"/>
    </w:rPr>
  </w:style>
  <w:style w:type="paragraph" w:customStyle="1" w:styleId="WideTable">
    <w:name w:val="Wide Table"/>
    <w:basedOn w:val="Normal"/>
    <w:rsid w:val="000A0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5ED"/>
  </w:style>
  <w:style w:type="paragraph" w:styleId="Quote">
    <w:name w:val="Quote"/>
    <w:basedOn w:val="Heading1"/>
    <w:link w:val="QuoteChar"/>
    <w:qFormat/>
    <w:rsid w:val="000A0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5ED"/>
    <w:pPr>
      <w:pageBreakBefore/>
    </w:pPr>
  </w:style>
  <w:style w:type="paragraph" w:customStyle="1" w:styleId="Border">
    <w:name w:val="Border"/>
    <w:basedOn w:val="Normal"/>
    <w:qFormat/>
    <w:rsid w:val="000A0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5ED"/>
    <w:rPr>
      <w:u w:val="single"/>
    </w:rPr>
  </w:style>
  <w:style w:type="character" w:customStyle="1" w:styleId="BoldandItalics">
    <w:name w:val="Bold and Italics"/>
    <w:qFormat/>
    <w:rsid w:val="000A05ED"/>
    <w:rPr>
      <w:b/>
      <w:i/>
      <w:u w:val="none"/>
    </w:rPr>
  </w:style>
  <w:style w:type="paragraph" w:styleId="BalloonText">
    <w:name w:val="Balloon Text"/>
    <w:basedOn w:val="Normal"/>
    <w:link w:val="BalloonTextChar"/>
    <w:rsid w:val="000A0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5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3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3000</Characters>
  <Application>Microsoft Office Word</Application>
  <DocSecurity>0</DocSecurity>
  <Lines>115</Lines>
  <Paragraphs>67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AHCSHG312 Maintain consistent shearing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