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6FF" w:rsidP="00900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AHCSHG305 Maintain consistent shearing performance</w:t>
      </w:r>
      <w:r>
        <w:fldChar w:fldCharType="end"/>
      </w:r>
    </w:p>
    <w:p w:rsidR="009006FF" w:rsidP="009006FF">
      <w:pPr>
        <w:pStyle w:val="Version"/>
        <w:sectPr w:rsidSect="007B5B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B40" w:rsidP="007B5B40">
      <w:pPr>
        <w:pStyle w:val="SuperHeading"/>
      </w:pPr>
      <w:r w:rsidRPr="007B5B40">
        <w:t>AHCSHG305 Maintain consistent shearing performance</w:t>
      </w:r>
    </w:p>
    <w:p w:rsidR="00000000" w:rsidRPr="007B5B40" w:rsidP="007B5B40">
      <w:pPr>
        <w:pStyle w:val="Heading1"/>
      </w:pPr>
      <w:bookmarkStart w:id="1" w:name="O_887570"/>
      <w:bookmarkEnd w:id="1"/>
      <w:r w:rsidRPr="007B5B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5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TableHeading"/>
              <w:rPr>
                <w:lang w:val="en-NZ"/>
              </w:rPr>
            </w:pPr>
            <w:r w:rsidRPr="007B5B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TableHeading"/>
              <w:rPr>
                <w:lang w:val="en-NZ"/>
              </w:rPr>
            </w:pPr>
            <w:r w:rsidRPr="007B5B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TableHeading"/>
              <w:rPr>
                <w:lang w:val="en-NZ"/>
              </w:rPr>
            </w:pPr>
            <w:r w:rsidRPr="007B5B40">
              <w:t>Comment</w:t>
            </w:r>
          </w:p>
        </w:tc>
      </w:tr>
      <w:tr w:rsidTr="007B5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BodyText"/>
              <w:rPr>
                <w:lang w:val="en-NZ"/>
              </w:rPr>
            </w:pPr>
            <w:r w:rsidRPr="007B5B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BodyText"/>
              <w:rPr>
                <w:lang w:val="en-NZ"/>
              </w:rPr>
            </w:pPr>
            <w:r w:rsidRPr="007B5B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40" w:rsidP="007B5B40">
            <w:pPr>
              <w:pStyle w:val="BodyText"/>
            </w:pPr>
            <w:r w:rsidRPr="007B5B40">
              <w:t>Initial release</w:t>
            </w:r>
          </w:p>
        </w:tc>
      </w:tr>
    </w:tbl>
    <w:p w:rsidR="00000000" w:rsidRPr="007B5B40" w:rsidP="007B5B40">
      <w:pPr>
        <w:pStyle w:val="BodyText"/>
      </w:pPr>
    </w:p>
    <w:p w:rsidR="00000000" w:rsidRPr="007B5B40" w:rsidP="007B5B40">
      <w:pPr>
        <w:pStyle w:val="AllowPageBreak"/>
      </w:pPr>
    </w:p>
    <w:p w:rsidR="00000000" w:rsidRPr="007B5B40" w:rsidP="007B5B40">
      <w:pPr>
        <w:pStyle w:val="Heading1"/>
      </w:pPr>
      <w:bookmarkStart w:id="2" w:name="O_887571"/>
      <w:bookmarkEnd w:id="2"/>
      <w:r w:rsidRPr="007B5B40">
        <w:t>Application</w:t>
      </w:r>
    </w:p>
    <w:p w:rsidR="00000000" w:rsidRPr="007B5B40" w:rsidP="009006FF">
      <w:pPr>
        <w:pStyle w:val="BodyText"/>
      </w:pPr>
      <w:r w:rsidRPr="007B5B40">
        <w:t>This unit of competency describes the skills and knowledge required to maintain a consistent shearing performance.</w:t>
      </w:r>
    </w:p>
    <w:p w:rsidR="00000000" w:rsidRPr="007B5B40" w:rsidP="009006FF">
      <w:pPr>
        <w:pStyle w:val="BodyText"/>
      </w:pPr>
      <w:r w:rsidRPr="007B5B40">
        <w:t xml:space="preserve">All work must be carried out to comply with workplace procedures and work health and safety requirements </w:t>
      </w:r>
    </w:p>
    <w:p w:rsidR="00000000" w:rsidRPr="007B5B40" w:rsidP="009006FF">
      <w:pPr>
        <w:pStyle w:val="BodyText"/>
      </w:pPr>
      <w:r w:rsidRPr="007B5B40">
        <w:t>This unit applies to individuals who work under broad direction and take responsibility for their own work including limited responsibility for the w</w:t>
      </w:r>
      <w:r w:rsidRPr="007B5B40">
        <w:t>ork of others. They use discretion and judgement in the selection and use of available resources.</w:t>
      </w:r>
    </w:p>
    <w:p w:rsidR="00000000" w:rsidRPr="007B5B40" w:rsidP="009006FF">
      <w:pPr>
        <w:pStyle w:val="BodyText"/>
      </w:pPr>
      <w:r w:rsidRPr="007B5B40">
        <w:t>No occupational licensing, legislative or certification requirements are known to apply to this unit at the time of publication.</w:t>
      </w:r>
    </w:p>
    <w:p w:rsidR="00000000" w:rsidRPr="007B5B40" w:rsidP="007B5B40">
      <w:pPr>
        <w:pStyle w:val="Heading1"/>
      </w:pPr>
      <w:bookmarkStart w:id="3" w:name="O_887572"/>
      <w:bookmarkEnd w:id="3"/>
      <w:r w:rsidRPr="007B5B40">
        <w:t>Pre-requisi</w:t>
      </w:r>
      <w:r w:rsidRPr="007B5B40">
        <w:t>te Unit</w:t>
      </w:r>
    </w:p>
    <w:p w:rsidR="00000000" w:rsidRPr="007B5B40" w:rsidP="009006FF">
      <w:pPr>
        <w:pStyle w:val="BodyText"/>
      </w:pPr>
      <w:r w:rsidRPr="007B5B40">
        <w:t>Nil.</w:t>
      </w:r>
    </w:p>
    <w:p w:rsidR="00000000" w:rsidRPr="007B5B40" w:rsidP="007B5B40">
      <w:pPr>
        <w:pStyle w:val="Heading1"/>
      </w:pPr>
      <w:bookmarkStart w:id="4" w:name="O_887574"/>
      <w:bookmarkEnd w:id="4"/>
      <w:r w:rsidRPr="007B5B40">
        <w:t>Unit Sector</w:t>
      </w:r>
    </w:p>
    <w:p w:rsidR="00000000" w:rsidRPr="007B5B40" w:rsidP="009006FF">
      <w:pPr>
        <w:pStyle w:val="BodyText"/>
      </w:pPr>
      <w:r w:rsidRPr="007B5B40">
        <w:t>Shearing (SHG)</w:t>
      </w:r>
    </w:p>
    <w:p w:rsidR="00000000" w:rsidRPr="007B5B40" w:rsidP="007B5B40">
      <w:pPr>
        <w:pStyle w:val="Heading1"/>
      </w:pPr>
      <w:bookmarkStart w:id="5" w:name="O_887575"/>
      <w:bookmarkEnd w:id="5"/>
      <w:r w:rsidRPr="007B5B4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00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TableHeading"/>
              <w:rPr>
                <w:lang w:val="en-NZ"/>
              </w:rPr>
            </w:pPr>
            <w:r w:rsidRPr="007B5B4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TableHeading"/>
              <w:rPr>
                <w:lang w:val="en-NZ"/>
              </w:rPr>
            </w:pPr>
            <w:r w:rsidRPr="007B5B40">
              <w:t>Performance criteria</w:t>
            </w:r>
          </w:p>
        </w:tc>
      </w:tr>
      <w:tr w:rsidTr="00900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BodyText"/>
              <w:rPr>
                <w:lang w:val="en-NZ"/>
              </w:rPr>
            </w:pPr>
            <w:r w:rsidRPr="007B5B4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BodyText"/>
              <w:rPr>
                <w:lang w:val="en-NZ"/>
              </w:rPr>
            </w:pPr>
            <w:r w:rsidRPr="007B5B40">
              <w:t>Performance criteria describe the performance needed to demonstrate achievement of the element.</w:t>
            </w:r>
          </w:p>
        </w:tc>
      </w:tr>
      <w:tr w:rsidTr="00900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List"/>
              <w:rPr>
                <w:lang w:val="en-NZ"/>
              </w:rPr>
            </w:pPr>
            <w:r w:rsidRPr="007B5B40">
              <w:t>1.</w:t>
            </w:r>
            <w:r w:rsidRPr="007B5B40">
              <w:tab/>
              <w:t xml:space="preserve">Maintain shearing control, coordination </w:t>
            </w:r>
            <w:r w:rsidRPr="007B5B40">
              <w:t>and rhythm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40" w:rsidP="007B5B40">
            <w:pPr>
              <w:pStyle w:val="List"/>
            </w:pPr>
            <w:r w:rsidRPr="007B5B40">
              <w:t>1.1</w:t>
            </w:r>
            <w:r w:rsidRPr="007B5B40">
              <w:tab/>
              <w:t>Maintain consistent rhythm for 8-hour working day</w:t>
            </w:r>
          </w:p>
          <w:p w:rsidR="00000000" w:rsidRPr="007B5B40" w:rsidP="007B5B40">
            <w:pPr>
              <w:pStyle w:val="List"/>
            </w:pPr>
            <w:r w:rsidRPr="007B5B40">
              <w:t>1.2</w:t>
            </w:r>
            <w:r w:rsidRPr="007B5B40">
              <w:tab/>
              <w:t>Maintain coordination of footwork to assist con</w:t>
            </w:r>
            <w:r w:rsidRPr="007B5B40">
              <w:t>trol and blows placement for 8-hour working day</w:t>
            </w:r>
          </w:p>
          <w:p w:rsidR="00000000" w:rsidP="007B5B40">
            <w:pPr>
              <w:pStyle w:val="List"/>
              <w:rPr>
                <w:lang w:val="en-NZ"/>
              </w:rPr>
            </w:pPr>
            <w:r w:rsidRPr="007B5B40">
              <w:t>1.3</w:t>
            </w:r>
            <w:r w:rsidRPr="007B5B40">
              <w:tab/>
              <w:t>Analyse eye to hand coordination to optimise consistent blow placement</w:t>
            </w:r>
          </w:p>
        </w:tc>
      </w:tr>
      <w:tr w:rsidTr="009006F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List"/>
              <w:rPr>
                <w:lang w:val="en-NZ"/>
              </w:rPr>
            </w:pPr>
            <w:r w:rsidRPr="007B5B40">
              <w:t>2.</w:t>
            </w:r>
            <w:r w:rsidRPr="007B5B40">
              <w:tab/>
              <w:t>Maintain shearing output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40" w:rsidP="007B5B40">
            <w:pPr>
              <w:pStyle w:val="List"/>
            </w:pPr>
            <w:r w:rsidRPr="007B5B40">
              <w:t>2.1</w:t>
            </w:r>
            <w:r w:rsidRPr="007B5B40">
              <w:tab/>
              <w:t>Maintain shearing output and quality to meet expectation of the grower, contra</w:t>
            </w:r>
            <w:r w:rsidRPr="007B5B40">
              <w:t>ctor and self in terms of shearing conditions</w:t>
            </w:r>
          </w:p>
          <w:p w:rsidR="00000000" w:rsidRPr="007B5B40" w:rsidP="007B5B40">
            <w:pPr>
              <w:pStyle w:val="List"/>
            </w:pPr>
            <w:r w:rsidRPr="007B5B40">
              <w:t>2.2</w:t>
            </w:r>
            <w:r w:rsidRPr="007B5B40">
              <w:tab/>
              <w:t>Maintain shearing output and quality in terms of minimum industry output requirements and minimum industry quality requirements</w:t>
            </w:r>
          </w:p>
          <w:p w:rsidR="00000000" w:rsidRPr="007B5B40" w:rsidP="007B5B40">
            <w:pPr>
              <w:pStyle w:val="List"/>
            </w:pPr>
            <w:r w:rsidRPr="007B5B40">
              <w:t>2.3</w:t>
            </w:r>
            <w:r w:rsidRPr="007B5B40">
              <w:tab/>
              <w:t xml:space="preserve">Evaluate current stamina and fitness program, including eating, exercise, </w:t>
            </w:r>
            <w:r w:rsidRPr="007B5B40">
              <w:t>back care, fluid intake and rest periods, for means of improvement maintaining shearing performance</w:t>
            </w:r>
          </w:p>
          <w:p w:rsidR="00000000" w:rsidRPr="007B5B40" w:rsidP="007B5B40">
            <w:pPr>
              <w:pStyle w:val="List"/>
            </w:pPr>
            <w:r w:rsidRPr="007B5B40">
              <w:t>2.4</w:t>
            </w:r>
            <w:r w:rsidRPr="007B5B40">
              <w:tab/>
              <w:t>Comply with enterprise animal welfare and work health and safety policies</w:t>
            </w:r>
          </w:p>
        </w:tc>
      </w:tr>
    </w:tbl>
    <w:p w:rsidR="00000000" w:rsidRPr="007B5B40" w:rsidP="007B5B40">
      <w:pPr>
        <w:pStyle w:val="BodyText"/>
      </w:pPr>
    </w:p>
    <w:p w:rsidR="00000000" w:rsidRPr="007B5B40" w:rsidP="007B5B40">
      <w:pPr>
        <w:pStyle w:val="AllowPageBreak"/>
      </w:pPr>
    </w:p>
    <w:p w:rsidR="00000000" w:rsidRPr="007B5B40" w:rsidP="007B5B40">
      <w:pPr>
        <w:pStyle w:val="Heading1"/>
      </w:pPr>
      <w:bookmarkStart w:id="6" w:name="O_887576"/>
      <w:bookmarkEnd w:id="6"/>
      <w:r w:rsidRPr="007B5B40">
        <w:t>Foundation Skills</w:t>
      </w:r>
    </w:p>
    <w:p w:rsidR="00000000" w:rsidRPr="007B5B40" w:rsidP="009006FF">
      <w:pPr>
        <w:pStyle w:val="BodyText"/>
      </w:pPr>
      <w:r w:rsidRPr="007B5B40">
        <w:t>Foundation Skills essential to performanc</w:t>
      </w:r>
      <w:r w:rsidRPr="007B5B40">
        <w:t>e are explicit in the performance criteria of this unit of competency.</w:t>
      </w:r>
    </w:p>
    <w:p w:rsidR="00000000" w:rsidRPr="007B5B40" w:rsidP="007B5B40">
      <w:pPr>
        <w:pStyle w:val="Heading1"/>
      </w:pPr>
      <w:bookmarkStart w:id="7" w:name="O_887577"/>
      <w:bookmarkEnd w:id="7"/>
      <w:r w:rsidRPr="007B5B40">
        <w:t>Range of Conditions</w:t>
      </w:r>
    </w:p>
    <w:p w:rsidR="00000000" w:rsidRPr="007B5B40" w:rsidP="007B5B40">
      <w:pPr>
        <w:pStyle w:val="Heading1"/>
      </w:pPr>
      <w:bookmarkStart w:id="8" w:name="O_887578"/>
      <w:bookmarkEnd w:id="8"/>
      <w:r w:rsidRPr="007B5B40">
        <w:t>Unit Mapping Information</w:t>
      </w:r>
    </w:p>
    <w:p w:rsidR="00000000" w:rsidRPr="007B5B40" w:rsidP="009006FF">
      <w:pPr>
        <w:pStyle w:val="BodyText"/>
      </w:pPr>
      <w:r w:rsidRPr="007B5B40">
        <w:t>This unit is equivalent to AHCSHG305A Maintain consistent shearing performance</w:t>
      </w:r>
    </w:p>
    <w:p w:rsidR="00000000" w:rsidRPr="007B5B40" w:rsidP="007B5B40">
      <w:pPr>
        <w:pStyle w:val="Heading1"/>
      </w:pPr>
      <w:bookmarkStart w:id="9" w:name="O_887585"/>
      <w:bookmarkEnd w:id="9"/>
      <w:r w:rsidRPr="007B5B40">
        <w:t>Links</w:t>
      </w:r>
    </w:p>
    <w:p w:rsidR="00000000" w:rsidRPr="007B5B40" w:rsidP="009006FF">
      <w:pPr>
        <w:pStyle w:val="BodyText"/>
      </w:pPr>
      <w:r w:rsidRPr="007B5B40">
        <w:t>Compa</w:t>
      </w:r>
      <w:r w:rsidRPr="007B5B40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6B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5B40" w:rsidP="009006FF">
      <w:pPr>
        <w:pStyle w:val="BodyText"/>
        <w:sectPr w:rsidSect="007B5B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5B40" w:rsidP="007B5B40">
      <w:pPr>
        <w:pStyle w:val="SuperHeading"/>
      </w:pPr>
      <w:r w:rsidRPr="007B5B40">
        <w:t xml:space="preserve">Assessment </w:t>
      </w:r>
      <w:r w:rsidRPr="007B5B40">
        <w:t>Requirements for AHCSHG305 Maintain consistent shearing performance</w:t>
      </w:r>
    </w:p>
    <w:p w:rsidR="00000000" w:rsidRPr="007B5B40" w:rsidP="007B5B40">
      <w:pPr>
        <w:pStyle w:val="Heading1"/>
      </w:pPr>
      <w:bookmarkStart w:id="10" w:name="O_887580"/>
      <w:bookmarkEnd w:id="10"/>
      <w:r w:rsidRPr="007B5B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B5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TableHeading"/>
              <w:rPr>
                <w:lang w:val="en-NZ"/>
              </w:rPr>
            </w:pPr>
            <w:r w:rsidRPr="007B5B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TableHeading"/>
              <w:rPr>
                <w:lang w:val="en-NZ"/>
              </w:rPr>
            </w:pPr>
            <w:r w:rsidRPr="007B5B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TableHeading"/>
              <w:rPr>
                <w:lang w:val="en-NZ"/>
              </w:rPr>
            </w:pPr>
            <w:r w:rsidRPr="007B5B40">
              <w:t>Comment</w:t>
            </w:r>
          </w:p>
        </w:tc>
      </w:tr>
      <w:tr w:rsidTr="007B5B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BodyText"/>
              <w:rPr>
                <w:lang w:val="en-NZ"/>
              </w:rPr>
            </w:pPr>
            <w:r w:rsidRPr="007B5B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40">
            <w:pPr>
              <w:pStyle w:val="BodyText"/>
              <w:rPr>
                <w:lang w:val="en-NZ"/>
              </w:rPr>
            </w:pPr>
            <w:r w:rsidRPr="007B5B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40" w:rsidP="007B5B40">
            <w:pPr>
              <w:pStyle w:val="BodyText"/>
            </w:pPr>
            <w:r w:rsidRPr="007B5B40">
              <w:t>Initial release</w:t>
            </w:r>
          </w:p>
        </w:tc>
      </w:tr>
    </w:tbl>
    <w:p w:rsidR="00000000" w:rsidRPr="007B5B40" w:rsidP="007B5B40">
      <w:pPr>
        <w:pStyle w:val="BodyText"/>
      </w:pPr>
    </w:p>
    <w:p w:rsidR="00000000" w:rsidRPr="007B5B40" w:rsidP="007B5B40">
      <w:pPr>
        <w:pStyle w:val="AllowPageBreak"/>
      </w:pPr>
    </w:p>
    <w:p w:rsidR="00000000" w:rsidRPr="007B5B40" w:rsidP="007B5B40">
      <w:pPr>
        <w:pStyle w:val="Heading1"/>
      </w:pPr>
      <w:bookmarkStart w:id="11" w:name="O_887581"/>
      <w:bookmarkEnd w:id="11"/>
      <w:r w:rsidRPr="007B5B40">
        <w:t>Performance Evidence</w:t>
      </w:r>
    </w:p>
    <w:p w:rsidR="00000000" w:rsidRPr="007B5B40" w:rsidP="009006FF">
      <w:pPr>
        <w:pStyle w:val="BodyText"/>
      </w:pPr>
      <w:r w:rsidRPr="007B5B4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B5B40" w:rsidP="009006FF">
      <w:pPr>
        <w:pStyle w:val="BodyText"/>
      </w:pPr>
      <w:r w:rsidRPr="007B5B40">
        <w:t>The candidate must be obs</w:t>
      </w:r>
      <w:r w:rsidRPr="007B5B40">
        <w:t>erved maintaining shearing control, coordination and rhythm over a working day.</w:t>
      </w:r>
    </w:p>
    <w:p w:rsidR="00000000" w:rsidRPr="007B5B40" w:rsidP="009006FF">
      <w:pPr>
        <w:pStyle w:val="BodyText"/>
      </w:pPr>
      <w:r w:rsidRPr="007B5B40">
        <w:t>The candidate must provide evidence that they can:</w:t>
      </w:r>
    </w:p>
    <w:p w:rsidR="00000000" w:rsidRPr="007B5B40" w:rsidP="007B5B40">
      <w:pPr>
        <w:pStyle w:val="ListBullet"/>
      </w:pPr>
      <w:r w:rsidRPr="007B5B40">
        <w:t xml:space="preserve">identify hazards and implement risk controls </w:t>
      </w:r>
    </w:p>
    <w:p w:rsidR="00000000" w:rsidRPr="007B5B40" w:rsidP="007B5B40">
      <w:pPr>
        <w:pStyle w:val="ListBullet"/>
      </w:pPr>
      <w:r w:rsidRPr="007B5B40">
        <w:t>maintain optimum shearing output by correct preparation and  set up of equipm</w:t>
      </w:r>
      <w:r w:rsidRPr="007B5B40">
        <w:t xml:space="preserve">ent </w:t>
      </w:r>
    </w:p>
    <w:p w:rsidR="00000000" w:rsidRPr="007B5B40" w:rsidP="007B5B40">
      <w:pPr>
        <w:pStyle w:val="ListBullet"/>
      </w:pPr>
      <w:r w:rsidRPr="007B5B40">
        <w:t>maintain application of improved techniques</w:t>
      </w:r>
    </w:p>
    <w:p w:rsidR="00000000" w:rsidRPr="007B5B40" w:rsidP="007B5B40">
      <w:pPr>
        <w:pStyle w:val="ListBullet"/>
      </w:pPr>
      <w:r w:rsidRPr="007B5B40">
        <w:t>maintain speed and accuracy</w:t>
      </w:r>
    </w:p>
    <w:p w:rsidR="00000000" w:rsidRPr="007B5B40" w:rsidP="007B5B40">
      <w:pPr>
        <w:pStyle w:val="ListBullet"/>
      </w:pPr>
      <w:r w:rsidRPr="007B5B40">
        <w:t>assess and monitor the shearing conditions and environment to maintain shearing performance</w:t>
      </w:r>
    </w:p>
    <w:p w:rsidR="00000000" w:rsidRPr="007B5B40" w:rsidP="007B5B40">
      <w:pPr>
        <w:pStyle w:val="ListBullet"/>
      </w:pPr>
      <w:r w:rsidRPr="007B5B40">
        <w:t>maintain control, coordination, rhythm and output during shearing</w:t>
      </w:r>
    </w:p>
    <w:p w:rsidR="00000000" w:rsidRPr="007B5B40" w:rsidP="007B5B40">
      <w:pPr>
        <w:pStyle w:val="AllowPageBreak"/>
      </w:pPr>
    </w:p>
    <w:p w:rsidR="00000000" w:rsidRPr="007B5B40" w:rsidP="007B5B40">
      <w:pPr>
        <w:pStyle w:val="Heading1"/>
      </w:pPr>
      <w:bookmarkStart w:id="12" w:name="O_887582"/>
      <w:bookmarkEnd w:id="12"/>
      <w:r w:rsidRPr="007B5B40">
        <w:t>Knowledge Evidence</w:t>
      </w:r>
    </w:p>
    <w:p w:rsidR="00000000" w:rsidRPr="007B5B40" w:rsidP="009006FF">
      <w:pPr>
        <w:pStyle w:val="BodyText"/>
      </w:pPr>
      <w:r w:rsidRPr="007B5B40">
        <w:t>The candidate must demonstrate knowledge of:</w:t>
      </w:r>
    </w:p>
    <w:p w:rsidR="00000000" w:rsidRPr="007B5B40" w:rsidP="007B5B40">
      <w:pPr>
        <w:pStyle w:val="ListBullet"/>
      </w:pPr>
      <w:r w:rsidRPr="007B5B40">
        <w:t>types of shearing sheds, boards and catching pens</w:t>
      </w:r>
    </w:p>
    <w:p w:rsidR="00000000" w:rsidRPr="007B5B40" w:rsidP="007B5B40">
      <w:pPr>
        <w:pStyle w:val="ListBullet"/>
      </w:pPr>
      <w:r w:rsidRPr="007B5B40">
        <w:t>shearing machinery required and their relative functions</w:t>
      </w:r>
    </w:p>
    <w:p w:rsidR="00000000" w:rsidRPr="007B5B40" w:rsidP="007B5B40">
      <w:pPr>
        <w:pStyle w:val="ListBullet"/>
      </w:pPr>
      <w:r w:rsidRPr="007B5B40">
        <w:t>industry shearing techniques and positions and method of shearing</w:t>
      </w:r>
    </w:p>
    <w:p w:rsidR="00000000" w:rsidRPr="007B5B40" w:rsidP="007B5B40">
      <w:pPr>
        <w:pStyle w:val="ListBullet"/>
      </w:pPr>
      <w:r w:rsidRPr="007B5B40">
        <w:t>aspects of safe ha</w:t>
      </w:r>
      <w:r w:rsidRPr="007B5B40">
        <w:t>ndling techniques for catching, dragging, shearing and releasing sheep.</w:t>
      </w:r>
    </w:p>
    <w:p w:rsidR="00000000" w:rsidRPr="007B5B40" w:rsidP="007B5B40">
      <w:pPr>
        <w:pStyle w:val="ListBullet"/>
      </w:pPr>
      <w:r w:rsidRPr="007B5B40">
        <w:t>basic anatomy of male and female  sheep as it relates to the safe humane removal of wool.</w:t>
      </w:r>
    </w:p>
    <w:p w:rsidR="00000000" w:rsidRPr="007B5B40" w:rsidP="007B5B40">
      <w:pPr>
        <w:pStyle w:val="ListBullet"/>
      </w:pPr>
      <w:r w:rsidRPr="007B5B40">
        <w:t>the impacts of sheep behaviour on moving and handling sheep and shearing sheep</w:t>
      </w:r>
    </w:p>
    <w:p w:rsidR="00000000" w:rsidRPr="007B5B40" w:rsidP="007B5B40">
      <w:pPr>
        <w:pStyle w:val="ListBullet"/>
      </w:pPr>
      <w:r w:rsidRPr="007B5B40">
        <w:t>personal protec</w:t>
      </w:r>
      <w:r w:rsidRPr="007B5B40">
        <w:t>tive clothing and equipment, and when and how it should be used</w:t>
      </w:r>
    </w:p>
    <w:p w:rsidR="00000000" w:rsidRPr="007B5B40" w:rsidP="007B5B40">
      <w:pPr>
        <w:pStyle w:val="ListBullet"/>
      </w:pPr>
      <w:r w:rsidRPr="007B5B40">
        <w:t xml:space="preserve">Federal and/or State shearing awards and agreements associated with shearing sheep </w:t>
      </w:r>
    </w:p>
    <w:p w:rsidR="00000000" w:rsidRPr="007B5B40" w:rsidP="007B5B40">
      <w:pPr>
        <w:pStyle w:val="ListBullet"/>
      </w:pPr>
      <w:r w:rsidRPr="007B5B40">
        <w:t>work health and safety legislation and codes of practice applying to the job role</w:t>
      </w:r>
    </w:p>
    <w:p w:rsidR="00000000" w:rsidRPr="007B5B40" w:rsidP="007B5B40">
      <w:pPr>
        <w:pStyle w:val="ListBullet"/>
      </w:pPr>
      <w:r w:rsidRPr="007B5B40">
        <w:t>animal welfare legislation</w:t>
      </w:r>
      <w:r w:rsidRPr="007B5B40">
        <w:t xml:space="preserve"> and codes of practice applying to the job role</w:t>
      </w:r>
    </w:p>
    <w:p w:rsidR="00000000" w:rsidRPr="007B5B40" w:rsidP="007B5B40">
      <w:pPr>
        <w:pStyle w:val="AllowPageBreak"/>
      </w:pPr>
    </w:p>
    <w:p w:rsidR="00000000" w:rsidRPr="007B5B40" w:rsidP="007B5B40">
      <w:pPr>
        <w:pStyle w:val="Heading1"/>
      </w:pPr>
      <w:bookmarkStart w:id="13" w:name="O_887583"/>
      <w:bookmarkEnd w:id="13"/>
      <w:r w:rsidRPr="007B5B40">
        <w:t>Assessment Conditions</w:t>
      </w:r>
    </w:p>
    <w:p w:rsidR="00000000" w:rsidRPr="007B5B40" w:rsidP="009006FF">
      <w:pPr>
        <w:pStyle w:val="BodyText"/>
      </w:pPr>
      <w:r w:rsidRPr="007B5B40">
        <w:t xml:space="preserve">Competency is to be assessed in the workplace or workplace and simulated environment that accurately reflects performance in a real workplace setting. </w:t>
      </w:r>
    </w:p>
    <w:p w:rsidR="00000000" w:rsidRPr="007B5B40" w:rsidP="009006FF">
      <w:pPr>
        <w:pStyle w:val="BodyText"/>
      </w:pPr>
      <w:r w:rsidRPr="007B5B40">
        <w:t>Assessors must s</w:t>
      </w:r>
      <w:r w:rsidRPr="007B5B40">
        <w:t>atisfy current standards for RTOs.</w:t>
      </w:r>
    </w:p>
    <w:p w:rsidR="00000000" w:rsidRPr="007B5B40" w:rsidP="007B5B40">
      <w:pPr>
        <w:pStyle w:val="Heading1"/>
      </w:pPr>
      <w:bookmarkStart w:id="14" w:name="O_887586"/>
      <w:bookmarkEnd w:id="14"/>
      <w:r w:rsidRPr="007B5B40">
        <w:t>Links</w:t>
      </w:r>
    </w:p>
    <w:p w:rsidR="00000000" w:rsidRPr="007B5B40" w:rsidP="009006FF">
      <w:pPr>
        <w:pStyle w:val="BodyText"/>
      </w:pPr>
      <w:r w:rsidRPr="007B5B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86B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5B40" w:rsidP="007B5B40"/>
    <w:sectPr w:rsidSect="007B5B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40" w:rsidRPr="009006FF" w:rsidP="00900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F" w:rsidP="007B5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6FF" w:rsidP="007B5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06FF" w:rsidP="007B5B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40" w:rsidP="007B5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06FF">
      <w:t>Approved</w:t>
    </w:r>
    <w:r w:rsidR="009006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06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06FF">
      <w:rPr>
        <w:noProof/>
      </w:rPr>
      <w:t>4</w:t>
    </w:r>
    <w:r>
      <w:rPr>
        <w:noProof/>
      </w:rPr>
      <w:fldChar w:fldCharType="end"/>
    </w:r>
  </w:p>
  <w:p w:rsidR="007B5B40" w:rsidP="007B5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06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06FF">
      <w:t>Skills Insight</w:t>
    </w:r>
    <w:r w:rsidR="009006FF">
      <w:fldChar w:fldCharType="end"/>
    </w:r>
  </w:p>
  <w:p w:rsidR="007B5B40" w:rsidP="007B5B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B40" w:rsidRPr="009006FF" w:rsidP="009006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F" w:rsidRPr="002D2AF8" w:rsidP="007B5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AHCSHG305 Maintain consistent shearing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06FF" w:rsidP="007B5B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40" w:rsidRPr="002D2AF8" w:rsidP="007B5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06FF">
      <w:t>AHCSHG305 Maintain consistent shearing performance</w:t>
    </w:r>
    <w:r w:rsidR="009006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06FF">
      <w:rPr>
        <w:noProof/>
      </w:rPr>
      <w:t>2 March 2025</w:t>
    </w:r>
    <w:r>
      <w:fldChar w:fldCharType="end"/>
    </w:r>
  </w:p>
  <w:p w:rsidR="007B5B40" w:rsidP="007B5B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4084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E4B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B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B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B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B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B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B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B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B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B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B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B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B40"/>
  </w:style>
  <w:style w:type="character" w:customStyle="1" w:styleId="Heading1Char">
    <w:name w:val="Heading 1 Char"/>
    <w:basedOn w:val="DefaultParagraphFont"/>
    <w:link w:val="Heading1"/>
    <w:rsid w:val="007B5B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B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B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5B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5B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5B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5B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5B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B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B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B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B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B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B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B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B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B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B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B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B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B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B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5B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B40"/>
    <w:rPr>
      <w:b/>
      <w:spacing w:val="0"/>
    </w:rPr>
  </w:style>
  <w:style w:type="paragraph" w:customStyle="1" w:styleId="SuperTitle">
    <w:name w:val="SuperTitle"/>
    <w:basedOn w:val="Title"/>
    <w:rsid w:val="007B5B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B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B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B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B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B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B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B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B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B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B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B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B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B40"/>
    <w:rPr>
      <w:i/>
    </w:rPr>
  </w:style>
  <w:style w:type="paragraph" w:styleId="Caption">
    <w:name w:val="caption"/>
    <w:basedOn w:val="BodyText"/>
    <w:next w:val="Normal"/>
    <w:qFormat/>
    <w:rsid w:val="007B5B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B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B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B40"/>
  </w:style>
  <w:style w:type="paragraph" w:styleId="TableofFigures">
    <w:name w:val="table of figures"/>
    <w:basedOn w:val="Normal"/>
    <w:next w:val="Normal"/>
    <w:semiHidden/>
    <w:rsid w:val="007B5B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B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5B40"/>
    <w:rPr>
      <w:rFonts w:ascii="Wingdings" w:hAnsi="Wingdings"/>
    </w:rPr>
  </w:style>
  <w:style w:type="character" w:customStyle="1" w:styleId="HotSpot">
    <w:name w:val="HotSpot"/>
    <w:rsid w:val="007B5B40"/>
    <w:rPr>
      <w:color w:val="0033CC"/>
      <w:u w:val="none"/>
    </w:rPr>
  </w:style>
  <w:style w:type="paragraph" w:customStyle="1" w:styleId="BodyTextRight">
    <w:name w:val="Body Text Right"/>
    <w:basedOn w:val="BodyText"/>
    <w:rsid w:val="007B5B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B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B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B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B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B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B40"/>
    <w:rPr>
      <w:sz w:val="32"/>
    </w:rPr>
  </w:style>
  <w:style w:type="paragraph" w:customStyle="1" w:styleId="HeadingProcedure">
    <w:name w:val="Heading Procedure"/>
    <w:basedOn w:val="HeadingBase"/>
    <w:next w:val="Normal"/>
    <w:rsid w:val="007B5B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B40"/>
    <w:pPr>
      <w:spacing w:before="60" w:after="60"/>
    </w:pPr>
  </w:style>
  <w:style w:type="paragraph" w:styleId="ListContinue">
    <w:name w:val="List Continue"/>
    <w:basedOn w:val="List"/>
    <w:rsid w:val="007B5B40"/>
    <w:pPr>
      <w:ind w:firstLine="0"/>
    </w:pPr>
  </w:style>
  <w:style w:type="paragraph" w:customStyle="1" w:styleId="ListNote">
    <w:name w:val="List Note"/>
    <w:basedOn w:val="List"/>
    <w:rsid w:val="007B5B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B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B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B40"/>
    <w:rPr>
      <w:rFonts w:ascii="Courier New" w:hAnsi="Courier New"/>
    </w:rPr>
  </w:style>
  <w:style w:type="paragraph" w:customStyle="1" w:styleId="NoteBullet">
    <w:name w:val="Note Bullet"/>
    <w:basedOn w:val="Note"/>
    <w:rsid w:val="007B5B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B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B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B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B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B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B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B40"/>
    <w:rPr>
      <w:b/>
      <w:smallCaps/>
    </w:rPr>
  </w:style>
  <w:style w:type="paragraph" w:customStyle="1" w:styleId="TableListNumber">
    <w:name w:val="Table List Number"/>
    <w:basedOn w:val="ListNumber"/>
    <w:rsid w:val="007B5B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B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B40"/>
    <w:pPr>
      <w:numPr>
        <w:numId w:val="8"/>
      </w:numPr>
    </w:pPr>
  </w:style>
  <w:style w:type="paragraph" w:customStyle="1" w:styleId="ListAlpha2">
    <w:name w:val="List Alpha 2"/>
    <w:basedOn w:val="List2"/>
    <w:rsid w:val="007B5B40"/>
    <w:pPr>
      <w:numPr>
        <w:numId w:val="7"/>
      </w:numPr>
    </w:pPr>
  </w:style>
  <w:style w:type="paragraph" w:styleId="List2">
    <w:name w:val="List 2"/>
    <w:basedOn w:val="BodyText"/>
    <w:rsid w:val="007B5B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B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B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B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B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B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B40"/>
    <w:pPr>
      <w:numPr>
        <w:numId w:val="3"/>
      </w:numPr>
    </w:pPr>
  </w:style>
  <w:style w:type="paragraph" w:styleId="ListContinue2">
    <w:name w:val="List Continue 2"/>
    <w:basedOn w:val="List2"/>
    <w:rsid w:val="007B5B40"/>
    <w:pPr>
      <w:ind w:firstLine="0"/>
    </w:pPr>
  </w:style>
  <w:style w:type="paragraph" w:styleId="ListContinue3">
    <w:name w:val="List Continue 3"/>
    <w:basedOn w:val="List3"/>
    <w:rsid w:val="007B5B40"/>
    <w:pPr>
      <w:ind w:left="1021" w:firstLine="0"/>
    </w:pPr>
  </w:style>
  <w:style w:type="paragraph" w:styleId="ListContinue4">
    <w:name w:val="List Continue 4"/>
    <w:basedOn w:val="List4"/>
    <w:rsid w:val="007B5B40"/>
    <w:pPr>
      <w:ind w:firstLine="0"/>
    </w:pPr>
  </w:style>
  <w:style w:type="paragraph" w:styleId="ListContinue5">
    <w:name w:val="List Continue 5"/>
    <w:basedOn w:val="List5"/>
    <w:rsid w:val="007B5B40"/>
    <w:pPr>
      <w:ind w:firstLine="0"/>
    </w:pPr>
  </w:style>
  <w:style w:type="paragraph" w:styleId="ListNumber3">
    <w:name w:val="List Number 3"/>
    <w:basedOn w:val="List3"/>
    <w:rsid w:val="007B5B40"/>
    <w:pPr>
      <w:numPr>
        <w:numId w:val="4"/>
      </w:numPr>
    </w:pPr>
  </w:style>
  <w:style w:type="paragraph" w:styleId="ListNumber4">
    <w:name w:val="List Number 4"/>
    <w:basedOn w:val="List4"/>
    <w:rsid w:val="007B5B40"/>
    <w:pPr>
      <w:numPr>
        <w:numId w:val="5"/>
      </w:numPr>
    </w:pPr>
  </w:style>
  <w:style w:type="paragraph" w:styleId="ListNumber5">
    <w:name w:val="List Number 5"/>
    <w:basedOn w:val="List5"/>
    <w:rsid w:val="007B5B40"/>
    <w:pPr>
      <w:numPr>
        <w:numId w:val="6"/>
      </w:numPr>
    </w:pPr>
  </w:style>
  <w:style w:type="paragraph" w:styleId="BlockText">
    <w:name w:val="Block Text"/>
    <w:basedOn w:val="Normal"/>
    <w:rsid w:val="007B5B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B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B40"/>
    <w:rPr>
      <w:sz w:val="16"/>
      <w:vertAlign w:val="superscript"/>
    </w:rPr>
  </w:style>
  <w:style w:type="character" w:customStyle="1" w:styleId="Symbols">
    <w:name w:val="Symbols"/>
    <w:basedOn w:val="DefaultParagraphFont"/>
    <w:rsid w:val="007B5B40"/>
    <w:rPr>
      <w:rFonts w:ascii="Symbol" w:hAnsi="Symbol"/>
    </w:rPr>
  </w:style>
  <w:style w:type="character" w:customStyle="1" w:styleId="MenuOptions">
    <w:name w:val="Menu Options"/>
    <w:basedOn w:val="DefaultParagraphFont"/>
    <w:rsid w:val="007B5B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B40"/>
    <w:rPr>
      <w:b/>
    </w:rPr>
  </w:style>
  <w:style w:type="character" w:customStyle="1" w:styleId="Underlined">
    <w:name w:val="Underlined"/>
    <w:basedOn w:val="DefaultParagraphFont"/>
    <w:rsid w:val="007B5B40"/>
    <w:rPr>
      <w:u w:val="single"/>
    </w:rPr>
  </w:style>
  <w:style w:type="paragraph" w:customStyle="1" w:styleId="TableBodyTextRight">
    <w:name w:val="Table Body Text Right"/>
    <w:basedOn w:val="TableBodyText"/>
    <w:rsid w:val="007B5B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B40"/>
    <w:rPr>
      <w:sz w:val="18"/>
    </w:rPr>
  </w:style>
  <w:style w:type="paragraph" w:customStyle="1" w:styleId="BodySmallRight">
    <w:name w:val="Body Small Right"/>
    <w:basedOn w:val="BodyTextRight"/>
    <w:rsid w:val="007B5B40"/>
    <w:rPr>
      <w:sz w:val="18"/>
      <w:szCs w:val="18"/>
    </w:rPr>
  </w:style>
  <w:style w:type="paragraph" w:customStyle="1" w:styleId="MarginEdition">
    <w:name w:val="Margin Edition"/>
    <w:basedOn w:val="MarginNote"/>
    <w:rsid w:val="007B5B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B40"/>
    <w:rPr>
      <w:sz w:val="2"/>
      <w:szCs w:val="2"/>
    </w:rPr>
  </w:style>
  <w:style w:type="character" w:customStyle="1" w:styleId="Small">
    <w:name w:val="Small"/>
    <w:basedOn w:val="DefaultParagraphFont"/>
    <w:rsid w:val="007B5B40"/>
    <w:rPr>
      <w:sz w:val="16"/>
    </w:rPr>
  </w:style>
  <w:style w:type="paragraph" w:customStyle="1" w:styleId="WideTable">
    <w:name w:val="Wide Table"/>
    <w:basedOn w:val="Normal"/>
    <w:rsid w:val="007B5B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B40"/>
  </w:style>
  <w:style w:type="paragraph" w:styleId="Quote">
    <w:name w:val="Quote"/>
    <w:basedOn w:val="Heading1"/>
    <w:link w:val="QuoteChar"/>
    <w:qFormat/>
    <w:rsid w:val="007B5B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B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B40"/>
    <w:pPr>
      <w:pageBreakBefore/>
    </w:pPr>
  </w:style>
  <w:style w:type="paragraph" w:customStyle="1" w:styleId="Border">
    <w:name w:val="Border"/>
    <w:basedOn w:val="Normal"/>
    <w:qFormat/>
    <w:rsid w:val="007B5B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B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B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B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B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B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B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B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B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B40"/>
    <w:rPr>
      <w:u w:val="single"/>
    </w:rPr>
  </w:style>
  <w:style w:type="character" w:customStyle="1" w:styleId="BoldandItalics">
    <w:name w:val="Bold and Italics"/>
    <w:qFormat/>
    <w:rsid w:val="007B5B40"/>
    <w:rPr>
      <w:b/>
      <w:i/>
      <w:u w:val="none"/>
    </w:rPr>
  </w:style>
  <w:style w:type="paragraph" w:styleId="BalloonText">
    <w:name w:val="Balloon Text"/>
    <w:basedOn w:val="Normal"/>
    <w:link w:val="BalloonTextChar"/>
    <w:rsid w:val="007B5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B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B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B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B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B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B40"/>
    <w:pPr>
      <w:spacing w:before="0" w:after="0"/>
    </w:pPr>
  </w:style>
  <w:style w:type="paragraph" w:customStyle="1" w:styleId="BodyTextBold">
    <w:name w:val="Body Text Bold"/>
    <w:basedOn w:val="BodyText"/>
    <w:qFormat/>
    <w:rsid w:val="007B5B40"/>
    <w:rPr>
      <w:b/>
    </w:rPr>
  </w:style>
  <w:style w:type="character" w:styleId="Hyperlink">
    <w:name w:val="Hyperlink"/>
    <w:basedOn w:val="DefaultParagraphFont"/>
    <w:uiPriority w:val="99"/>
    <w:unhideWhenUsed/>
    <w:rsid w:val="00900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4041</Characters>
  <Application>Microsoft Office Word</Application>
  <DocSecurity>0</DocSecurity>
  <Lines>139</Lines>
  <Paragraphs>91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AHCSHG305 Maintain consistent shearing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