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68EF" w:rsidP="004568EF">
      <w:pPr>
        <w:pStyle w:val="Title"/>
      </w:pPr>
      <w:r>
        <w:fldChar w:fldCharType="begin"/>
      </w:r>
      <w:r>
        <w:instrText xml:space="preserve"> TITLE   \* MERGEFORMAT </w:instrText>
      </w:r>
      <w:r>
        <w:fldChar w:fldCharType="separate"/>
      </w:r>
      <w:r>
        <w:t>AHCSHG303 Maintain and service shearing handpieces</w:t>
      </w:r>
      <w:r>
        <w:fldChar w:fldCharType="end"/>
      </w:r>
    </w:p>
    <w:p w:rsidR="004568EF" w:rsidP="004568EF">
      <w:pPr>
        <w:pStyle w:val="Version"/>
        <w:sectPr w:rsidSect="00B247C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247C3" w:rsidP="00B247C3">
      <w:pPr>
        <w:pStyle w:val="SuperHeading"/>
      </w:pPr>
      <w:r w:rsidRPr="00B247C3">
        <w:t>AHCSHG303 Maintain and service shearing handpieces</w:t>
      </w:r>
    </w:p>
    <w:p w:rsidR="00000000" w:rsidRPr="00B247C3" w:rsidP="00B247C3">
      <w:pPr>
        <w:pStyle w:val="Heading1"/>
      </w:pPr>
      <w:bookmarkStart w:id="1" w:name="O_887304"/>
      <w:bookmarkEnd w:id="1"/>
      <w:r w:rsidRPr="00B247C3">
        <w:t>Modification History</w:t>
      </w:r>
    </w:p>
    <w:tbl>
      <w:tblPr>
        <w:tblW w:w="0" w:type="auto"/>
        <w:tblLayout w:type="fixed"/>
        <w:tblCellMar>
          <w:left w:w="62" w:type="dxa"/>
          <w:right w:w="62" w:type="dxa"/>
        </w:tblCellMar>
        <w:tblLook w:val="0000"/>
      </w:tblPr>
      <w:tblGrid>
        <w:gridCol w:w="1179"/>
        <w:gridCol w:w="1524"/>
        <w:gridCol w:w="4869"/>
      </w:tblGrid>
      <w:tr w:rsidTr="00B247C3">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B247C3">
            <w:pPr>
              <w:pStyle w:val="TableHeading"/>
              <w:rPr>
                <w:lang w:val="en-NZ"/>
              </w:rPr>
            </w:pPr>
            <w:r w:rsidRPr="00B247C3">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B247C3">
            <w:pPr>
              <w:pStyle w:val="TableHeading"/>
              <w:rPr>
                <w:lang w:val="en-NZ"/>
              </w:rPr>
            </w:pPr>
            <w:r w:rsidRPr="00B247C3">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B247C3">
            <w:pPr>
              <w:pStyle w:val="TableHeading"/>
              <w:rPr>
                <w:lang w:val="en-NZ"/>
              </w:rPr>
            </w:pPr>
            <w:r w:rsidRPr="00B247C3">
              <w:t>Comment</w:t>
            </w:r>
          </w:p>
        </w:tc>
      </w:tr>
      <w:tr w:rsidTr="00B247C3">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B247C3">
            <w:pPr>
              <w:pStyle w:val="BodyText"/>
              <w:rPr>
                <w:lang w:val="en-NZ"/>
              </w:rPr>
            </w:pPr>
            <w:r w:rsidRPr="00B247C3">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B247C3">
            <w:pPr>
              <w:pStyle w:val="BodyText"/>
              <w:rPr>
                <w:lang w:val="en-NZ"/>
              </w:rPr>
            </w:pPr>
            <w:r w:rsidRPr="00B247C3">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B247C3" w:rsidP="00B247C3">
            <w:pPr>
              <w:pStyle w:val="BodyText"/>
            </w:pPr>
            <w:r w:rsidRPr="00B247C3">
              <w:t>Initial release</w:t>
            </w:r>
          </w:p>
        </w:tc>
      </w:tr>
    </w:tbl>
    <w:p w:rsidR="00000000" w:rsidRPr="00B247C3" w:rsidP="00B247C3">
      <w:pPr>
        <w:pStyle w:val="BodyText"/>
      </w:pPr>
    </w:p>
    <w:p w:rsidR="00000000" w:rsidRPr="00B247C3" w:rsidP="00B247C3">
      <w:pPr>
        <w:pStyle w:val="AllowPageBreak"/>
      </w:pPr>
    </w:p>
    <w:p w:rsidR="00000000" w:rsidRPr="00B247C3" w:rsidP="00B247C3">
      <w:pPr>
        <w:pStyle w:val="Heading1"/>
      </w:pPr>
      <w:bookmarkStart w:id="2" w:name="O_887305"/>
      <w:bookmarkEnd w:id="2"/>
      <w:r w:rsidRPr="00B247C3">
        <w:t>Application</w:t>
      </w:r>
    </w:p>
    <w:p w:rsidR="00000000" w:rsidRPr="00B247C3" w:rsidP="004568EF">
      <w:pPr>
        <w:pStyle w:val="BodyText"/>
      </w:pPr>
      <w:r w:rsidRPr="00B247C3">
        <w:t>This unit of competency describes the skills and knowledge required to maintain and service shearing handpieces as part of a shearing operation.</w:t>
      </w:r>
    </w:p>
    <w:p w:rsidR="00000000" w:rsidRPr="00B247C3" w:rsidP="004568EF">
      <w:pPr>
        <w:pStyle w:val="BodyText"/>
      </w:pPr>
      <w:r w:rsidRPr="00B247C3">
        <w:t>All work must be carried out to comply with workplace procedures and work health and safety requirements</w:t>
      </w:r>
    </w:p>
    <w:p w:rsidR="00000000" w:rsidRPr="00B247C3" w:rsidP="004568EF">
      <w:pPr>
        <w:pStyle w:val="BodyText"/>
      </w:pPr>
      <w:r w:rsidRPr="00B247C3">
        <w:t>This</w:t>
      </w:r>
      <w:r w:rsidRPr="00B247C3">
        <w:t xml:space="preserve"> unit applies to individuals who work under broad direction and take responsibility for their own work including limited responsibility for the work of others. They use discretion and judgement in the selection and use of available resources.</w:t>
      </w:r>
    </w:p>
    <w:p w:rsidR="00000000" w:rsidRPr="00B247C3" w:rsidP="004568EF">
      <w:pPr>
        <w:pStyle w:val="BodyText"/>
      </w:pPr>
      <w:r w:rsidRPr="00B247C3">
        <w:t>No occupatio</w:t>
      </w:r>
      <w:r w:rsidRPr="00B247C3">
        <w:t>nal licensing, legislative or certification requirements are known to apply to this unit at the time of publication.</w:t>
      </w:r>
    </w:p>
    <w:p w:rsidR="00000000" w:rsidRPr="00B247C3" w:rsidP="00B247C3">
      <w:pPr>
        <w:pStyle w:val="Heading1"/>
      </w:pPr>
      <w:bookmarkStart w:id="3" w:name="O_887306"/>
      <w:bookmarkEnd w:id="3"/>
      <w:r w:rsidRPr="00B247C3">
        <w:t>Pre-requisite Unit</w:t>
      </w:r>
    </w:p>
    <w:p w:rsidR="00000000" w:rsidRPr="00B247C3" w:rsidP="004568EF">
      <w:pPr>
        <w:pStyle w:val="BodyText"/>
      </w:pPr>
      <w:r w:rsidRPr="00B247C3">
        <w:t>Nil.</w:t>
      </w:r>
    </w:p>
    <w:p w:rsidR="00000000" w:rsidRPr="00B247C3" w:rsidP="00B247C3">
      <w:pPr>
        <w:pStyle w:val="Heading1"/>
      </w:pPr>
      <w:bookmarkStart w:id="4" w:name="O_887308"/>
      <w:bookmarkEnd w:id="4"/>
      <w:r w:rsidRPr="00B247C3">
        <w:t>Unit Sector</w:t>
      </w:r>
    </w:p>
    <w:p w:rsidR="00000000" w:rsidRPr="00B247C3" w:rsidP="004568EF">
      <w:pPr>
        <w:pStyle w:val="BodyText"/>
      </w:pPr>
      <w:r w:rsidRPr="00B247C3">
        <w:t>Shearing (SHG)</w:t>
      </w:r>
    </w:p>
    <w:p w:rsidR="00000000" w:rsidRPr="00B247C3" w:rsidP="00B247C3">
      <w:pPr>
        <w:pStyle w:val="Heading1"/>
      </w:pPr>
      <w:bookmarkStart w:id="5" w:name="O_887309"/>
      <w:bookmarkEnd w:id="5"/>
      <w:r w:rsidRPr="00B247C3">
        <w:t>Elements and Performance Criteria</w:t>
      </w:r>
    </w:p>
    <w:tbl>
      <w:tblPr>
        <w:tblW w:w="9570" w:type="dxa"/>
        <w:tblLayout w:type="fixed"/>
        <w:tblCellMar>
          <w:left w:w="62" w:type="dxa"/>
          <w:right w:w="62" w:type="dxa"/>
        </w:tblCellMar>
        <w:tblLook w:val="0000"/>
      </w:tblPr>
      <w:tblGrid>
        <w:gridCol w:w="2731"/>
        <w:gridCol w:w="6839"/>
      </w:tblGrid>
      <w:tr w:rsidTr="004568EF">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247C3">
            <w:pPr>
              <w:pStyle w:val="TableHeading"/>
              <w:rPr>
                <w:lang w:val="en-NZ"/>
              </w:rPr>
            </w:pPr>
            <w:r w:rsidRPr="00B247C3">
              <w:t>Ele</w:t>
            </w:r>
            <w:r w:rsidRPr="00B247C3">
              <w:t>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247C3">
            <w:pPr>
              <w:pStyle w:val="TableHeading"/>
              <w:rPr>
                <w:lang w:val="en-NZ"/>
              </w:rPr>
            </w:pPr>
            <w:r w:rsidRPr="00B247C3">
              <w:t>Performance criteria</w:t>
            </w:r>
          </w:p>
        </w:tc>
      </w:tr>
      <w:tr w:rsidTr="004568EF">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247C3">
            <w:pPr>
              <w:pStyle w:val="BodyText"/>
              <w:rPr>
                <w:lang w:val="en-NZ"/>
              </w:rPr>
            </w:pPr>
            <w:r w:rsidRPr="00B247C3">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247C3">
            <w:pPr>
              <w:pStyle w:val="BodyText"/>
              <w:rPr>
                <w:lang w:val="en-NZ"/>
              </w:rPr>
            </w:pPr>
            <w:r w:rsidRPr="00B247C3">
              <w:t>Performance criteria describe the performance needed to demonstrate achievement of the element.</w:t>
            </w:r>
          </w:p>
        </w:tc>
      </w:tr>
      <w:tr w:rsidTr="004568EF">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47C3">
            <w:pPr>
              <w:pStyle w:val="List"/>
              <w:rPr>
                <w:lang w:val="en-NZ"/>
              </w:rPr>
            </w:pPr>
            <w:r w:rsidRPr="00B247C3">
              <w:t>1.</w:t>
            </w:r>
            <w:r w:rsidRPr="00B247C3">
              <w:tab/>
              <w:t xml:space="preserve">Identify worn and faulty handpiece </w:t>
            </w:r>
            <w:r w:rsidRPr="00B247C3">
              <w:t>components and install minor repair kit components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47C3" w:rsidP="00B247C3">
            <w:pPr>
              <w:pStyle w:val="List"/>
            </w:pPr>
            <w:r w:rsidRPr="00B247C3">
              <w:t>1.1</w:t>
            </w:r>
            <w:r w:rsidRPr="00B247C3">
              <w:tab/>
              <w:t>Assess the performance of the handpiece</w:t>
            </w:r>
          </w:p>
          <w:p w:rsidR="00000000" w:rsidRPr="00B247C3" w:rsidP="00B247C3">
            <w:pPr>
              <w:pStyle w:val="List"/>
            </w:pPr>
            <w:r w:rsidRPr="00B247C3">
              <w:t>1.2</w:t>
            </w:r>
            <w:r w:rsidRPr="00B247C3">
              <w:tab/>
              <w:t>Check and clean comb bed, cups and fork yokes and check comb bed visually for flatness</w:t>
            </w:r>
          </w:p>
          <w:p w:rsidR="00000000" w:rsidRPr="00B247C3" w:rsidP="00B247C3">
            <w:pPr>
              <w:pStyle w:val="List"/>
            </w:pPr>
            <w:r w:rsidRPr="00B247C3">
              <w:t>1.3</w:t>
            </w:r>
            <w:r w:rsidRPr="00B247C3">
              <w:tab/>
              <w:t>Identify worn and faulty handpiece components</w:t>
            </w:r>
          </w:p>
          <w:p w:rsidR="00000000" w:rsidRPr="00B247C3" w:rsidP="00B247C3">
            <w:pPr>
              <w:pStyle w:val="List"/>
            </w:pPr>
            <w:r w:rsidRPr="00B247C3">
              <w:t>1.4</w:t>
            </w:r>
            <w:r w:rsidRPr="00B247C3">
              <w:tab/>
              <w:t xml:space="preserve">Install minor repair kit components </w:t>
            </w:r>
          </w:p>
          <w:p w:rsidR="00000000" w:rsidRPr="00B247C3" w:rsidP="00B247C3">
            <w:pPr>
              <w:pStyle w:val="List"/>
            </w:pPr>
            <w:r w:rsidRPr="00B247C3">
              <w:t>1.5</w:t>
            </w:r>
            <w:r w:rsidRPr="00B247C3">
              <w:tab/>
              <w:t>Check faulty comb beds and</w:t>
            </w:r>
            <w:r w:rsidRPr="00B247C3">
              <w:t xml:space="preserve"> assess the required scope of repairs</w:t>
            </w:r>
          </w:p>
          <w:p w:rsidR="00000000" w:rsidRPr="00B247C3" w:rsidP="00B247C3">
            <w:pPr>
              <w:pStyle w:val="List"/>
            </w:pPr>
            <w:r w:rsidRPr="00B247C3">
              <w:t>1.6</w:t>
            </w:r>
            <w:r w:rsidRPr="00B247C3">
              <w:tab/>
              <w:t>Determine if there is a need for a technician to repair the fault</w:t>
            </w:r>
          </w:p>
          <w:p w:rsidR="00000000" w:rsidRPr="00B247C3" w:rsidP="00B247C3">
            <w:pPr>
              <w:pStyle w:val="List"/>
            </w:pPr>
            <w:r w:rsidRPr="00B247C3">
              <w:t>1.7</w:t>
            </w:r>
            <w:r w:rsidRPr="00B247C3">
              <w:tab/>
              <w:t>Carry out repairs according to manufacturer’s specifications and work health and safety requirements</w:t>
            </w:r>
          </w:p>
          <w:p w:rsidR="00000000" w:rsidP="00B247C3">
            <w:pPr>
              <w:pStyle w:val="List"/>
              <w:rPr>
                <w:lang w:val="en-NZ"/>
              </w:rPr>
            </w:pPr>
            <w:r w:rsidRPr="00B247C3">
              <w:t>1.8</w:t>
            </w:r>
            <w:r w:rsidRPr="00B247C3">
              <w:tab/>
              <w:t>Arrange repairs by a technician as requ</w:t>
            </w:r>
            <w:r w:rsidRPr="00B247C3">
              <w:t>ired</w:t>
            </w:r>
          </w:p>
        </w:tc>
      </w:tr>
      <w:tr w:rsidTr="004568EF">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47C3">
            <w:pPr>
              <w:pStyle w:val="List"/>
              <w:rPr>
                <w:lang w:val="en-NZ"/>
              </w:rPr>
            </w:pPr>
            <w:r w:rsidRPr="00B247C3">
              <w:t>2.</w:t>
            </w:r>
            <w:r w:rsidRPr="00B247C3">
              <w:tab/>
              <w:t>Service handpiece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47C3" w:rsidP="00B247C3">
            <w:pPr>
              <w:pStyle w:val="List"/>
            </w:pPr>
            <w:r w:rsidRPr="00B247C3">
              <w:t>2.1</w:t>
            </w:r>
            <w:r w:rsidRPr="00B247C3">
              <w:tab/>
              <w:t>Adjust handpiece components to maintain operational performance</w:t>
            </w:r>
          </w:p>
          <w:p w:rsidR="00000000" w:rsidRPr="00B247C3" w:rsidP="00B247C3">
            <w:pPr>
              <w:pStyle w:val="List"/>
            </w:pPr>
            <w:r w:rsidRPr="00B247C3">
              <w:t>2.2</w:t>
            </w:r>
            <w:r w:rsidRPr="00B247C3">
              <w:tab/>
              <w:t>Lubricate handpiece</w:t>
            </w:r>
          </w:p>
          <w:p w:rsidR="00000000" w:rsidRPr="00B247C3" w:rsidP="00B247C3">
            <w:pPr>
              <w:pStyle w:val="List"/>
            </w:pPr>
            <w:r w:rsidRPr="00B247C3">
              <w:t>2.3</w:t>
            </w:r>
            <w:r w:rsidRPr="00B247C3">
              <w:tab/>
              <w:t>Replace components requiring periodic replacement</w:t>
            </w:r>
          </w:p>
          <w:p w:rsidR="00000000" w:rsidRPr="00B247C3" w:rsidP="00B247C3">
            <w:pPr>
              <w:pStyle w:val="List"/>
            </w:pPr>
            <w:r w:rsidRPr="00B247C3">
              <w:t>2.4</w:t>
            </w:r>
            <w:r w:rsidRPr="00B247C3">
              <w:tab/>
              <w:t>Identify wear and tear on handpiece in terms of effects on performance</w:t>
            </w:r>
          </w:p>
          <w:p w:rsidR="00000000" w:rsidRPr="00B247C3" w:rsidP="00B247C3">
            <w:pPr>
              <w:pStyle w:val="List"/>
            </w:pPr>
            <w:r w:rsidRPr="00B247C3">
              <w:t>2.5</w:t>
            </w:r>
            <w:r w:rsidRPr="00B247C3">
              <w:tab/>
            </w:r>
            <w:r w:rsidRPr="00B247C3">
              <w:t>Install safety components and check before operation of the handpiece</w:t>
            </w:r>
          </w:p>
          <w:p w:rsidR="00000000" w:rsidRPr="00B247C3" w:rsidP="00B247C3">
            <w:pPr>
              <w:pStyle w:val="List"/>
            </w:pPr>
            <w:r w:rsidRPr="00B247C3">
              <w:t>2.6</w:t>
            </w:r>
            <w:r w:rsidRPr="00B247C3">
              <w:tab/>
              <w:t>Run and check handpiece prior to use to determine safe operational performance</w:t>
            </w:r>
          </w:p>
        </w:tc>
      </w:tr>
    </w:tbl>
    <w:p w:rsidR="00000000" w:rsidRPr="00B247C3" w:rsidP="00B247C3">
      <w:pPr>
        <w:pStyle w:val="BodyText"/>
      </w:pPr>
    </w:p>
    <w:p w:rsidR="00000000" w:rsidRPr="00B247C3" w:rsidP="00B247C3">
      <w:pPr>
        <w:pStyle w:val="AllowPageBreak"/>
      </w:pPr>
    </w:p>
    <w:p w:rsidR="00000000" w:rsidRPr="00B247C3" w:rsidP="00B247C3">
      <w:pPr>
        <w:pStyle w:val="Heading1"/>
      </w:pPr>
      <w:bookmarkStart w:id="6" w:name="O_887310"/>
      <w:bookmarkEnd w:id="6"/>
      <w:r w:rsidRPr="00B247C3">
        <w:t>Foundation Skills</w:t>
      </w:r>
    </w:p>
    <w:p w:rsidR="00000000" w:rsidRPr="00B247C3" w:rsidP="004568EF">
      <w:pPr>
        <w:pStyle w:val="BodyText"/>
      </w:pPr>
      <w:r w:rsidRPr="00B247C3">
        <w:t>Foundation Skills essential to performance are explicit in the per</w:t>
      </w:r>
      <w:r w:rsidRPr="00B247C3">
        <w:t>formance criteria of this unit of competency.</w:t>
      </w:r>
    </w:p>
    <w:p w:rsidR="00000000" w:rsidRPr="00B247C3" w:rsidP="00B247C3">
      <w:pPr>
        <w:pStyle w:val="Heading1"/>
      </w:pPr>
      <w:bookmarkStart w:id="7" w:name="O_887311"/>
      <w:bookmarkEnd w:id="7"/>
      <w:r w:rsidRPr="00B247C3">
        <w:t>Range of Conditions</w:t>
      </w:r>
    </w:p>
    <w:p w:rsidR="00000000" w:rsidRPr="00B247C3" w:rsidP="00B247C3">
      <w:pPr>
        <w:pStyle w:val="Heading1"/>
      </w:pPr>
      <w:bookmarkStart w:id="8" w:name="O_887312"/>
      <w:bookmarkEnd w:id="8"/>
      <w:r w:rsidRPr="00B247C3">
        <w:t>Unit Mapping Information</w:t>
      </w:r>
    </w:p>
    <w:p w:rsidR="00000000" w:rsidRPr="00B247C3" w:rsidP="004568EF">
      <w:pPr>
        <w:pStyle w:val="BodyText"/>
      </w:pPr>
      <w:r w:rsidRPr="00B247C3">
        <w:t>This unit is equivalent to AHCSHG303A Maintain and service shearing handpieces</w:t>
      </w:r>
    </w:p>
    <w:p w:rsidR="00000000" w:rsidRPr="00B247C3" w:rsidP="00B247C3">
      <w:pPr>
        <w:pStyle w:val="Heading1"/>
      </w:pPr>
      <w:bookmarkStart w:id="9" w:name="O_887319"/>
      <w:bookmarkEnd w:id="9"/>
      <w:r w:rsidRPr="00B247C3">
        <w:t>Links</w:t>
      </w:r>
    </w:p>
    <w:p w:rsidR="00000000" w:rsidRPr="00B247C3" w:rsidP="004568EF">
      <w:pPr>
        <w:pStyle w:val="BodyText"/>
      </w:pPr>
      <w:r w:rsidRPr="00B247C3">
        <w:t>Companion Volume implementatio</w:t>
      </w:r>
      <w:r w:rsidRPr="00B247C3">
        <w:t xml:space="preserve">n guides are found in VETNet - </w:t>
      </w:r>
      <w:r>
        <w:fldChar w:fldCharType="begin"/>
      </w:r>
      <w:r>
        <w:instrText xml:space="preserve"> HYPERLINK "https://vetnet.gov.au/Pages/TrainingDocs.aspx?q=c6399549-9c62-4a5e-bf1a-524b2322cf72" </w:instrText>
      </w:r>
      <w:r>
        <w:fldChar w:fldCharType="separate"/>
      </w:r>
      <w:r w:rsidRPr="006A5DC9">
        <w:rPr>
          <w:rStyle w:val="Hyperlink"/>
        </w:rPr>
        <w:t>https://vetnet.gov.au/Pages/TrainingDocs.aspx?q=c6399549-9c62-4a5e-bf1a-524b2322cf72</w:t>
      </w:r>
      <w:r>
        <w:fldChar w:fldCharType="end"/>
      </w:r>
    </w:p>
    <w:p w:rsidR="00000000" w:rsidRPr="00B247C3" w:rsidP="00B247C3"/>
    <w:sectPr w:rsidSect="00B247C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7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7C3" w:rsidRPr="004568EF" w:rsidP="004568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7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8EF" w:rsidP="00B247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568EF" w:rsidP="00B247C3">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Skills Insight</w:t>
    </w:r>
    <w:r>
      <w:fldChar w:fldCharType="end"/>
    </w:r>
  </w:p>
  <w:p w:rsidR="004568EF" w:rsidP="00B247C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7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8E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247C3" w:rsidRPr="004568EF" w:rsidP="004568E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7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68EF" w:rsidRPr="002D2AF8" w:rsidP="00B247C3">
    <w:pPr>
      <w:pStyle w:val="Header"/>
      <w:framePr w:wrap="around"/>
    </w:pPr>
    <w:r>
      <w:fldChar w:fldCharType="begin"/>
    </w:r>
    <w:r>
      <w:instrText xml:space="preserve"> TITLE   \* MERGEFORMAT </w:instrText>
    </w:r>
    <w:r>
      <w:fldChar w:fldCharType="separate"/>
    </w:r>
    <w:r>
      <w:t>AHCSHG303 Maintain and service shearing handpieces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May 2024</w:t>
    </w:r>
    <w:r>
      <w:fldChar w:fldCharType="end"/>
    </w:r>
  </w:p>
  <w:p w:rsidR="004568EF" w:rsidP="00B247C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47C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247C3"/>
    <w:pPr>
      <w:spacing w:before="360" w:after="60"/>
      <w:outlineLvl w:val="0"/>
    </w:pPr>
    <w:rPr>
      <w:sz w:val="32"/>
    </w:rPr>
  </w:style>
  <w:style w:type="paragraph" w:styleId="Heading2">
    <w:name w:val="heading 2"/>
    <w:basedOn w:val="HeadingBase"/>
    <w:next w:val="BodyText"/>
    <w:link w:val="Heading2Char"/>
    <w:qFormat/>
    <w:rsid w:val="00B247C3"/>
    <w:pPr>
      <w:keepLines/>
      <w:spacing w:before="240" w:after="120"/>
      <w:outlineLvl w:val="1"/>
    </w:pPr>
    <w:rPr>
      <w:sz w:val="28"/>
      <w:szCs w:val="40"/>
    </w:rPr>
  </w:style>
  <w:style w:type="paragraph" w:styleId="Heading3">
    <w:name w:val="heading 3"/>
    <w:basedOn w:val="HeadingBase"/>
    <w:next w:val="BodyText"/>
    <w:link w:val="Heading3Char"/>
    <w:qFormat/>
    <w:rsid w:val="00B247C3"/>
    <w:pPr>
      <w:spacing w:before="180" w:after="120"/>
      <w:outlineLvl w:val="2"/>
    </w:pPr>
    <w:rPr>
      <w:spacing w:val="-10"/>
      <w:kern w:val="32"/>
    </w:rPr>
  </w:style>
  <w:style w:type="paragraph" w:styleId="Heading4">
    <w:name w:val="heading 4"/>
    <w:basedOn w:val="HeadingBase"/>
    <w:next w:val="BodyText"/>
    <w:link w:val="Heading4Char"/>
    <w:qFormat/>
    <w:rsid w:val="00B247C3"/>
    <w:pPr>
      <w:spacing w:before="160" w:after="120"/>
      <w:outlineLvl w:val="3"/>
    </w:pPr>
    <w:rPr>
      <w:sz w:val="22"/>
    </w:rPr>
  </w:style>
  <w:style w:type="paragraph" w:styleId="Heading5">
    <w:name w:val="heading 5"/>
    <w:basedOn w:val="HeadingBase"/>
    <w:next w:val="Normal"/>
    <w:link w:val="Heading5Char"/>
    <w:qFormat/>
    <w:rsid w:val="00B247C3"/>
    <w:pPr>
      <w:spacing w:before="80"/>
      <w:outlineLvl w:val="4"/>
    </w:pPr>
    <w:rPr>
      <w:color w:val="918585"/>
      <w:sz w:val="20"/>
    </w:rPr>
  </w:style>
  <w:style w:type="paragraph" w:styleId="Heading6">
    <w:name w:val="heading 6"/>
    <w:basedOn w:val="HeadingBase"/>
    <w:next w:val="Normal"/>
    <w:link w:val="Heading6Char"/>
    <w:qFormat/>
    <w:rsid w:val="00B247C3"/>
    <w:pPr>
      <w:spacing w:before="60"/>
      <w:outlineLvl w:val="5"/>
    </w:pPr>
    <w:rPr>
      <w:color w:val="918585"/>
      <w:sz w:val="20"/>
    </w:rPr>
  </w:style>
  <w:style w:type="paragraph" w:styleId="Heading7">
    <w:name w:val="heading 7"/>
    <w:basedOn w:val="Normal"/>
    <w:next w:val="Normal"/>
    <w:link w:val="Heading7Char"/>
    <w:qFormat/>
    <w:rsid w:val="00B247C3"/>
    <w:pPr>
      <w:ind w:left="720"/>
      <w:outlineLvl w:val="6"/>
    </w:pPr>
    <w:rPr>
      <w:i/>
    </w:rPr>
  </w:style>
  <w:style w:type="paragraph" w:styleId="Heading8">
    <w:name w:val="heading 8"/>
    <w:basedOn w:val="Normal"/>
    <w:next w:val="Normal"/>
    <w:link w:val="Heading8Char"/>
    <w:qFormat/>
    <w:rsid w:val="00B247C3"/>
    <w:pPr>
      <w:ind w:left="720"/>
      <w:outlineLvl w:val="7"/>
    </w:pPr>
    <w:rPr>
      <w:i/>
    </w:rPr>
  </w:style>
  <w:style w:type="paragraph" w:styleId="Heading9">
    <w:name w:val="heading 9"/>
    <w:basedOn w:val="Normal"/>
    <w:next w:val="Normal"/>
    <w:link w:val="Heading9Char"/>
    <w:qFormat/>
    <w:rsid w:val="00B247C3"/>
    <w:pPr>
      <w:ind w:left="720"/>
      <w:outlineLvl w:val="8"/>
    </w:pPr>
    <w:rPr>
      <w:i/>
    </w:rPr>
  </w:style>
  <w:style w:type="character" w:default="1" w:styleId="DefaultParagraphFont">
    <w:name w:val="Default Paragraph Font"/>
    <w:uiPriority w:val="1"/>
    <w:unhideWhenUsed/>
    <w:rsid w:val="00B247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47C3"/>
  </w:style>
  <w:style w:type="character" w:customStyle="1" w:styleId="Heading1Char">
    <w:name w:val="Heading 1 Char"/>
    <w:basedOn w:val="DefaultParagraphFont"/>
    <w:link w:val="Heading1"/>
    <w:rsid w:val="00B247C3"/>
    <w:rPr>
      <w:rFonts w:ascii="Times New Roman" w:eastAsia="Times New Roman" w:hAnsi="Times New Roman" w:cs="Times New Roman"/>
      <w:b/>
      <w:sz w:val="32"/>
      <w:szCs w:val="20"/>
      <w:lang w:eastAsia="en-US"/>
    </w:rPr>
  </w:style>
  <w:style w:type="paragraph" w:styleId="BodyText">
    <w:name w:val="Body Text"/>
    <w:basedOn w:val="Normal"/>
    <w:link w:val="BodyTextChar"/>
    <w:rsid w:val="00B247C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247C3"/>
    <w:rPr>
      <w:rFonts w:ascii="Times New Roman" w:eastAsia="Times New Roman" w:hAnsi="Times New Roman" w:cs="Times New Roman"/>
      <w:sz w:val="24"/>
      <w:lang w:eastAsia="en-US"/>
    </w:rPr>
  </w:style>
  <w:style w:type="paragraph" w:styleId="List">
    <w:name w:val="List"/>
    <w:basedOn w:val="BodyText"/>
    <w:next w:val="BodyText"/>
    <w:rsid w:val="00B247C3"/>
    <w:pPr>
      <w:tabs>
        <w:tab w:val="left" w:pos="340"/>
      </w:tabs>
      <w:spacing w:before="60" w:after="60"/>
      <w:ind w:left="340" w:hanging="340"/>
    </w:pPr>
  </w:style>
  <w:style w:type="paragraph" w:customStyle="1" w:styleId="SuperHeading">
    <w:name w:val="SuperHeading"/>
    <w:basedOn w:val="Normal"/>
    <w:rsid w:val="00B247C3"/>
    <w:pPr>
      <w:spacing w:before="240" w:after="120"/>
      <w:outlineLvl w:val="0"/>
    </w:pPr>
    <w:rPr>
      <w:rFonts w:ascii="Times New Roman" w:hAnsi="Times New Roman"/>
      <w:b/>
      <w:sz w:val="32"/>
    </w:rPr>
  </w:style>
  <w:style w:type="paragraph" w:customStyle="1" w:styleId="TableHeading">
    <w:name w:val="Table Heading"/>
    <w:basedOn w:val="HeadingBase"/>
    <w:rsid w:val="00B247C3"/>
    <w:pPr>
      <w:keepLines/>
      <w:pBdr>
        <w:bottom w:val="single" w:sz="6" w:space="1" w:color="918585"/>
      </w:pBdr>
      <w:spacing w:before="240"/>
    </w:pPr>
  </w:style>
  <w:style w:type="paragraph" w:customStyle="1" w:styleId="AllowPageBreak">
    <w:name w:val="AllowPageBreak"/>
    <w:rsid w:val="00B247C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247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47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47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47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47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47C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247C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247C3"/>
    <w:rPr>
      <w:rFonts w:ascii="Courier New" w:eastAsia="Times New Roman" w:hAnsi="Courier New" w:cs="Times New Roman"/>
      <w:i/>
      <w:szCs w:val="20"/>
      <w:lang w:eastAsia="en-US"/>
    </w:rPr>
  </w:style>
  <w:style w:type="paragraph" w:customStyle="1" w:styleId="HeadingBase">
    <w:name w:val="Heading Base"/>
    <w:rsid w:val="00B247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47C3"/>
    <w:pPr>
      <w:tabs>
        <w:tab w:val="right" w:leader="dot" w:pos="9072"/>
      </w:tabs>
      <w:ind w:left="567"/>
    </w:pPr>
    <w:rPr>
      <w:szCs w:val="22"/>
    </w:rPr>
  </w:style>
  <w:style w:type="paragraph" w:customStyle="1" w:styleId="TOCBase">
    <w:name w:val="TOC Base"/>
    <w:rsid w:val="00B247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47C3"/>
    <w:pPr>
      <w:tabs>
        <w:tab w:val="right" w:leader="dot" w:pos="9072"/>
      </w:tabs>
      <w:spacing w:before="40" w:after="40"/>
      <w:ind w:left="284"/>
    </w:pPr>
    <w:rPr>
      <w:rFonts w:ascii="Times New Roman" w:hAnsi="Times New Roman"/>
    </w:rPr>
  </w:style>
  <w:style w:type="paragraph" w:styleId="TOC1">
    <w:name w:val="toc 1"/>
    <w:basedOn w:val="TOCBase"/>
    <w:next w:val="Normal"/>
    <w:rsid w:val="00B247C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247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47C3"/>
    <w:rPr>
      <w:rFonts w:ascii="Times New Roman" w:eastAsia="Times New Roman" w:hAnsi="Times New Roman" w:cs="Times New Roman"/>
      <w:sz w:val="16"/>
      <w:lang w:eastAsia="en-US"/>
    </w:rPr>
  </w:style>
  <w:style w:type="paragraph" w:styleId="Title">
    <w:name w:val="Title"/>
    <w:basedOn w:val="HeadingBase"/>
    <w:link w:val="TitleChar"/>
    <w:qFormat/>
    <w:rsid w:val="00B247C3"/>
    <w:pPr>
      <w:spacing w:before="5040"/>
      <w:jc w:val="center"/>
    </w:pPr>
    <w:rPr>
      <w:sz w:val="48"/>
      <w:szCs w:val="72"/>
      <w:lang w:val="en-US"/>
    </w:rPr>
  </w:style>
  <w:style w:type="character" w:customStyle="1" w:styleId="TitleChar">
    <w:name w:val="Title Char"/>
    <w:basedOn w:val="DefaultParagraphFont"/>
    <w:link w:val="Title"/>
    <w:rsid w:val="00B247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47C3"/>
    <w:pPr>
      <w:tabs>
        <w:tab w:val="left" w:pos="3600"/>
        <w:tab w:val="left" w:pos="3958"/>
      </w:tabs>
    </w:pPr>
  </w:style>
  <w:style w:type="paragraph" w:styleId="ListBullet">
    <w:name w:val="List Bullet"/>
    <w:basedOn w:val="List"/>
    <w:rsid w:val="00B247C3"/>
    <w:pPr>
      <w:numPr>
        <w:numId w:val="10"/>
      </w:numPr>
      <w:tabs>
        <w:tab w:val="clear" w:pos="340"/>
      </w:tabs>
      <w:spacing w:before="40" w:after="40"/>
    </w:pPr>
  </w:style>
  <w:style w:type="paragraph" w:customStyle="1" w:styleId="Note">
    <w:name w:val="Note"/>
    <w:basedOn w:val="BodyText"/>
    <w:rsid w:val="00B247C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247C3"/>
    <w:rPr>
      <w:b/>
      <w:spacing w:val="0"/>
    </w:rPr>
  </w:style>
  <w:style w:type="paragraph" w:customStyle="1" w:styleId="SuperTitle">
    <w:name w:val="SuperTitle"/>
    <w:basedOn w:val="Title"/>
    <w:rsid w:val="00B247C3"/>
    <w:pPr>
      <w:framePr w:wrap="auto" w:hAnchor="text" w:y="6049"/>
    </w:pPr>
    <w:rPr>
      <w:color w:val="000000"/>
      <w:sz w:val="40"/>
    </w:rPr>
  </w:style>
  <w:style w:type="paragraph" w:customStyle="1" w:styleId="TOCTitle">
    <w:name w:val="TOCTitle"/>
    <w:basedOn w:val="Heading1"/>
    <w:rsid w:val="00B247C3"/>
    <w:pPr>
      <w:spacing w:after="240"/>
      <w:jc w:val="center"/>
      <w:outlineLvl w:val="9"/>
    </w:pPr>
    <w:rPr>
      <w:caps/>
    </w:rPr>
  </w:style>
  <w:style w:type="paragraph" w:customStyle="1" w:styleId="Version">
    <w:name w:val="Version"/>
    <w:rsid w:val="00B247C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247C3"/>
    <w:pPr>
      <w:numPr>
        <w:numId w:val="11"/>
      </w:numPr>
      <w:tabs>
        <w:tab w:val="clear" w:pos="680"/>
      </w:tabs>
    </w:pPr>
  </w:style>
  <w:style w:type="paragraph" w:styleId="Index1">
    <w:name w:val="index 1"/>
    <w:basedOn w:val="Normal"/>
    <w:next w:val="Normal"/>
    <w:semiHidden/>
    <w:rsid w:val="00B247C3"/>
    <w:pPr>
      <w:keepNext w:val="0"/>
      <w:tabs>
        <w:tab w:val="right" w:pos="4176"/>
      </w:tabs>
      <w:ind w:left="198" w:hanging="198"/>
    </w:pPr>
    <w:rPr>
      <w:rFonts w:ascii="Garamond" w:hAnsi="Garamond"/>
    </w:rPr>
  </w:style>
  <w:style w:type="paragraph" w:styleId="IndexHeading">
    <w:name w:val="index heading"/>
    <w:basedOn w:val="Normal"/>
    <w:next w:val="Index1"/>
    <w:semiHidden/>
    <w:rsid w:val="00B247C3"/>
    <w:pPr>
      <w:spacing w:before="120" w:after="120"/>
    </w:pPr>
    <w:rPr>
      <w:rFonts w:ascii="Arial" w:hAnsi="Arial"/>
      <w:b/>
      <w:color w:val="918585"/>
      <w:sz w:val="24"/>
    </w:rPr>
  </w:style>
  <w:style w:type="paragraph" w:styleId="Header">
    <w:name w:val="header"/>
    <w:basedOn w:val="Normal"/>
    <w:link w:val="HeaderChar"/>
    <w:rsid w:val="00B247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47C3"/>
    <w:rPr>
      <w:rFonts w:ascii="Times New Roman" w:eastAsia="Times New Roman" w:hAnsi="Times New Roman" w:cs="Times New Roman"/>
      <w:sz w:val="16"/>
      <w:szCs w:val="20"/>
      <w:lang w:val="en-GB" w:eastAsia="en-US"/>
    </w:rPr>
  </w:style>
  <w:style w:type="paragraph" w:customStyle="1" w:styleId="Chapter">
    <w:name w:val="Chapter"/>
    <w:basedOn w:val="Normal"/>
    <w:rsid w:val="00B247C3"/>
    <w:pPr>
      <w:spacing w:before="240"/>
    </w:pPr>
    <w:rPr>
      <w:rFonts w:ascii="Times New Roman" w:hAnsi="Times New Roman"/>
      <w:smallCaps/>
      <w:spacing w:val="80"/>
      <w:sz w:val="28"/>
    </w:rPr>
  </w:style>
  <w:style w:type="paragraph" w:customStyle="1" w:styleId="InChapter">
    <w:name w:val="InChapter"/>
    <w:basedOn w:val="Heading3"/>
    <w:rsid w:val="00B247C3"/>
    <w:pPr>
      <w:spacing w:after="240"/>
      <w:outlineLvl w:val="9"/>
    </w:pPr>
    <w:rPr>
      <w:noProof/>
    </w:rPr>
  </w:style>
  <w:style w:type="paragraph" w:styleId="Index2">
    <w:name w:val="index 2"/>
    <w:basedOn w:val="Normal"/>
    <w:next w:val="Normal"/>
    <w:semiHidden/>
    <w:rsid w:val="00B247C3"/>
    <w:pPr>
      <w:tabs>
        <w:tab w:val="right" w:pos="4176"/>
      </w:tabs>
      <w:ind w:left="568" w:hanging="284"/>
    </w:pPr>
    <w:rPr>
      <w:rFonts w:ascii="Garamond" w:hAnsi="Garamond"/>
    </w:rPr>
  </w:style>
  <w:style w:type="paragraph" w:customStyle="1" w:styleId="Byline">
    <w:name w:val="Byline"/>
    <w:rsid w:val="00B247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47C3"/>
    <w:pPr>
      <w:tabs>
        <w:tab w:val="clear" w:pos="3600"/>
        <w:tab w:val="clear" w:pos="3958"/>
      </w:tabs>
      <w:jc w:val="right"/>
    </w:pPr>
  </w:style>
  <w:style w:type="character" w:styleId="Emphasis">
    <w:name w:val="Emphasis"/>
    <w:basedOn w:val="DefaultParagraphFont"/>
    <w:qFormat/>
    <w:rsid w:val="00B247C3"/>
    <w:rPr>
      <w:i/>
    </w:rPr>
  </w:style>
  <w:style w:type="paragraph" w:styleId="Caption">
    <w:name w:val="caption"/>
    <w:basedOn w:val="BodyText"/>
    <w:next w:val="Normal"/>
    <w:qFormat/>
    <w:rsid w:val="00B247C3"/>
    <w:pPr>
      <w:framePr w:w="2268" w:hSpace="181" w:vSpace="181" w:wrap="around" w:vAnchor="text" w:hAnchor="page" w:x="1135" w:y="285" w:anchorLock="1"/>
    </w:pPr>
    <w:rPr>
      <w:i/>
    </w:rPr>
  </w:style>
  <w:style w:type="paragraph" w:customStyle="1" w:styleId="MiniTOCTitle">
    <w:name w:val="MiniTOCTitle"/>
    <w:basedOn w:val="Heading4"/>
    <w:rsid w:val="00B247C3"/>
    <w:pPr>
      <w:spacing w:before="240"/>
      <w:outlineLvl w:val="9"/>
    </w:pPr>
    <w:rPr>
      <w:noProof/>
      <w:sz w:val="24"/>
    </w:rPr>
  </w:style>
  <w:style w:type="paragraph" w:customStyle="1" w:styleId="MiniTOCItem">
    <w:name w:val="MiniTOCItem"/>
    <w:basedOn w:val="ListBullet"/>
    <w:rsid w:val="00B247C3"/>
    <w:pPr>
      <w:numPr>
        <w:numId w:val="0"/>
      </w:numPr>
      <w:tabs>
        <w:tab w:val="right" w:leader="dot" w:pos="6521"/>
      </w:tabs>
      <w:spacing w:before="0" w:after="0"/>
    </w:pPr>
  </w:style>
  <w:style w:type="paragraph" w:customStyle="1" w:styleId="TOFTitle">
    <w:name w:val="TOFTitle"/>
    <w:basedOn w:val="TOCTitle"/>
    <w:rsid w:val="00B247C3"/>
  </w:style>
  <w:style w:type="paragraph" w:styleId="TableofFigures">
    <w:name w:val="table of figures"/>
    <w:basedOn w:val="Normal"/>
    <w:next w:val="Normal"/>
    <w:semiHidden/>
    <w:rsid w:val="00B247C3"/>
    <w:pPr>
      <w:tabs>
        <w:tab w:val="right" w:leader="dot" w:pos="9072"/>
      </w:tabs>
      <w:ind w:left="970" w:hanging="403"/>
    </w:pPr>
    <w:rPr>
      <w:rFonts w:ascii="Times New Roman" w:hAnsi="Times New Roman"/>
      <w:b/>
    </w:rPr>
  </w:style>
  <w:style w:type="paragraph" w:styleId="ListNumber">
    <w:name w:val="List Number"/>
    <w:basedOn w:val="List"/>
    <w:rsid w:val="00B247C3"/>
    <w:pPr>
      <w:numPr>
        <w:numId w:val="13"/>
      </w:numPr>
      <w:tabs>
        <w:tab w:val="clear" w:pos="340"/>
      </w:tabs>
    </w:pPr>
  </w:style>
  <w:style w:type="character" w:customStyle="1" w:styleId="WingdingSymbols">
    <w:name w:val="Wingding Symbols"/>
    <w:rsid w:val="00B247C3"/>
    <w:rPr>
      <w:rFonts w:ascii="Wingdings" w:hAnsi="Wingdings"/>
    </w:rPr>
  </w:style>
  <w:style w:type="character" w:customStyle="1" w:styleId="HotSpot">
    <w:name w:val="HotSpot"/>
    <w:rsid w:val="00B247C3"/>
    <w:rPr>
      <w:color w:val="0033CC"/>
      <w:u w:val="none"/>
    </w:rPr>
  </w:style>
  <w:style w:type="paragraph" w:customStyle="1" w:styleId="BodyTextRight">
    <w:name w:val="Body Text Right"/>
    <w:basedOn w:val="BodyText"/>
    <w:rsid w:val="00B247C3"/>
    <w:pPr>
      <w:spacing w:before="0" w:after="0"/>
      <w:jc w:val="right"/>
    </w:pPr>
  </w:style>
  <w:style w:type="paragraph" w:styleId="Index3">
    <w:name w:val="index 3"/>
    <w:basedOn w:val="ListNumber2"/>
    <w:next w:val="Normal"/>
    <w:semiHidden/>
    <w:rsid w:val="00B247C3"/>
    <w:pPr>
      <w:numPr>
        <w:numId w:val="0"/>
      </w:numPr>
      <w:tabs>
        <w:tab w:val="right" w:leader="dot" w:pos="4176"/>
      </w:tabs>
    </w:pPr>
  </w:style>
  <w:style w:type="paragraph" w:styleId="ListNumber2">
    <w:name w:val="List Number 2"/>
    <w:basedOn w:val="List2"/>
    <w:rsid w:val="00B247C3"/>
    <w:pPr>
      <w:numPr>
        <w:numId w:val="8"/>
      </w:numPr>
      <w:tabs>
        <w:tab w:val="clear" w:pos="1060"/>
      </w:tabs>
    </w:pPr>
  </w:style>
  <w:style w:type="paragraph" w:customStyle="1" w:styleId="MarginNote">
    <w:name w:val="Margin Note"/>
    <w:basedOn w:val="BodyText"/>
    <w:rsid w:val="00B247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47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47C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247C3"/>
    <w:rPr>
      <w:sz w:val="32"/>
    </w:rPr>
  </w:style>
  <w:style w:type="paragraph" w:customStyle="1" w:styleId="HeadingProcedure">
    <w:name w:val="Heading Procedure"/>
    <w:basedOn w:val="HeadingBase"/>
    <w:next w:val="Normal"/>
    <w:rsid w:val="00B247C3"/>
    <w:pPr>
      <w:tabs>
        <w:tab w:val="left" w:pos="0"/>
      </w:tabs>
      <w:spacing w:before="120" w:after="60"/>
    </w:pPr>
    <w:rPr>
      <w:i/>
      <w:color w:val="918585"/>
      <w:sz w:val="22"/>
    </w:rPr>
  </w:style>
  <w:style w:type="paragraph" w:customStyle="1" w:styleId="TableBodyText">
    <w:name w:val="Table Body Text"/>
    <w:basedOn w:val="BodyText"/>
    <w:rsid w:val="00B247C3"/>
    <w:pPr>
      <w:spacing w:before="60" w:after="60"/>
    </w:pPr>
  </w:style>
  <w:style w:type="paragraph" w:styleId="ListContinue">
    <w:name w:val="List Continue"/>
    <w:basedOn w:val="List"/>
    <w:rsid w:val="00B247C3"/>
    <w:pPr>
      <w:ind w:firstLine="0"/>
    </w:pPr>
  </w:style>
  <w:style w:type="paragraph" w:customStyle="1" w:styleId="ListNote">
    <w:name w:val="List Note"/>
    <w:basedOn w:val="List"/>
    <w:rsid w:val="00B247C3"/>
    <w:pPr>
      <w:pBdr>
        <w:top w:val="single" w:sz="6" w:space="2" w:color="918585"/>
        <w:bottom w:val="single" w:sz="6" w:space="2" w:color="918585"/>
      </w:pBdr>
      <w:tabs>
        <w:tab w:val="left" w:pos="1021"/>
      </w:tabs>
      <w:ind w:firstLine="0"/>
    </w:pPr>
  </w:style>
  <w:style w:type="paragraph" w:customStyle="1" w:styleId="Warning">
    <w:name w:val="Warning"/>
    <w:basedOn w:val="BodyText"/>
    <w:rsid w:val="00B247C3"/>
    <w:pPr>
      <w:shd w:val="clear" w:color="auto" w:fill="D9D9D9"/>
      <w:tabs>
        <w:tab w:val="left" w:pos="992"/>
      </w:tabs>
      <w:ind w:left="119" w:right="119"/>
    </w:pPr>
    <w:rPr>
      <w:sz w:val="20"/>
    </w:rPr>
  </w:style>
  <w:style w:type="paragraph" w:customStyle="1" w:styleId="MarginIcons">
    <w:name w:val="Margin Icons"/>
    <w:basedOn w:val="BodyText"/>
    <w:rsid w:val="00B247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47C3"/>
    <w:rPr>
      <w:rFonts w:ascii="Courier New" w:hAnsi="Courier New"/>
    </w:rPr>
  </w:style>
  <w:style w:type="paragraph" w:customStyle="1" w:styleId="NoteBullet">
    <w:name w:val="Note Bullet"/>
    <w:basedOn w:val="Note"/>
    <w:rsid w:val="00B247C3"/>
    <w:pPr>
      <w:tabs>
        <w:tab w:val="clear" w:pos="680"/>
      </w:tabs>
      <w:spacing w:before="60" w:after="60"/>
    </w:pPr>
  </w:style>
  <w:style w:type="paragraph" w:customStyle="1" w:styleId="SubHeading2">
    <w:name w:val="SubHeading2"/>
    <w:basedOn w:val="HeadingBase"/>
    <w:rsid w:val="00B247C3"/>
    <w:pPr>
      <w:spacing w:before="240" w:after="60"/>
    </w:pPr>
    <w:rPr>
      <w:sz w:val="20"/>
    </w:rPr>
  </w:style>
  <w:style w:type="paragraph" w:customStyle="1" w:styleId="SubHeading1">
    <w:name w:val="SubHeading1"/>
    <w:basedOn w:val="HeadingBase"/>
    <w:rsid w:val="00B247C3"/>
    <w:pPr>
      <w:spacing w:before="240" w:after="60"/>
    </w:pPr>
    <w:rPr>
      <w:color w:val="918585"/>
      <w:sz w:val="22"/>
    </w:rPr>
  </w:style>
  <w:style w:type="paragraph" w:customStyle="1" w:styleId="SideHeading">
    <w:name w:val="Side Heading"/>
    <w:basedOn w:val="HeadingBase"/>
    <w:rsid w:val="00B247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47C3"/>
    <w:pPr>
      <w:numPr>
        <w:numId w:val="9"/>
      </w:numPr>
    </w:pPr>
  </w:style>
  <w:style w:type="paragraph" w:styleId="PlainText">
    <w:name w:val="Plain Text"/>
    <w:basedOn w:val="Normal"/>
    <w:link w:val="PlainTextChar"/>
    <w:rsid w:val="00B247C3"/>
    <w:rPr>
      <w:sz w:val="20"/>
    </w:rPr>
  </w:style>
  <w:style w:type="character" w:customStyle="1" w:styleId="PlainTextChar">
    <w:name w:val="Plain Text Char"/>
    <w:basedOn w:val="DefaultParagraphFont"/>
    <w:link w:val="PlainText"/>
    <w:rsid w:val="00B247C3"/>
    <w:rPr>
      <w:rFonts w:ascii="Courier New" w:eastAsia="Times New Roman" w:hAnsi="Courier New" w:cs="Times New Roman"/>
      <w:sz w:val="20"/>
      <w:szCs w:val="20"/>
      <w:lang w:eastAsia="en-US"/>
    </w:rPr>
  </w:style>
  <w:style w:type="character" w:customStyle="1" w:styleId="MenuOption">
    <w:name w:val="Menu Option"/>
    <w:basedOn w:val="DefaultParagraphFont"/>
    <w:rsid w:val="00B247C3"/>
    <w:rPr>
      <w:b/>
      <w:smallCaps/>
    </w:rPr>
  </w:style>
  <w:style w:type="paragraph" w:customStyle="1" w:styleId="TableListNumber">
    <w:name w:val="Table List Number"/>
    <w:basedOn w:val="ListNumber"/>
    <w:rsid w:val="00B247C3"/>
    <w:pPr>
      <w:numPr>
        <w:numId w:val="0"/>
      </w:numPr>
    </w:pPr>
  </w:style>
  <w:style w:type="paragraph" w:styleId="TOC4">
    <w:name w:val="toc 4"/>
    <w:basedOn w:val="TOCBase"/>
    <w:next w:val="Normal"/>
    <w:semiHidden/>
    <w:rsid w:val="00B247C3"/>
    <w:pPr>
      <w:tabs>
        <w:tab w:val="right" w:leader="dot" w:pos="9071"/>
      </w:tabs>
      <w:ind w:left="1701"/>
    </w:pPr>
  </w:style>
  <w:style w:type="paragraph" w:customStyle="1" w:styleId="ListAlpha">
    <w:name w:val="List Alpha"/>
    <w:basedOn w:val="List"/>
    <w:rsid w:val="00B247C3"/>
    <w:pPr>
      <w:numPr>
        <w:numId w:val="7"/>
      </w:numPr>
    </w:pPr>
  </w:style>
  <w:style w:type="paragraph" w:customStyle="1" w:styleId="ListAlpha2">
    <w:name w:val="List Alpha 2"/>
    <w:basedOn w:val="List2"/>
    <w:rsid w:val="00B247C3"/>
    <w:pPr>
      <w:numPr>
        <w:numId w:val="6"/>
      </w:numPr>
    </w:pPr>
  </w:style>
  <w:style w:type="paragraph" w:styleId="List2">
    <w:name w:val="List 2"/>
    <w:basedOn w:val="BodyText"/>
    <w:rsid w:val="00B247C3"/>
    <w:pPr>
      <w:tabs>
        <w:tab w:val="left" w:pos="680"/>
      </w:tabs>
      <w:spacing w:before="60" w:after="60"/>
      <w:ind w:left="680" w:hanging="340"/>
    </w:pPr>
  </w:style>
  <w:style w:type="paragraph" w:styleId="List3">
    <w:name w:val="List 3"/>
    <w:basedOn w:val="BodyText"/>
    <w:rsid w:val="00B247C3"/>
    <w:pPr>
      <w:tabs>
        <w:tab w:val="left" w:pos="1021"/>
      </w:tabs>
      <w:spacing w:before="60" w:after="60"/>
      <w:ind w:left="1020" w:hanging="340"/>
    </w:pPr>
  </w:style>
  <w:style w:type="paragraph" w:styleId="List4">
    <w:name w:val="List 4"/>
    <w:basedOn w:val="BodyText"/>
    <w:rsid w:val="00B247C3"/>
    <w:pPr>
      <w:tabs>
        <w:tab w:val="left" w:pos="1361"/>
      </w:tabs>
      <w:spacing w:before="60" w:after="60"/>
      <w:ind w:left="1361" w:hanging="340"/>
    </w:pPr>
  </w:style>
  <w:style w:type="paragraph" w:styleId="List5">
    <w:name w:val="List 5"/>
    <w:basedOn w:val="BodyText"/>
    <w:rsid w:val="00B247C3"/>
    <w:pPr>
      <w:tabs>
        <w:tab w:val="left" w:pos="1701"/>
      </w:tabs>
      <w:spacing w:before="60" w:after="60"/>
      <w:ind w:left="1701" w:hanging="340"/>
    </w:pPr>
  </w:style>
  <w:style w:type="paragraph" w:styleId="ListBullet3">
    <w:name w:val="List Bullet 3"/>
    <w:basedOn w:val="List3"/>
    <w:rsid w:val="00B247C3"/>
    <w:pPr>
      <w:numPr>
        <w:numId w:val="12"/>
      </w:numPr>
      <w:tabs>
        <w:tab w:val="clear" w:pos="1021"/>
      </w:tabs>
      <w:ind w:left="1037" w:hanging="357"/>
    </w:pPr>
  </w:style>
  <w:style w:type="paragraph" w:styleId="ListBullet4">
    <w:name w:val="List Bullet 4"/>
    <w:basedOn w:val="List4"/>
    <w:rsid w:val="00B247C3"/>
    <w:pPr>
      <w:numPr>
        <w:numId w:val="1"/>
      </w:numPr>
      <w:tabs>
        <w:tab w:val="clear" w:pos="1361"/>
      </w:tabs>
    </w:pPr>
  </w:style>
  <w:style w:type="paragraph" w:styleId="ListBullet5">
    <w:name w:val="List Bullet 5"/>
    <w:basedOn w:val="List5"/>
    <w:rsid w:val="00B247C3"/>
    <w:pPr>
      <w:numPr>
        <w:numId w:val="2"/>
      </w:numPr>
    </w:pPr>
  </w:style>
  <w:style w:type="paragraph" w:styleId="ListContinue2">
    <w:name w:val="List Continue 2"/>
    <w:basedOn w:val="List2"/>
    <w:rsid w:val="00B247C3"/>
    <w:pPr>
      <w:ind w:firstLine="0"/>
    </w:pPr>
  </w:style>
  <w:style w:type="paragraph" w:styleId="ListContinue3">
    <w:name w:val="List Continue 3"/>
    <w:basedOn w:val="List3"/>
    <w:rsid w:val="00B247C3"/>
    <w:pPr>
      <w:ind w:left="1021" w:firstLine="0"/>
    </w:pPr>
  </w:style>
  <w:style w:type="paragraph" w:styleId="ListContinue4">
    <w:name w:val="List Continue 4"/>
    <w:basedOn w:val="List4"/>
    <w:rsid w:val="00B247C3"/>
    <w:pPr>
      <w:ind w:firstLine="0"/>
    </w:pPr>
  </w:style>
  <w:style w:type="paragraph" w:styleId="ListContinue5">
    <w:name w:val="List Continue 5"/>
    <w:basedOn w:val="List5"/>
    <w:rsid w:val="00B247C3"/>
    <w:pPr>
      <w:ind w:firstLine="0"/>
    </w:pPr>
  </w:style>
  <w:style w:type="paragraph" w:styleId="ListNumber3">
    <w:name w:val="List Number 3"/>
    <w:basedOn w:val="List3"/>
    <w:rsid w:val="00B247C3"/>
    <w:pPr>
      <w:numPr>
        <w:numId w:val="3"/>
      </w:numPr>
    </w:pPr>
  </w:style>
  <w:style w:type="paragraph" w:styleId="ListNumber4">
    <w:name w:val="List Number 4"/>
    <w:basedOn w:val="List4"/>
    <w:rsid w:val="00B247C3"/>
    <w:pPr>
      <w:numPr>
        <w:numId w:val="4"/>
      </w:numPr>
    </w:pPr>
  </w:style>
  <w:style w:type="paragraph" w:styleId="ListNumber5">
    <w:name w:val="List Number 5"/>
    <w:basedOn w:val="List5"/>
    <w:rsid w:val="00B247C3"/>
    <w:pPr>
      <w:numPr>
        <w:numId w:val="5"/>
      </w:numPr>
    </w:pPr>
  </w:style>
  <w:style w:type="paragraph" w:styleId="BlockText">
    <w:name w:val="Block Text"/>
    <w:basedOn w:val="Normal"/>
    <w:rsid w:val="00B247C3"/>
    <w:pPr>
      <w:spacing w:after="120"/>
      <w:ind w:left="1440" w:right="1440"/>
    </w:pPr>
  </w:style>
  <w:style w:type="character" w:customStyle="1" w:styleId="Subscript">
    <w:name w:val="Subscript"/>
    <w:basedOn w:val="DefaultParagraphFont"/>
    <w:rsid w:val="00B247C3"/>
    <w:rPr>
      <w:sz w:val="16"/>
      <w:vertAlign w:val="subscript"/>
    </w:rPr>
  </w:style>
  <w:style w:type="character" w:customStyle="1" w:styleId="Superscript">
    <w:name w:val="Superscript"/>
    <w:basedOn w:val="DefaultParagraphFont"/>
    <w:rsid w:val="00B247C3"/>
    <w:rPr>
      <w:sz w:val="16"/>
      <w:vertAlign w:val="superscript"/>
    </w:rPr>
  </w:style>
  <w:style w:type="character" w:customStyle="1" w:styleId="Symbols">
    <w:name w:val="Symbols"/>
    <w:basedOn w:val="DefaultParagraphFont"/>
    <w:rsid w:val="00B247C3"/>
    <w:rPr>
      <w:rFonts w:ascii="Symbol" w:hAnsi="Symbol"/>
    </w:rPr>
  </w:style>
  <w:style w:type="character" w:customStyle="1" w:styleId="MenuOptions">
    <w:name w:val="Menu Options"/>
    <w:basedOn w:val="DefaultParagraphFont"/>
    <w:rsid w:val="00B247C3"/>
    <w:rPr>
      <w:rFonts w:ascii="Arial Narrow" w:hAnsi="Arial Narrow"/>
      <w:smallCaps/>
    </w:rPr>
  </w:style>
  <w:style w:type="character" w:customStyle="1" w:styleId="Buttons">
    <w:name w:val="Buttons"/>
    <w:basedOn w:val="DefaultParagraphFont"/>
    <w:rsid w:val="00B247C3"/>
    <w:rPr>
      <w:b/>
    </w:rPr>
  </w:style>
  <w:style w:type="character" w:customStyle="1" w:styleId="Underlined">
    <w:name w:val="Underlined"/>
    <w:basedOn w:val="DefaultParagraphFont"/>
    <w:rsid w:val="00B247C3"/>
    <w:rPr>
      <w:u w:val="single"/>
    </w:rPr>
  </w:style>
  <w:style w:type="paragraph" w:customStyle="1" w:styleId="TableBodyTextRight">
    <w:name w:val="Table Body Text Right"/>
    <w:basedOn w:val="TableBodyText"/>
    <w:rsid w:val="00B247C3"/>
    <w:pPr>
      <w:widowControl w:val="0"/>
      <w:autoSpaceDE w:val="0"/>
      <w:autoSpaceDN w:val="0"/>
      <w:adjustRightInd w:val="0"/>
      <w:jc w:val="right"/>
    </w:pPr>
    <w:rPr>
      <w:rFonts w:cs="Arial"/>
      <w:szCs w:val="18"/>
    </w:rPr>
  </w:style>
  <w:style w:type="paragraph" w:customStyle="1" w:styleId="CopyrightText">
    <w:name w:val="Copyright Text"/>
    <w:basedOn w:val="BodyText"/>
    <w:rsid w:val="00B247C3"/>
    <w:rPr>
      <w:sz w:val="18"/>
    </w:rPr>
  </w:style>
  <w:style w:type="paragraph" w:customStyle="1" w:styleId="BodySmallRight">
    <w:name w:val="Body Small Right"/>
    <w:basedOn w:val="BodyTextRight"/>
    <w:rsid w:val="00B247C3"/>
    <w:rPr>
      <w:sz w:val="18"/>
      <w:szCs w:val="18"/>
    </w:rPr>
  </w:style>
  <w:style w:type="paragraph" w:customStyle="1" w:styleId="MarginEdition">
    <w:name w:val="Margin Edition"/>
    <w:basedOn w:val="MarginNote"/>
    <w:rsid w:val="00B247C3"/>
    <w:pPr>
      <w:spacing w:before="0" w:after="0"/>
    </w:pPr>
    <w:rPr>
      <w:rFonts w:ascii="Times New Roman" w:hAnsi="Times New Roman"/>
      <w:color w:val="999999"/>
    </w:rPr>
  </w:style>
  <w:style w:type="paragraph" w:customStyle="1" w:styleId="Spacer">
    <w:name w:val="Spacer"/>
    <w:basedOn w:val="Normal"/>
    <w:rsid w:val="00B247C3"/>
    <w:rPr>
      <w:sz w:val="2"/>
      <w:szCs w:val="2"/>
    </w:rPr>
  </w:style>
  <w:style w:type="character" w:customStyle="1" w:styleId="Small">
    <w:name w:val="Small"/>
    <w:basedOn w:val="DefaultParagraphFont"/>
    <w:rsid w:val="00B247C3"/>
    <w:rPr>
      <w:sz w:val="16"/>
    </w:rPr>
  </w:style>
  <w:style w:type="paragraph" w:customStyle="1" w:styleId="WideTable">
    <w:name w:val="Wide Table"/>
    <w:basedOn w:val="Normal"/>
    <w:rsid w:val="00B247C3"/>
    <w:pPr>
      <w:ind w:left="-1418"/>
    </w:pPr>
    <w:rPr>
      <w:sz w:val="2"/>
      <w:szCs w:val="2"/>
    </w:rPr>
  </w:style>
  <w:style w:type="character" w:styleId="PageNumber">
    <w:name w:val="page number"/>
    <w:basedOn w:val="DefaultParagraphFont"/>
    <w:rsid w:val="00B247C3"/>
  </w:style>
  <w:style w:type="paragraph" w:styleId="Quote">
    <w:name w:val="Quote"/>
    <w:basedOn w:val="Heading1"/>
    <w:link w:val="QuoteChar"/>
    <w:qFormat/>
    <w:rsid w:val="00B247C3"/>
    <w:rPr>
      <w:b w:val="0"/>
      <w:sz w:val="72"/>
      <w:szCs w:val="72"/>
      <w:lang w:val="en-NZ"/>
    </w:rPr>
  </w:style>
  <w:style w:type="character" w:customStyle="1" w:styleId="QuoteChar">
    <w:name w:val="Quote Char"/>
    <w:basedOn w:val="DefaultParagraphFont"/>
    <w:link w:val="Quote"/>
    <w:rsid w:val="00B247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47C3"/>
    <w:pPr>
      <w:pageBreakBefore/>
    </w:pPr>
  </w:style>
  <w:style w:type="paragraph" w:customStyle="1" w:styleId="Border">
    <w:name w:val="Border"/>
    <w:basedOn w:val="Normal"/>
    <w:qFormat/>
    <w:rsid w:val="00B247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47C3"/>
    <w:rPr>
      <w:b/>
      <w:bCs/>
      <w:i/>
      <w:iCs/>
      <w:color w:val="auto"/>
    </w:rPr>
  </w:style>
  <w:style w:type="paragraph" w:styleId="IntenseQuote">
    <w:name w:val="Intense Quote"/>
    <w:basedOn w:val="Normal"/>
    <w:next w:val="Normal"/>
    <w:link w:val="IntenseQuoteChar"/>
    <w:uiPriority w:val="30"/>
    <w:qFormat/>
    <w:rsid w:val="00B247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47C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247C3"/>
    <w:rPr>
      <w:smallCaps/>
      <w:color w:val="auto"/>
      <w:u w:val="single"/>
    </w:rPr>
  </w:style>
  <w:style w:type="character" w:styleId="IntenseReference">
    <w:name w:val="Intense Reference"/>
    <w:basedOn w:val="DefaultParagraphFont"/>
    <w:uiPriority w:val="32"/>
    <w:qFormat/>
    <w:rsid w:val="00B247C3"/>
    <w:rPr>
      <w:b/>
      <w:bCs/>
      <w:smallCaps/>
      <w:color w:val="auto"/>
      <w:spacing w:val="5"/>
      <w:u w:val="single"/>
    </w:rPr>
  </w:style>
  <w:style w:type="paragraph" w:customStyle="1" w:styleId="2ColumnHeading">
    <w:name w:val="2Column Heading"/>
    <w:basedOn w:val="BodyText"/>
    <w:qFormat/>
    <w:rsid w:val="00B247C3"/>
    <w:pPr>
      <w:spacing w:after="60"/>
      <w:ind w:left="-2268"/>
    </w:pPr>
    <w:rPr>
      <w:b/>
    </w:rPr>
  </w:style>
  <w:style w:type="paragraph" w:customStyle="1" w:styleId="Heading1TOC">
    <w:name w:val="Heading1 TOC"/>
    <w:basedOn w:val="Normal"/>
    <w:qFormat/>
    <w:rsid w:val="00B247C3"/>
    <w:pPr>
      <w:spacing w:before="240" w:after="120"/>
    </w:pPr>
    <w:rPr>
      <w:rFonts w:ascii="Times New Roman" w:hAnsi="Times New Roman"/>
      <w:b/>
      <w:sz w:val="32"/>
    </w:rPr>
  </w:style>
  <w:style w:type="paragraph" w:customStyle="1" w:styleId="Heading2TOC">
    <w:name w:val="Heading2 TOC"/>
    <w:basedOn w:val="Normal"/>
    <w:qFormat/>
    <w:rsid w:val="00B247C3"/>
    <w:pPr>
      <w:spacing w:before="240" w:after="60"/>
    </w:pPr>
    <w:rPr>
      <w:rFonts w:ascii="Times New Roman" w:hAnsi="Times New Roman"/>
      <w:b/>
      <w:sz w:val="28"/>
    </w:rPr>
  </w:style>
  <w:style w:type="character" w:customStyle="1" w:styleId="Underline">
    <w:name w:val="Underline"/>
    <w:basedOn w:val="DefaultParagraphFont"/>
    <w:qFormat/>
    <w:rsid w:val="00B247C3"/>
    <w:rPr>
      <w:u w:val="single"/>
    </w:rPr>
  </w:style>
  <w:style w:type="character" w:customStyle="1" w:styleId="BoldandItalics">
    <w:name w:val="Bold and Italics"/>
    <w:qFormat/>
    <w:rsid w:val="00B247C3"/>
    <w:rPr>
      <w:b/>
      <w:i/>
      <w:u w:val="none"/>
    </w:rPr>
  </w:style>
  <w:style w:type="paragraph" w:styleId="BalloonText">
    <w:name w:val="Balloon Text"/>
    <w:basedOn w:val="Normal"/>
    <w:link w:val="BalloonTextChar"/>
    <w:rsid w:val="00B247C3"/>
    <w:rPr>
      <w:rFonts w:ascii="Tahoma" w:hAnsi="Tahoma" w:cs="Tahoma"/>
      <w:sz w:val="16"/>
      <w:szCs w:val="16"/>
    </w:rPr>
  </w:style>
  <w:style w:type="character" w:customStyle="1" w:styleId="BalloonTextChar">
    <w:name w:val="Balloon Text Char"/>
    <w:basedOn w:val="DefaultParagraphFont"/>
    <w:link w:val="BalloonText"/>
    <w:rsid w:val="00B247C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247C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247C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247C3"/>
    <w:rPr>
      <w:b/>
      <w:color w:val="660033"/>
      <w:spacing w:val="0"/>
    </w:rPr>
  </w:style>
  <w:style w:type="paragraph" w:customStyle="1" w:styleId="Nameditemlist">
    <w:name w:val="Named item list"/>
    <w:basedOn w:val="BodyText"/>
    <w:qFormat/>
    <w:rsid w:val="00B247C3"/>
    <w:pPr>
      <w:tabs>
        <w:tab w:val="left" w:pos="2835"/>
      </w:tabs>
      <w:ind w:left="2835" w:hanging="2835"/>
    </w:pPr>
  </w:style>
  <w:style w:type="paragraph" w:customStyle="1" w:styleId="BodyTextnopadding">
    <w:name w:val="Body Text no padding"/>
    <w:basedOn w:val="BodyText"/>
    <w:qFormat/>
    <w:rsid w:val="00B247C3"/>
    <w:pPr>
      <w:spacing w:before="0" w:after="0"/>
    </w:pPr>
  </w:style>
  <w:style w:type="paragraph" w:customStyle="1" w:styleId="BodyTextBold">
    <w:name w:val="Body Text Bold"/>
    <w:basedOn w:val="BodyText"/>
    <w:qFormat/>
    <w:rsid w:val="00B247C3"/>
    <w:rPr>
      <w:b/>
    </w:rPr>
  </w:style>
  <w:style w:type="character" w:styleId="Hyperlink">
    <w:name w:val="Hyperlink"/>
    <w:basedOn w:val="DefaultParagraphFont"/>
    <w:uiPriority w:val="99"/>
    <w:unhideWhenUsed/>
    <w:rsid w:val="004568E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379</Words>
  <Characters>2290</Characters>
  <Application>Microsoft Office Word</Application>
  <DocSecurity>0</DocSecurity>
  <Lines>88</Lines>
  <Paragraphs>58</Paragraphs>
  <ScaleCrop>false</ScaleCrop>
  <Company>Author-it Software Corporation Ltd.</Company>
  <LinksUpToDate>false</LinksUpToDate>
  <CharactersWithSpaces>2611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AHCSHG303 Maintain and service shearing handpieces</dc:title>
  <dc:subject>Approved</dc:subject>
  <dc:creator>Skills Insight</dc:creator>
  <cp:keywords>Release: 1</cp:keywords>
  <dc:description>Review Date: 12 April 2008</dc:description>
  <cp:lastModifiedBy>HSD_TPCMSd.prod</cp:lastModifiedBy>
  <cp:revision>3</cp:revision>
  <dcterms:created xsi:type="dcterms:W3CDTF">2024-05-01T10:10:00Z</dcterms:created>
  <dcterms:modified xsi:type="dcterms:W3CDTF">2024-05-01T10:10:00Z</dcterms:modified>
</cp:coreProperties>
</file>