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CCA" w:rsidP="00590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AHCSHG212 Assist in preparing for shearing and crutching</w:t>
      </w:r>
      <w:r>
        <w:fldChar w:fldCharType="end"/>
      </w:r>
    </w:p>
    <w:p w:rsidR="00590CCA" w:rsidP="00590CCA">
      <w:pPr>
        <w:pStyle w:val="Version"/>
        <w:sectPr w:rsidSect="00E24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B94" w:rsidP="00E24B94">
      <w:pPr>
        <w:pStyle w:val="SuperHeading"/>
      </w:pPr>
      <w:r w:rsidRPr="00E24B94">
        <w:t>AHCSHG212 Assist in preparing for shearing and crutching</w:t>
      </w:r>
    </w:p>
    <w:p w:rsidR="00000000" w:rsidRPr="00E24B94" w:rsidP="00E24B94">
      <w:pPr>
        <w:pStyle w:val="Heading1"/>
      </w:pPr>
      <w:bookmarkStart w:id="1" w:name="O_1287870"/>
      <w:bookmarkEnd w:id="1"/>
      <w:r w:rsidRPr="00E24B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Comments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This version released with AHC Agriculture, Horticulture and Conservation and Land Management Training Package Release 11.0.</w:t>
            </w:r>
          </w:p>
        </w:tc>
      </w:tr>
    </w:tbl>
    <w:p w:rsidR="00000000" w:rsidRPr="00E24B94" w:rsidP="00E24B94">
      <w:pPr>
        <w:pStyle w:val="BodyText"/>
      </w:pPr>
    </w:p>
    <w:p w:rsidR="00000000" w:rsidRPr="00E24B94" w:rsidP="00E24B94">
      <w:pPr>
        <w:pStyle w:val="AllowPageBreak"/>
      </w:pPr>
    </w:p>
    <w:p w:rsidR="00000000" w:rsidRPr="00E24B94" w:rsidP="00E24B94">
      <w:pPr>
        <w:pStyle w:val="Heading1"/>
      </w:pPr>
      <w:bookmarkStart w:id="2" w:name="O_1287871"/>
      <w:bookmarkEnd w:id="2"/>
      <w:r w:rsidRPr="00E24B94">
        <w:t>Application</w:t>
      </w:r>
    </w:p>
    <w:p w:rsidR="00000000" w:rsidRPr="00E24B94" w:rsidP="00590CCA">
      <w:pPr>
        <w:pStyle w:val="BodyText"/>
      </w:pPr>
      <w:r w:rsidRPr="00E24B94">
        <w:t>This unit of competency describ</w:t>
      </w:r>
      <w:r w:rsidRPr="00E24B94">
        <w:t>es the skills and knowledge required to assist the owner or Wool Classer or supervisor in the preparation of sheds and facilities prior to shearing and crutching operations.</w:t>
      </w:r>
    </w:p>
    <w:p w:rsidR="00000000" w:rsidRPr="00E24B94" w:rsidP="00590CCA">
      <w:pPr>
        <w:pStyle w:val="BodyText"/>
      </w:pPr>
      <w:r w:rsidRPr="00E24B94">
        <w:t>This unit applies to individuals who work under general supervision and exercise l</w:t>
      </w:r>
      <w:r w:rsidRPr="00E24B94">
        <w:t>imited autonomy with some accountability for their own work.</w:t>
      </w:r>
    </w:p>
    <w:p w:rsidR="00000000" w:rsidRPr="00E24B94" w:rsidP="00590CCA">
      <w:pPr>
        <w:pStyle w:val="BodyText"/>
      </w:pPr>
      <w:r w:rsidRPr="00E24B94">
        <w:t>All work must be carried out to comply with workplace procedures and standards, and state/territory health and safety regulations, legislation and codes of practice.</w:t>
      </w:r>
    </w:p>
    <w:p w:rsidR="00000000" w:rsidRPr="00E24B94" w:rsidP="00590CCA">
      <w:pPr>
        <w:pStyle w:val="BodyText"/>
      </w:pPr>
      <w:r w:rsidRPr="00E24B94">
        <w:t xml:space="preserve">No licensing, legislative or </w:t>
      </w:r>
      <w:r w:rsidRPr="00E24B94">
        <w:t>certification requirements are known to apply to this unit at the time of publication.</w:t>
      </w:r>
    </w:p>
    <w:p w:rsidR="00000000" w:rsidRPr="00E24B94" w:rsidP="00E24B94">
      <w:pPr>
        <w:pStyle w:val="Heading1"/>
      </w:pPr>
      <w:bookmarkStart w:id="3" w:name="O_1287872"/>
      <w:bookmarkEnd w:id="3"/>
      <w:r w:rsidRPr="00E24B94">
        <w:t>Pre-requisite Unit</w:t>
      </w:r>
    </w:p>
    <w:p w:rsidR="00000000" w:rsidRPr="00E24B94" w:rsidP="00590CCA">
      <w:pPr>
        <w:pStyle w:val="BodyText"/>
      </w:pPr>
      <w:r w:rsidRPr="00E24B94">
        <w:t>Nil</w:t>
      </w:r>
    </w:p>
    <w:p w:rsidR="00000000" w:rsidRPr="00E24B94" w:rsidP="00E24B94">
      <w:pPr>
        <w:pStyle w:val="Heading1"/>
      </w:pPr>
      <w:bookmarkStart w:id="4" w:name="O_1287874"/>
      <w:bookmarkEnd w:id="4"/>
      <w:r w:rsidRPr="00E24B94">
        <w:t>Unit Sector</w:t>
      </w:r>
    </w:p>
    <w:p w:rsidR="00000000" w:rsidRPr="00E24B94" w:rsidP="00590CCA">
      <w:pPr>
        <w:pStyle w:val="BodyText"/>
      </w:pPr>
      <w:r w:rsidRPr="00E24B94">
        <w:t>Shearing (SHG)</w:t>
      </w:r>
    </w:p>
    <w:p w:rsidR="00000000" w:rsidRPr="00E24B94" w:rsidP="00E24B94">
      <w:pPr>
        <w:pStyle w:val="Heading1"/>
      </w:pPr>
      <w:bookmarkStart w:id="5" w:name="O_1287875"/>
      <w:bookmarkEnd w:id="5"/>
      <w:r w:rsidRPr="00E24B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Performance Criteria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Performance criteria describe the performance needed to demonstrate achievement of the element.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1. Prepare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1.1 Inspect the facilities with the owner or Wool Classer or supervisor to</w:t>
            </w:r>
            <w:r w:rsidRPr="00E24B94">
              <w:t xml:space="preserve"> determine the degree of preparation required</w:t>
            </w:r>
          </w:p>
          <w:p w:rsidR="00000000" w:rsidRPr="00E24B94" w:rsidP="00E24B94">
            <w:pPr>
              <w:pStyle w:val="BodyText"/>
            </w:pPr>
            <w:r w:rsidRPr="00E24B94">
              <w:t>1.2 Clean facilities and equipment as directed</w:t>
            </w:r>
          </w:p>
          <w:p w:rsidR="00000000" w:rsidRPr="00E24B94" w:rsidP="00E24B94">
            <w:pPr>
              <w:pStyle w:val="BodyText"/>
            </w:pPr>
            <w:r w:rsidRPr="00E24B94">
              <w:t xml:space="preserve">1.3 Identify contaminating substances, remove and dispose of </w:t>
            </w:r>
            <w:r w:rsidRPr="00E24B94">
              <w:t>according to workplace procedures</w:t>
            </w:r>
          </w:p>
          <w:p w:rsidR="00000000" w:rsidRPr="00E24B94" w:rsidP="00E24B94">
            <w:pPr>
              <w:pStyle w:val="BodyText"/>
            </w:pPr>
            <w:r w:rsidRPr="00E24B94">
              <w:t>1.4 Report equipment faults or malfunctions to owner or Wool Classer</w:t>
            </w:r>
            <w:r w:rsidRPr="00E24B94">
              <w:t xml:space="preserve"> or supervisor</w:t>
            </w:r>
          </w:p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1.5 Select, use and maintain suitable personal protective equipment (PPE) according to workplace standards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2. Arrange equipment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2.1 Position equipment according to owner or Wool Classer or supervisor requirements</w:t>
            </w:r>
          </w:p>
          <w:p w:rsidR="00000000" w:rsidRPr="00E24B94" w:rsidP="00E24B94">
            <w:pPr>
              <w:pStyle w:val="BodyText"/>
            </w:pPr>
            <w:r w:rsidRPr="00E24B94">
              <w:t>2.2 Arrange bins and wool packs and any other equipment required as per workplace requirements</w:t>
            </w:r>
          </w:p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2.3 Position brooms and scrapers where required for efficiency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 xml:space="preserve">3. Identify hazards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3.1 Identify potential and existing hazards and report to owner or Wool Clas</w:t>
            </w:r>
            <w:r w:rsidRPr="00E24B94">
              <w:t>ser or supervisor</w:t>
            </w:r>
          </w:p>
          <w:p w:rsidR="00000000" w:rsidRPr="00E24B94" w:rsidP="00E24B94">
            <w:pPr>
              <w:pStyle w:val="BodyText"/>
            </w:pPr>
            <w:r w:rsidRPr="00E24B94">
              <w:t>3.2 Follow directions of owner or Wool Classer or supervisor in eliminating work health and safety (WHS) hazards</w:t>
            </w:r>
          </w:p>
        </w:tc>
      </w:tr>
    </w:tbl>
    <w:p w:rsidR="00000000" w:rsidRPr="00E24B94" w:rsidP="00E24B94">
      <w:pPr>
        <w:pStyle w:val="BodyText"/>
      </w:pPr>
    </w:p>
    <w:p w:rsidR="00000000" w:rsidRPr="00E24B94" w:rsidP="00E24B94">
      <w:pPr>
        <w:pStyle w:val="AllowPageBreak"/>
      </w:pPr>
    </w:p>
    <w:p w:rsidR="00000000" w:rsidRPr="00E24B94" w:rsidP="00E24B94">
      <w:pPr>
        <w:pStyle w:val="Heading1"/>
      </w:pPr>
      <w:bookmarkStart w:id="6" w:name="O_1287876"/>
      <w:bookmarkEnd w:id="6"/>
      <w:r w:rsidRPr="00E24B94">
        <w:t>Foundation Skills</w:t>
      </w:r>
    </w:p>
    <w:p w:rsidR="00000000" w:rsidRPr="00590CCA" w:rsidP="00590CCA">
      <w:pPr>
        <w:pStyle w:val="BodyText"/>
        <w:rPr>
          <w:i/>
        </w:rPr>
      </w:pPr>
      <w:r w:rsidRPr="00590CCA">
        <w:rPr>
          <w:rStyle w:val="Emphasis"/>
        </w:rPr>
        <w:t>Foundation Skills essential to performance are explicit in the performance criteria of</w:t>
      </w:r>
      <w:r w:rsidRPr="00590CCA">
        <w:rPr>
          <w:rStyle w:val="Emphasis"/>
        </w:rPr>
        <w:t xml:space="preserve"> this unit of competency.</w:t>
      </w:r>
    </w:p>
    <w:p w:rsidR="00000000" w:rsidRPr="00E24B94" w:rsidP="00E24B94">
      <w:pPr>
        <w:pStyle w:val="Heading1"/>
      </w:pPr>
      <w:bookmarkStart w:id="7" w:name="O_1287878"/>
      <w:bookmarkEnd w:id="7"/>
      <w:r w:rsidRPr="00E24B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Equivalence status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AHCSHG212 Assist in preparing for shearing and crutching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AHCSHG202 Assist in preparing for shearing and crutching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Application wording clarified</w:t>
            </w:r>
          </w:p>
          <w:p w:rsidR="00000000" w:rsidRPr="00E24B94" w:rsidP="00E24B94">
            <w:pPr>
              <w:pStyle w:val="BodyText"/>
            </w:pPr>
            <w:r w:rsidRPr="00E24B94">
              <w:t xml:space="preserve">Element on penning sheep deleted </w:t>
            </w:r>
          </w:p>
          <w:p w:rsidR="00000000" w:rsidRPr="00E24B94" w:rsidP="00E24B94">
            <w:pPr>
              <w:pStyle w:val="BodyText"/>
            </w:pPr>
            <w:r w:rsidRPr="00E24B94">
              <w:t>Changes to performance criteria for clarification</w:t>
            </w:r>
          </w:p>
          <w:p w:rsidR="00000000" w:rsidRPr="00E24B94" w:rsidP="00E24B94">
            <w:pPr>
              <w:pStyle w:val="BodyText"/>
            </w:pPr>
            <w:r w:rsidRPr="00E24B94">
              <w:t>Changes to performance evidence to specify volume and frequency</w:t>
            </w:r>
          </w:p>
          <w:p w:rsidR="00000000" w:rsidRPr="00E24B94" w:rsidP="00E24B94">
            <w:pPr>
              <w:pStyle w:val="BodyText"/>
            </w:pPr>
            <w:r w:rsidRPr="00E24B94">
              <w:t>Knowledge evidence sp</w:t>
            </w:r>
            <w:r w:rsidRPr="00E24B94">
              <w:t>ecificity added, and other wording clarified</w:t>
            </w:r>
          </w:p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Equivalent</w:t>
            </w:r>
          </w:p>
          <w:p w:rsidR="00000000" w:rsidRPr="00E24B94" w:rsidP="00E24B94">
            <w:pPr>
              <w:pStyle w:val="BodyText"/>
            </w:pPr>
          </w:p>
        </w:tc>
      </w:tr>
    </w:tbl>
    <w:p w:rsidR="00000000" w:rsidRPr="00E24B94" w:rsidP="00E24B94">
      <w:pPr>
        <w:pStyle w:val="BodyText"/>
      </w:pPr>
    </w:p>
    <w:p w:rsidR="00000000" w:rsidRPr="00E24B94" w:rsidP="00E24B94">
      <w:pPr>
        <w:pStyle w:val="AllowPageBreak"/>
      </w:pPr>
    </w:p>
    <w:p w:rsidR="00000000" w:rsidRPr="00E24B94" w:rsidP="00E24B94">
      <w:pPr>
        <w:pStyle w:val="Heading1"/>
      </w:pPr>
      <w:bookmarkStart w:id="8" w:name="O_1287885"/>
      <w:bookmarkEnd w:id="8"/>
      <w:r w:rsidRPr="00E24B94">
        <w:t>Links</w:t>
      </w:r>
    </w:p>
    <w:p w:rsidR="00000000" w:rsidRPr="00E24B94" w:rsidP="00590CCA">
      <w:pPr>
        <w:pStyle w:val="BodyText"/>
      </w:pPr>
      <w:r w:rsidRPr="00E24B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25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4B94" w:rsidP="00590CCA">
      <w:pPr>
        <w:pStyle w:val="BodyText"/>
        <w:sectPr w:rsidSect="00E24B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4B94" w:rsidP="00E24B94">
      <w:pPr>
        <w:pStyle w:val="SuperHeading"/>
      </w:pPr>
      <w:r w:rsidRPr="00E24B94">
        <w:t>Assessment Requirements for AHCSHG212 Assist in preparing for shearing and crutching</w:t>
      </w:r>
    </w:p>
    <w:p w:rsidR="00000000" w:rsidRPr="00E24B94" w:rsidP="00E24B94">
      <w:pPr>
        <w:pStyle w:val="Heading1"/>
      </w:pPr>
      <w:bookmarkStart w:id="9" w:name="O_1287880"/>
      <w:bookmarkEnd w:id="9"/>
      <w:r w:rsidRPr="00E24B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Bold"/>
              <w:rPr>
                <w:lang w:val="en-NZ"/>
              </w:rPr>
            </w:pPr>
            <w:r w:rsidRPr="00E24B94">
              <w:t>Comments</w:t>
            </w:r>
          </w:p>
        </w:tc>
      </w:tr>
      <w:tr w:rsidTr="00E24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B94">
            <w:pPr>
              <w:pStyle w:val="BodyText"/>
              <w:rPr>
                <w:lang w:val="en-NZ"/>
              </w:rPr>
            </w:pPr>
            <w:r w:rsidRPr="00E24B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B94" w:rsidP="00E24B94">
            <w:pPr>
              <w:pStyle w:val="BodyText"/>
            </w:pPr>
            <w:r w:rsidRPr="00E24B94">
              <w:t>This version released with AHC Agriculture, Horticulture and Conservation and Land Management Training Package Release 11.0.</w:t>
            </w:r>
          </w:p>
        </w:tc>
      </w:tr>
    </w:tbl>
    <w:p w:rsidR="00000000" w:rsidRPr="00E24B94" w:rsidP="00E24B94">
      <w:pPr>
        <w:pStyle w:val="BodyText"/>
      </w:pPr>
    </w:p>
    <w:p w:rsidR="00000000" w:rsidRPr="00E24B94" w:rsidP="00E24B94">
      <w:pPr>
        <w:pStyle w:val="AllowPageBreak"/>
      </w:pPr>
    </w:p>
    <w:p w:rsidR="00000000" w:rsidRPr="00E24B94" w:rsidP="00E24B94">
      <w:pPr>
        <w:pStyle w:val="Heading1"/>
      </w:pPr>
      <w:bookmarkStart w:id="10" w:name="O_1287881"/>
      <w:bookmarkEnd w:id="10"/>
      <w:r w:rsidRPr="00E24B94">
        <w:t>Performance Evidence</w:t>
      </w:r>
    </w:p>
    <w:p w:rsidR="00000000" w:rsidRPr="00E24B94" w:rsidP="00590CCA">
      <w:pPr>
        <w:pStyle w:val="BodyText"/>
      </w:pPr>
      <w:r w:rsidRPr="00E24B94">
        <w:t>An individual demonstrating competency must satisfy all of the elements and performance c</w:t>
      </w:r>
      <w:r w:rsidRPr="00E24B94">
        <w:t xml:space="preserve">riteria in this unit. </w:t>
      </w:r>
    </w:p>
    <w:p w:rsidR="00000000" w:rsidRPr="00E24B94" w:rsidP="00590CCA">
      <w:pPr>
        <w:pStyle w:val="BodyText"/>
      </w:pPr>
      <w:r w:rsidRPr="00E24B94">
        <w:t>There must be evidence that the individual has assisted in preparing for shearing and crutching on one occasion.</w:t>
      </w:r>
    </w:p>
    <w:p w:rsidR="00000000" w:rsidRPr="00E24B94" w:rsidP="00E24B94">
      <w:pPr>
        <w:pStyle w:val="Heading1"/>
      </w:pPr>
      <w:bookmarkStart w:id="11" w:name="O_1287882"/>
      <w:bookmarkEnd w:id="11"/>
      <w:r w:rsidRPr="00E24B94">
        <w:t>Knowledge Evidence</w:t>
      </w:r>
    </w:p>
    <w:p w:rsidR="00000000" w:rsidRPr="00E24B94" w:rsidP="00590CCA">
      <w:pPr>
        <w:pStyle w:val="BodyText"/>
      </w:pPr>
      <w:r w:rsidRPr="00E24B94">
        <w:t>An individual must be able to demonstrate the knowledge required to perform the ta</w:t>
      </w:r>
      <w:r w:rsidRPr="00E24B94">
        <w:t>sks outlined in the elements and performance criteria of this unit. This includes knowledge of:</w:t>
      </w:r>
    </w:p>
    <w:p w:rsidR="00000000" w:rsidRPr="00E24B94" w:rsidP="00E24B94">
      <w:pPr>
        <w:pStyle w:val="ListBullet"/>
      </w:pPr>
      <w:r w:rsidRPr="00E24B94">
        <w:t>shearing shed layouts and equipment</w:t>
      </w:r>
    </w:p>
    <w:p w:rsidR="00000000" w:rsidRPr="00E24B94" w:rsidP="00E24B94">
      <w:pPr>
        <w:pStyle w:val="ListBullet"/>
      </w:pPr>
      <w:r w:rsidRPr="00E24B94">
        <w:t>maintenance and hygiene requirements of shearing sheds, boards and catching pens</w:t>
      </w:r>
    </w:p>
    <w:p w:rsidR="00000000" w:rsidRPr="00E24B94" w:rsidP="00E24B94">
      <w:pPr>
        <w:pStyle w:val="ListBullet"/>
      </w:pPr>
      <w:r w:rsidRPr="00E24B94">
        <w:t>potential wool contaminants</w:t>
      </w:r>
    </w:p>
    <w:p w:rsidR="00000000" w:rsidRPr="00E24B94" w:rsidP="00E24B94">
      <w:pPr>
        <w:pStyle w:val="ListBullet"/>
      </w:pPr>
      <w:r w:rsidRPr="00E24B94">
        <w:t>work health and safety (WHS) legislation and codes of practice applying to the job role</w:t>
      </w:r>
    </w:p>
    <w:p w:rsidR="00000000" w:rsidRPr="00E24B94" w:rsidP="00E24B94">
      <w:pPr>
        <w:pStyle w:val="ListBullet"/>
      </w:pPr>
      <w:r w:rsidRPr="00E24B94">
        <w:t>safety features of personal protective equipment (PPE) and when and how it should be used</w:t>
      </w:r>
    </w:p>
    <w:p w:rsidR="00000000" w:rsidRPr="00E24B94" w:rsidP="00E24B94">
      <w:pPr>
        <w:pStyle w:val="ListBullet"/>
      </w:pPr>
      <w:r w:rsidRPr="00E24B94">
        <w:t xml:space="preserve">communication processes with owner, Wool Classer or supervisor. </w:t>
      </w:r>
    </w:p>
    <w:p w:rsidR="00000000" w:rsidRPr="00E24B94" w:rsidP="00E24B94">
      <w:pPr>
        <w:pStyle w:val="AllowPageBreak"/>
      </w:pPr>
    </w:p>
    <w:p w:rsidR="00000000" w:rsidRPr="00E24B94" w:rsidP="00E24B94">
      <w:pPr>
        <w:pStyle w:val="Heading1"/>
      </w:pPr>
      <w:bookmarkStart w:id="12" w:name="O_1287883"/>
      <w:bookmarkEnd w:id="12"/>
      <w:r w:rsidRPr="00E24B94">
        <w:t>Assessment Conditions</w:t>
      </w:r>
    </w:p>
    <w:p w:rsidR="00000000" w:rsidRPr="00E24B94" w:rsidP="00590CCA">
      <w:pPr>
        <w:pStyle w:val="BodyText"/>
      </w:pPr>
      <w:r w:rsidRPr="00E24B94">
        <w:t xml:space="preserve">Assessment of the skills in this unit of competency must take place under the following conditions: </w:t>
      </w:r>
    </w:p>
    <w:p w:rsidR="00000000" w:rsidRPr="00E24B94" w:rsidP="00E24B94">
      <w:pPr>
        <w:pStyle w:val="ListBullet"/>
      </w:pPr>
      <w:r w:rsidRPr="00E24B94">
        <w:t>physical conditions:</w:t>
      </w:r>
    </w:p>
    <w:p w:rsidR="00000000" w:rsidRPr="00E24B94" w:rsidP="00E24B94">
      <w:pPr>
        <w:pStyle w:val="ListBullet2"/>
      </w:pPr>
      <w:r w:rsidRPr="00E24B94">
        <w:t>skills must be demonstrated in a workplace setting or an environment that accurately represents workplac</w:t>
      </w:r>
      <w:r w:rsidRPr="00E24B94">
        <w:t>e conditions</w:t>
      </w:r>
    </w:p>
    <w:p w:rsidR="00000000" w:rsidRPr="00E24B94" w:rsidP="00E24B94">
      <w:pPr>
        <w:pStyle w:val="ListBullet"/>
      </w:pPr>
      <w:r w:rsidRPr="00E24B94">
        <w:t>resources, equipment and materials:</w:t>
      </w:r>
    </w:p>
    <w:p w:rsidR="00000000" w:rsidRPr="00E24B94" w:rsidP="00E24B94">
      <w:pPr>
        <w:pStyle w:val="ListBullet2"/>
      </w:pPr>
      <w:r w:rsidRPr="00E24B94">
        <w:t>equipment and materials appropriate for a shearing shed</w:t>
      </w:r>
    </w:p>
    <w:p w:rsidR="00000000" w:rsidRPr="00E24B94" w:rsidP="00E24B94">
      <w:pPr>
        <w:pStyle w:val="ListBullet2"/>
      </w:pPr>
      <w:r w:rsidRPr="00E24B94">
        <w:t>animals for shearing</w:t>
      </w:r>
    </w:p>
    <w:p w:rsidR="00000000" w:rsidRPr="00E24B94" w:rsidP="00E24B94">
      <w:pPr>
        <w:pStyle w:val="ListBullet"/>
      </w:pPr>
      <w:r w:rsidRPr="00E24B94">
        <w:t>relationships:</w:t>
      </w:r>
    </w:p>
    <w:p w:rsidR="00000000" w:rsidRPr="00E24B94" w:rsidP="00E24B94">
      <w:pPr>
        <w:pStyle w:val="ListBullet2"/>
      </w:pPr>
      <w:r w:rsidRPr="00E24B94">
        <w:t xml:space="preserve">owner or Wool Classer or supervisor. </w:t>
      </w:r>
    </w:p>
    <w:p w:rsidR="00590CCA" w:rsidP="00590CCA">
      <w:pPr>
        <w:pStyle w:val="BodyText"/>
      </w:pPr>
      <w:r w:rsidRPr="00E24B94">
        <w:t>Assessors of this unit must satisfy the requirements for assessors in applicable vocational education and training legislation, frameworks and/</w:t>
      </w:r>
      <w:r w:rsidRPr="00E24B94">
        <w:rPr>
          <w:rStyle w:val="SpecialBold"/>
        </w:rPr>
        <w:t>or standards.</w:t>
      </w:r>
    </w:p>
    <w:p w:rsidR="00000000" w:rsidRPr="00E24B94" w:rsidP="00E24B94">
      <w:pPr>
        <w:pStyle w:val="Heading1"/>
      </w:pPr>
      <w:bookmarkStart w:id="13" w:name="O_1287886"/>
      <w:bookmarkEnd w:id="13"/>
      <w:r w:rsidRPr="00E24B94">
        <w:t>Links</w:t>
      </w:r>
    </w:p>
    <w:p w:rsidR="00000000" w:rsidRPr="00E24B94" w:rsidP="00590CCA">
      <w:pPr>
        <w:pStyle w:val="BodyText"/>
      </w:pPr>
      <w:r w:rsidRPr="00E24B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25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4B94" w:rsidP="00E24B94"/>
    <w:sectPr w:rsidSect="00E24B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 w:rsidRPr="00590CCA" w:rsidP="00590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A" w:rsidP="00E24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CCA" w:rsidP="00E24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0CCA" w:rsidP="00E24B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 w:rsidP="00E24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0CCA">
      <w:t>Approved</w:t>
    </w:r>
    <w:r w:rsidR="00590C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0C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0CCA">
      <w:rPr>
        <w:noProof/>
      </w:rPr>
      <w:t>4</w:t>
    </w:r>
    <w:r>
      <w:rPr>
        <w:noProof/>
      </w:rPr>
      <w:fldChar w:fldCharType="end"/>
    </w:r>
  </w:p>
  <w:p w:rsidR="00E24B94" w:rsidP="00E24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0C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0CCA">
      <w:t>Skills Insight</w:t>
    </w:r>
    <w:r w:rsidR="00590CCA">
      <w:fldChar w:fldCharType="end"/>
    </w:r>
  </w:p>
  <w:p w:rsidR="00E24B94" w:rsidP="00E24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B94" w:rsidRPr="00590CCA" w:rsidP="00590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A" w:rsidRPr="002D2AF8" w:rsidP="00E24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AHCSHG212 Assist in preparing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0CCA" w:rsidP="00E24B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94" w:rsidRPr="002D2AF8" w:rsidP="00E24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0CCA">
      <w:t>AHCSHG212 Assist in preparing for shearing and crutching</w:t>
    </w:r>
    <w:r w:rsidR="00590C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0CCA">
      <w:rPr>
        <w:noProof/>
      </w:rPr>
      <w:t>2 March 2025</w:t>
    </w:r>
    <w:r>
      <w:fldChar w:fldCharType="end"/>
    </w:r>
  </w:p>
  <w:p w:rsidR="00E24B94" w:rsidP="00E24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AEE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65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C29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B94"/>
  </w:style>
  <w:style w:type="character" w:customStyle="1" w:styleId="Heading1Char">
    <w:name w:val="Heading 1 Char"/>
    <w:basedOn w:val="DefaultParagraphFont"/>
    <w:link w:val="Heading1"/>
    <w:rsid w:val="00E24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B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B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B94"/>
    <w:rPr>
      <w:b/>
      <w:spacing w:val="0"/>
    </w:rPr>
  </w:style>
  <w:style w:type="paragraph" w:styleId="ListBullet2">
    <w:name w:val="List Bullet 2"/>
    <w:basedOn w:val="List2"/>
    <w:rsid w:val="00E24B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4B94"/>
    <w:rPr>
      <w:i/>
    </w:rPr>
  </w:style>
  <w:style w:type="paragraph" w:customStyle="1" w:styleId="SuperHeading">
    <w:name w:val="SuperHeading"/>
    <w:basedOn w:val="Normal"/>
    <w:rsid w:val="00E24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4B94"/>
    <w:rPr>
      <w:b/>
    </w:rPr>
  </w:style>
  <w:style w:type="character" w:customStyle="1" w:styleId="Heading2Char">
    <w:name w:val="Heading 2 Char"/>
    <w:basedOn w:val="DefaultParagraphFont"/>
    <w:link w:val="Heading2"/>
    <w:rsid w:val="00E24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B94"/>
  </w:style>
  <w:style w:type="paragraph" w:styleId="TableofFigures">
    <w:name w:val="table of figures"/>
    <w:basedOn w:val="Normal"/>
    <w:next w:val="Normal"/>
    <w:semiHidden/>
    <w:rsid w:val="00E24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B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B94"/>
    <w:rPr>
      <w:rFonts w:ascii="Wingdings" w:hAnsi="Wingdings"/>
    </w:rPr>
  </w:style>
  <w:style w:type="paragraph" w:customStyle="1" w:styleId="TableHeading">
    <w:name w:val="Table Heading"/>
    <w:basedOn w:val="HeadingBase"/>
    <w:rsid w:val="00E24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B94"/>
    <w:rPr>
      <w:color w:val="0033CC"/>
      <w:u w:val="none"/>
    </w:rPr>
  </w:style>
  <w:style w:type="paragraph" w:customStyle="1" w:styleId="BodyTextRight">
    <w:name w:val="Body Text Right"/>
    <w:basedOn w:val="BodyText"/>
    <w:rsid w:val="00E24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B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B94"/>
    <w:rPr>
      <w:sz w:val="32"/>
    </w:rPr>
  </w:style>
  <w:style w:type="paragraph" w:customStyle="1" w:styleId="HeadingProcedure">
    <w:name w:val="Heading Procedure"/>
    <w:basedOn w:val="HeadingBase"/>
    <w:next w:val="Normal"/>
    <w:rsid w:val="00E24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B94"/>
    <w:pPr>
      <w:spacing w:before="60" w:after="60"/>
    </w:pPr>
  </w:style>
  <w:style w:type="paragraph" w:styleId="ListContinue">
    <w:name w:val="List Continue"/>
    <w:basedOn w:val="List"/>
    <w:rsid w:val="00E24B94"/>
    <w:pPr>
      <w:ind w:firstLine="0"/>
    </w:pPr>
  </w:style>
  <w:style w:type="paragraph" w:customStyle="1" w:styleId="ListNote">
    <w:name w:val="List Note"/>
    <w:basedOn w:val="List"/>
    <w:rsid w:val="00E24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B94"/>
    <w:rPr>
      <w:rFonts w:ascii="Courier New" w:hAnsi="Courier New"/>
    </w:rPr>
  </w:style>
  <w:style w:type="paragraph" w:customStyle="1" w:styleId="NoteBullet">
    <w:name w:val="Note Bullet"/>
    <w:basedOn w:val="Note"/>
    <w:rsid w:val="00E24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B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B94"/>
    <w:rPr>
      <w:b/>
      <w:smallCaps/>
    </w:rPr>
  </w:style>
  <w:style w:type="paragraph" w:customStyle="1" w:styleId="TableListNumber">
    <w:name w:val="Table List Number"/>
    <w:basedOn w:val="ListNumber"/>
    <w:rsid w:val="00E24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B94"/>
    <w:pPr>
      <w:numPr>
        <w:numId w:val="9"/>
      </w:numPr>
    </w:pPr>
  </w:style>
  <w:style w:type="paragraph" w:customStyle="1" w:styleId="ListAlpha2">
    <w:name w:val="List Alpha 2"/>
    <w:basedOn w:val="List2"/>
    <w:rsid w:val="00E24B94"/>
    <w:pPr>
      <w:numPr>
        <w:numId w:val="8"/>
      </w:numPr>
    </w:pPr>
  </w:style>
  <w:style w:type="paragraph" w:styleId="List2">
    <w:name w:val="List 2"/>
    <w:basedOn w:val="BodyText"/>
    <w:rsid w:val="00E24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B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B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B94"/>
    <w:pPr>
      <w:numPr>
        <w:numId w:val="4"/>
      </w:numPr>
    </w:pPr>
  </w:style>
  <w:style w:type="paragraph" w:styleId="ListContinue2">
    <w:name w:val="List Continue 2"/>
    <w:basedOn w:val="List2"/>
    <w:rsid w:val="00E24B94"/>
    <w:pPr>
      <w:ind w:firstLine="0"/>
    </w:pPr>
  </w:style>
  <w:style w:type="paragraph" w:styleId="ListContinue3">
    <w:name w:val="List Continue 3"/>
    <w:basedOn w:val="List3"/>
    <w:rsid w:val="00E24B94"/>
    <w:pPr>
      <w:ind w:left="1021" w:firstLine="0"/>
    </w:pPr>
  </w:style>
  <w:style w:type="paragraph" w:styleId="ListContinue4">
    <w:name w:val="List Continue 4"/>
    <w:basedOn w:val="List4"/>
    <w:rsid w:val="00E24B94"/>
    <w:pPr>
      <w:ind w:firstLine="0"/>
    </w:pPr>
  </w:style>
  <w:style w:type="paragraph" w:styleId="ListContinue5">
    <w:name w:val="List Continue 5"/>
    <w:basedOn w:val="List5"/>
    <w:rsid w:val="00E24B94"/>
    <w:pPr>
      <w:ind w:firstLine="0"/>
    </w:pPr>
  </w:style>
  <w:style w:type="paragraph" w:styleId="ListNumber3">
    <w:name w:val="List Number 3"/>
    <w:basedOn w:val="List3"/>
    <w:rsid w:val="00E24B94"/>
    <w:pPr>
      <w:numPr>
        <w:numId w:val="5"/>
      </w:numPr>
    </w:pPr>
  </w:style>
  <w:style w:type="paragraph" w:styleId="ListNumber4">
    <w:name w:val="List Number 4"/>
    <w:basedOn w:val="List4"/>
    <w:rsid w:val="00E24B94"/>
    <w:pPr>
      <w:numPr>
        <w:numId w:val="6"/>
      </w:numPr>
    </w:pPr>
  </w:style>
  <w:style w:type="paragraph" w:styleId="ListNumber5">
    <w:name w:val="List Number 5"/>
    <w:basedOn w:val="List5"/>
    <w:rsid w:val="00E24B94"/>
    <w:pPr>
      <w:numPr>
        <w:numId w:val="7"/>
      </w:numPr>
    </w:pPr>
  </w:style>
  <w:style w:type="paragraph" w:styleId="BlockText">
    <w:name w:val="Block Text"/>
    <w:basedOn w:val="Normal"/>
    <w:rsid w:val="00E24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B94"/>
    <w:rPr>
      <w:sz w:val="16"/>
      <w:vertAlign w:val="superscript"/>
    </w:rPr>
  </w:style>
  <w:style w:type="character" w:customStyle="1" w:styleId="Symbols">
    <w:name w:val="Symbols"/>
    <w:basedOn w:val="DefaultParagraphFont"/>
    <w:rsid w:val="00E24B94"/>
    <w:rPr>
      <w:rFonts w:ascii="Symbol" w:hAnsi="Symbol"/>
    </w:rPr>
  </w:style>
  <w:style w:type="character" w:customStyle="1" w:styleId="MenuOptions">
    <w:name w:val="Menu Options"/>
    <w:basedOn w:val="DefaultParagraphFont"/>
    <w:rsid w:val="00E24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B94"/>
    <w:rPr>
      <w:b/>
    </w:rPr>
  </w:style>
  <w:style w:type="character" w:customStyle="1" w:styleId="Underlined">
    <w:name w:val="Underlined"/>
    <w:basedOn w:val="DefaultParagraphFont"/>
    <w:rsid w:val="00E24B94"/>
    <w:rPr>
      <w:u w:val="single"/>
    </w:rPr>
  </w:style>
  <w:style w:type="paragraph" w:customStyle="1" w:styleId="TableBodyTextRight">
    <w:name w:val="Table Body Text Right"/>
    <w:basedOn w:val="TableBodyText"/>
    <w:rsid w:val="00E24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B94"/>
    <w:rPr>
      <w:sz w:val="18"/>
    </w:rPr>
  </w:style>
  <w:style w:type="paragraph" w:customStyle="1" w:styleId="BodySmallRight">
    <w:name w:val="Body Small Right"/>
    <w:basedOn w:val="BodyTextRight"/>
    <w:rsid w:val="00E24B94"/>
    <w:rPr>
      <w:sz w:val="18"/>
      <w:szCs w:val="18"/>
    </w:rPr>
  </w:style>
  <w:style w:type="paragraph" w:customStyle="1" w:styleId="MarginEdition">
    <w:name w:val="Margin Edition"/>
    <w:basedOn w:val="MarginNote"/>
    <w:rsid w:val="00E24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B94"/>
    <w:rPr>
      <w:sz w:val="2"/>
      <w:szCs w:val="2"/>
    </w:rPr>
  </w:style>
  <w:style w:type="character" w:customStyle="1" w:styleId="Small">
    <w:name w:val="Small"/>
    <w:basedOn w:val="DefaultParagraphFont"/>
    <w:rsid w:val="00E24B94"/>
    <w:rPr>
      <w:sz w:val="16"/>
    </w:rPr>
  </w:style>
  <w:style w:type="paragraph" w:customStyle="1" w:styleId="WideTable">
    <w:name w:val="Wide Table"/>
    <w:basedOn w:val="Normal"/>
    <w:rsid w:val="00E24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B94"/>
  </w:style>
  <w:style w:type="paragraph" w:styleId="Quote">
    <w:name w:val="Quote"/>
    <w:basedOn w:val="Heading1"/>
    <w:link w:val="QuoteChar"/>
    <w:qFormat/>
    <w:rsid w:val="00E24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B94"/>
    <w:pPr>
      <w:pageBreakBefore/>
    </w:pPr>
  </w:style>
  <w:style w:type="paragraph" w:customStyle="1" w:styleId="Border">
    <w:name w:val="Border"/>
    <w:basedOn w:val="Normal"/>
    <w:qFormat/>
    <w:rsid w:val="00E24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B94"/>
    <w:rPr>
      <w:u w:val="single"/>
    </w:rPr>
  </w:style>
  <w:style w:type="character" w:customStyle="1" w:styleId="BoldandItalics">
    <w:name w:val="Bold and Italics"/>
    <w:qFormat/>
    <w:rsid w:val="00E24B94"/>
    <w:rPr>
      <w:b/>
      <w:i/>
      <w:u w:val="none"/>
    </w:rPr>
  </w:style>
  <w:style w:type="paragraph" w:styleId="BalloonText">
    <w:name w:val="Balloon Text"/>
    <w:basedOn w:val="Normal"/>
    <w:link w:val="BalloonTextChar"/>
    <w:rsid w:val="00E24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B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0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4431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AHCSHG212 Assist in preparing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