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4947" w:rsidP="00FB4947">
      <w:pPr>
        <w:pStyle w:val="Title"/>
      </w:pPr>
      <w:r>
        <w:fldChar w:fldCharType="begin"/>
      </w:r>
      <w:r>
        <w:instrText xml:space="preserve"> TITLE   \* MERGEFORMAT </w:instrText>
      </w:r>
      <w:r>
        <w:fldChar w:fldCharType="separate"/>
      </w:r>
      <w:r>
        <w:t>AHCSDT412 Perform advanced tests on seeds</w:t>
      </w:r>
      <w:r>
        <w:fldChar w:fldCharType="end"/>
      </w:r>
    </w:p>
    <w:p w:rsidR="00FB4947" w:rsidP="00FB4947">
      <w:pPr>
        <w:pStyle w:val="Version"/>
        <w:sectPr w:rsidSect="00BE4D8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4D84" w:rsidP="00BE4D84">
      <w:pPr>
        <w:pStyle w:val="SuperHeading"/>
      </w:pPr>
      <w:r w:rsidRPr="00BE4D84">
        <w:t>AHCSDT412 Perform advanced tests on seeds</w:t>
      </w:r>
    </w:p>
    <w:p w:rsidR="00000000" w:rsidRPr="00BE4D84" w:rsidP="00BE4D84">
      <w:pPr>
        <w:pStyle w:val="Heading1"/>
      </w:pPr>
      <w:bookmarkStart w:id="1" w:name="O_1214240"/>
      <w:bookmarkEnd w:id="1"/>
      <w:r w:rsidRPr="00BE4D84">
        <w:t>Modification History</w:t>
      </w:r>
    </w:p>
    <w:tbl>
      <w:tblPr>
        <w:tblW w:w="9520" w:type="dxa"/>
        <w:tblLayout w:type="fixed"/>
        <w:tblCellMar>
          <w:left w:w="62" w:type="dxa"/>
          <w:right w:w="62" w:type="dxa"/>
        </w:tblCellMar>
        <w:tblLook w:val="0000"/>
      </w:tblPr>
      <w:tblGrid>
        <w:gridCol w:w="2581"/>
        <w:gridCol w:w="6939"/>
      </w:tblGrid>
      <w:tr w:rsidTr="00BE4D8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84">
            <w:pPr>
              <w:pStyle w:val="BodyTextBold"/>
              <w:rPr>
                <w:lang w:val="en-NZ"/>
              </w:rPr>
            </w:pPr>
            <w:r w:rsidRPr="00BE4D84">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84">
            <w:pPr>
              <w:pStyle w:val="BodyTextBold"/>
              <w:rPr>
                <w:lang w:val="en-NZ"/>
              </w:rPr>
            </w:pPr>
            <w:r w:rsidRPr="00BE4D84">
              <w:t>Comments</w:t>
            </w:r>
          </w:p>
        </w:tc>
      </w:tr>
      <w:tr w:rsidTr="00BE4D8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84">
            <w:pPr>
              <w:pStyle w:val="BodyText"/>
              <w:rPr>
                <w:lang w:val="en-NZ"/>
              </w:rPr>
            </w:pPr>
            <w:r w:rsidRPr="00BE4D8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4D84" w:rsidP="00BE4D84">
            <w:pPr>
              <w:pStyle w:val="BodyText"/>
            </w:pPr>
            <w:r w:rsidRPr="00BE4D84">
              <w:t>This version released with AHC Agriculture, Horticulture and Conservation and Land Management Training Package Version 7.0.</w:t>
            </w:r>
          </w:p>
        </w:tc>
      </w:tr>
    </w:tbl>
    <w:p w:rsidR="00000000" w:rsidRPr="00BE4D84" w:rsidP="00BE4D84">
      <w:pPr>
        <w:pStyle w:val="BodyText"/>
      </w:pPr>
    </w:p>
    <w:p w:rsidR="00000000" w:rsidRPr="00BE4D84" w:rsidP="00BE4D84">
      <w:pPr>
        <w:pStyle w:val="AllowPageBreak"/>
      </w:pPr>
    </w:p>
    <w:p w:rsidR="00000000" w:rsidRPr="00BE4D84" w:rsidP="00BE4D84">
      <w:pPr>
        <w:pStyle w:val="Heading1"/>
      </w:pPr>
      <w:bookmarkStart w:id="2" w:name="O_1214241"/>
      <w:bookmarkEnd w:id="2"/>
      <w:r w:rsidRPr="00BE4D84">
        <w:t>Application</w:t>
      </w:r>
    </w:p>
    <w:p w:rsidR="00000000" w:rsidRPr="00BE4D84" w:rsidP="00FB4947">
      <w:pPr>
        <w:pStyle w:val="BodyText"/>
      </w:pPr>
      <w:r w:rsidRPr="00BE4D84">
        <w:t>This unit of competency describes the skills and k</w:t>
      </w:r>
      <w:r w:rsidRPr="00BE4D84">
        <w:t>nowledge required to perform advanced tests on seeds and grain to determine quality, performed under laboratory conditions in accordance with Australian and industry standards. Tests to be demonstrated include, Anguina test on annual ryegrass seed, endophy</w:t>
      </w:r>
      <w:r w:rsidRPr="00BE4D84">
        <w:t>tic seed test, electrophoresis test on a seed sample, tetrazolium test, seed vigour test and 1000 seed weight test.</w:t>
      </w:r>
    </w:p>
    <w:p w:rsidR="00000000" w:rsidRPr="00BE4D84" w:rsidP="00FB4947">
      <w:pPr>
        <w:pStyle w:val="BodyText"/>
      </w:pPr>
      <w:r w:rsidRPr="00BE4D84">
        <w:t>The unit applies to senior seed analysts who analyse information and exercise judgement to complete a range of advanced skilled activities a</w:t>
      </w:r>
      <w:r w:rsidRPr="00BE4D84">
        <w:t>nd demonstrate deep knowledge in a specific technical area. They have accountability for the work of others and analyse, design and communicate solutions to a range of complex problems. All work is carried out to comply with workplace procedures.</w:t>
      </w:r>
    </w:p>
    <w:p w:rsidR="00000000" w:rsidRPr="00BE4D84" w:rsidP="00FB4947">
      <w:pPr>
        <w:pStyle w:val="BodyText"/>
      </w:pPr>
      <w:r w:rsidRPr="00BE4D84">
        <w:t>Seed to b</w:t>
      </w:r>
      <w:r w:rsidRPr="00BE4D84">
        <w:t>e processed for Certification must be sampled by an Authorised Sampler in accordance with international, federal and state seed certification regulations.</w:t>
      </w:r>
    </w:p>
    <w:p w:rsidR="00000000" w:rsidRPr="00BE4D84" w:rsidP="00BE4D84">
      <w:pPr>
        <w:pStyle w:val="Heading1"/>
      </w:pPr>
      <w:bookmarkStart w:id="3" w:name="O_1214242"/>
      <w:bookmarkEnd w:id="3"/>
      <w:r w:rsidRPr="00BE4D84">
        <w:t>Pre-requisite Unit</w:t>
      </w:r>
    </w:p>
    <w:p w:rsidR="00000000" w:rsidRPr="00BE4D84" w:rsidP="00FB4947">
      <w:pPr>
        <w:pStyle w:val="BodyText"/>
      </w:pPr>
      <w:r w:rsidRPr="00BE4D84">
        <w:t>Nil</w:t>
      </w:r>
    </w:p>
    <w:p w:rsidR="00000000" w:rsidRPr="00BE4D84" w:rsidP="00BE4D84">
      <w:pPr>
        <w:pStyle w:val="Heading1"/>
      </w:pPr>
      <w:bookmarkStart w:id="4" w:name="O_1214244"/>
      <w:bookmarkEnd w:id="4"/>
      <w:r w:rsidRPr="00BE4D84">
        <w:t>Unit Sector</w:t>
      </w:r>
    </w:p>
    <w:p w:rsidR="00000000" w:rsidRPr="00BE4D84" w:rsidP="00FB4947">
      <w:pPr>
        <w:pStyle w:val="BodyText"/>
      </w:pPr>
      <w:r w:rsidRPr="00BE4D84">
        <w:t>Seed Testing (SDT)</w:t>
      </w:r>
    </w:p>
    <w:p w:rsidR="00000000" w:rsidRPr="00BE4D84" w:rsidP="00BE4D84">
      <w:pPr>
        <w:pStyle w:val="Heading1"/>
      </w:pPr>
      <w:bookmarkStart w:id="5" w:name="O_1214245"/>
      <w:bookmarkEnd w:id="5"/>
      <w:r w:rsidRPr="00BE4D84">
        <w:t>Elements and Performance Criteria</w:t>
      </w:r>
    </w:p>
    <w:tbl>
      <w:tblPr>
        <w:tblW w:w="9520" w:type="dxa"/>
        <w:tblLayout w:type="fixed"/>
        <w:tblCellMar>
          <w:left w:w="62" w:type="dxa"/>
          <w:right w:w="62" w:type="dxa"/>
        </w:tblCellMar>
        <w:tblLook w:val="0000"/>
      </w:tblPr>
      <w:tblGrid>
        <w:gridCol w:w="2580"/>
        <w:gridCol w:w="6940"/>
      </w:tblGrid>
      <w:tr w:rsidTr="00FB494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E4D84">
            <w:pPr>
              <w:pStyle w:val="BodyTextBold"/>
              <w:rPr>
                <w:lang w:val="en-NZ"/>
              </w:rPr>
            </w:pPr>
            <w:r w:rsidRPr="00BE4D84">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E4D84">
            <w:pPr>
              <w:pStyle w:val="BodyTextBold"/>
              <w:rPr>
                <w:lang w:val="en-NZ"/>
              </w:rPr>
            </w:pPr>
            <w:r w:rsidRPr="00BE4D84">
              <w:t>Performance Criteria</w:t>
            </w:r>
          </w:p>
        </w:tc>
      </w:tr>
      <w:tr w:rsidTr="00FB4947">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E4D84" w:rsidP="00BE4D84">
            <w:pPr>
              <w:pStyle w:val="BodyText"/>
            </w:pPr>
            <w:r w:rsidRPr="00BE4D84">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E4D84">
            <w:pPr>
              <w:pStyle w:val="BodyText"/>
              <w:rPr>
                <w:lang w:val="en-NZ"/>
              </w:rPr>
            </w:pPr>
            <w:r w:rsidRPr="00BE4D84">
              <w:rPr>
                <w:rStyle w:val="Emphasis"/>
              </w:rPr>
              <w:t>Performance criteria describe the performance needed to demonstrate achievement of the element.</w:t>
            </w:r>
          </w:p>
        </w:tc>
      </w:tr>
      <w:tr w:rsidTr="00FB494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84">
            <w:pPr>
              <w:pStyle w:val="BodyText"/>
              <w:rPr>
                <w:lang w:val="en-NZ"/>
              </w:rPr>
            </w:pPr>
            <w:r w:rsidRPr="00BE4D84">
              <w:t>1. Prepare seed for testing and ma</w:t>
            </w:r>
            <w:r w:rsidRPr="00BE4D84">
              <w:t xml:space="preserve">intain </w:t>
            </w:r>
            <w:r w:rsidRPr="00BE4D84">
              <w:t>condition and purity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4D84" w:rsidP="00BE4D84">
            <w:pPr>
              <w:pStyle w:val="BodyText"/>
            </w:pPr>
            <w:r w:rsidRPr="00BE4D84">
              <w:t>1.1 Identify purpose and type of seed tests from work instructions</w:t>
            </w:r>
          </w:p>
          <w:p w:rsidR="00000000" w:rsidRPr="00BE4D84" w:rsidP="00BE4D84">
            <w:pPr>
              <w:pStyle w:val="BodyText"/>
            </w:pPr>
            <w:r w:rsidRPr="00BE4D84">
              <w:t>1.2 Verify authenticity of seed from submitted sample documentation</w:t>
            </w:r>
          </w:p>
          <w:p w:rsidR="00000000" w:rsidRPr="00BE4D84" w:rsidP="00BE4D84">
            <w:pPr>
              <w:pStyle w:val="BodyText"/>
            </w:pPr>
            <w:r w:rsidRPr="00BE4D84">
              <w:t>1.3 Verify submitted seed sample complies with condition specified for seed test and report i</w:t>
            </w:r>
            <w:r w:rsidRPr="00BE4D84">
              <w:t xml:space="preserve">nconsistences to supervisor </w:t>
            </w:r>
          </w:p>
          <w:p w:rsidR="00000000" w:rsidRPr="00BE4D84" w:rsidP="00BE4D84">
            <w:pPr>
              <w:pStyle w:val="BodyText"/>
            </w:pPr>
            <w:r w:rsidRPr="00BE4D84">
              <w:t>1.4 Select and implement correct personal protective equipment (PPE)</w:t>
            </w:r>
          </w:p>
          <w:p w:rsidR="00000000" w:rsidRPr="00BE4D84" w:rsidP="00BE4D84">
            <w:pPr>
              <w:pStyle w:val="BodyText"/>
            </w:pPr>
            <w:r w:rsidRPr="00BE4D84">
              <w:t>1.5 Prepare working test sample/s from submitted seed sample according to workplace and laboratory procedures</w:t>
            </w:r>
          </w:p>
          <w:p w:rsidR="00000000" w:rsidRPr="00BE4D84" w:rsidP="00BE4D84">
            <w:pPr>
              <w:pStyle w:val="BodyText"/>
            </w:pPr>
            <w:r w:rsidRPr="00BE4D84">
              <w:t>1.6 Store and maintain condition and quality of seed samples for testing according to seed species, workplace procedures and industry standards</w:t>
            </w:r>
          </w:p>
          <w:p w:rsidR="00000000" w:rsidRPr="00BE4D84" w:rsidP="00BE4D84">
            <w:pPr>
              <w:pStyle w:val="BodyText"/>
            </w:pPr>
            <w:r w:rsidRPr="00BE4D84">
              <w:t>1.7 Implement procedures to prevent contamination of submitted sample and working samples</w:t>
            </w:r>
          </w:p>
          <w:p w:rsidR="00000000" w:rsidP="00BE4D84">
            <w:pPr>
              <w:pStyle w:val="BodyText"/>
              <w:rPr>
                <w:lang w:val="en-NZ"/>
              </w:rPr>
            </w:pPr>
            <w:r w:rsidRPr="00BE4D84">
              <w:t>1.8 Label and record w</w:t>
            </w:r>
            <w:r w:rsidRPr="00BE4D84">
              <w:t>orking samples according to workplace and industry standards for traceability</w:t>
            </w:r>
          </w:p>
        </w:tc>
      </w:tr>
      <w:tr w:rsidTr="00FB494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84">
            <w:pPr>
              <w:pStyle w:val="BodyText"/>
              <w:rPr>
                <w:lang w:val="en-NZ"/>
              </w:rPr>
            </w:pPr>
            <w:r w:rsidRPr="00BE4D84">
              <w:t>2. Prepare equipment and materials for seed tests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4D84" w:rsidP="00BE4D84">
            <w:pPr>
              <w:pStyle w:val="BodyText"/>
            </w:pPr>
            <w:r w:rsidRPr="00BE4D84">
              <w:t>2.1 Select number of replicates for seed test according to specified test procedure and work instructions</w:t>
            </w:r>
          </w:p>
          <w:p w:rsidR="00000000" w:rsidRPr="00BE4D84" w:rsidP="00BE4D84">
            <w:pPr>
              <w:pStyle w:val="BodyText"/>
            </w:pPr>
            <w:r w:rsidRPr="00BE4D84">
              <w:t>2.2 Prepare the requi</w:t>
            </w:r>
            <w:r w:rsidRPr="00BE4D84">
              <w:t>red number of replicates according to specific test procedures and industry standards</w:t>
            </w:r>
          </w:p>
          <w:p w:rsidR="00000000" w:rsidRPr="00BE4D84" w:rsidP="00BE4D84">
            <w:pPr>
              <w:pStyle w:val="BodyText"/>
            </w:pPr>
            <w:r w:rsidRPr="00BE4D84">
              <w:t>2.3 Label and store replicates according to workplace procedures and industry standards</w:t>
            </w:r>
          </w:p>
          <w:p w:rsidR="00000000" w:rsidRPr="00BE4D84" w:rsidP="00BE4D84">
            <w:pPr>
              <w:pStyle w:val="BodyText"/>
            </w:pPr>
            <w:r w:rsidRPr="00BE4D84">
              <w:t>2.4 Compile and prepare materials required according to specified seed test proced</w:t>
            </w:r>
            <w:r w:rsidRPr="00BE4D84">
              <w:t>ures</w:t>
            </w:r>
          </w:p>
          <w:p w:rsidR="00000000" w:rsidRPr="00BE4D84" w:rsidP="00BE4D84">
            <w:pPr>
              <w:pStyle w:val="BodyText"/>
            </w:pPr>
            <w:r w:rsidRPr="00BE4D84">
              <w:t>2.5 Select, clean, check and calibrate test equipment according to manufacturer seed test specifications</w:t>
            </w:r>
          </w:p>
          <w:p w:rsidR="00000000" w:rsidRPr="00BE4D84" w:rsidP="00BE4D84">
            <w:pPr>
              <w:pStyle w:val="BodyText"/>
            </w:pPr>
            <w:r w:rsidRPr="00BE4D84">
              <w:t>2.6 Rectify or arrange repair of faulty equipment according to workplace procedures</w:t>
            </w:r>
          </w:p>
          <w:p w:rsidR="00000000" w:rsidRPr="00BE4D84" w:rsidP="00BE4D84">
            <w:pPr>
              <w:pStyle w:val="BodyText"/>
            </w:pPr>
            <w:r w:rsidRPr="00BE4D84">
              <w:t>2.7 Update records of equipment faults, repairs and calibratio</w:t>
            </w:r>
            <w:r w:rsidRPr="00BE4D84">
              <w:t>n</w:t>
            </w:r>
          </w:p>
          <w:p w:rsidR="00000000" w:rsidP="00BE4D84">
            <w:pPr>
              <w:pStyle w:val="BodyText"/>
              <w:rPr>
                <w:lang w:val="en-NZ"/>
              </w:rPr>
            </w:pPr>
            <w:r w:rsidRPr="00BE4D84">
              <w:t>2.8 Identify health and safety hazards, assess risk and implement controls according to workplace procedures</w:t>
            </w:r>
          </w:p>
        </w:tc>
      </w:tr>
      <w:tr w:rsidTr="00FB494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84">
            <w:pPr>
              <w:pStyle w:val="BodyText"/>
              <w:rPr>
                <w:lang w:val="en-NZ"/>
              </w:rPr>
            </w:pPr>
            <w:r w:rsidRPr="00BE4D84">
              <w:t xml:space="preserve">3. Implement seed testing procedures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4D84" w:rsidP="00BE4D84">
            <w:pPr>
              <w:pStyle w:val="BodyText"/>
            </w:pPr>
            <w:r w:rsidRPr="00BE4D84">
              <w:t>3.1 Measure quantities of seed required for each test replicate according to test procedures</w:t>
            </w:r>
          </w:p>
          <w:p w:rsidR="00000000" w:rsidRPr="00BE4D84" w:rsidP="00BE4D84">
            <w:pPr>
              <w:pStyle w:val="BodyText"/>
            </w:pPr>
            <w:r w:rsidRPr="00BE4D84">
              <w:t>3.2 Pre-treat</w:t>
            </w:r>
            <w:r w:rsidRPr="00BE4D84">
              <w:t xml:space="preserve"> or condition seed replicates ready for testing according to test procedures</w:t>
            </w:r>
          </w:p>
          <w:p w:rsidR="00000000" w:rsidRPr="00BE4D84" w:rsidP="00BE4D84">
            <w:pPr>
              <w:pStyle w:val="BodyText"/>
            </w:pPr>
            <w:r w:rsidRPr="00BE4D84">
              <w:t>3.3 Conduct seed test according to seed test procedures and industry standards</w:t>
            </w:r>
          </w:p>
          <w:p w:rsidR="00000000" w:rsidRPr="00BE4D84" w:rsidP="00BE4D84">
            <w:pPr>
              <w:pStyle w:val="BodyText"/>
            </w:pPr>
            <w:r w:rsidRPr="00BE4D84">
              <w:t>3.4 Maintain conditions to maintain quality and prevent contamination of replicates during testing p</w:t>
            </w:r>
            <w:r w:rsidRPr="00BE4D84">
              <w:t>rocess</w:t>
            </w:r>
          </w:p>
          <w:p w:rsidR="00000000" w:rsidP="00BE4D84">
            <w:pPr>
              <w:pStyle w:val="BodyText"/>
              <w:rPr>
                <w:lang w:val="en-NZ"/>
              </w:rPr>
            </w:pPr>
            <w:r w:rsidRPr="00BE4D84">
              <w:t xml:space="preserve">3.5 Update labelling of replicates and records according to workplace and industry standards for traceability </w:t>
            </w:r>
          </w:p>
        </w:tc>
      </w:tr>
      <w:tr w:rsidTr="00FB494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84">
            <w:pPr>
              <w:pStyle w:val="BodyText"/>
              <w:rPr>
                <w:lang w:val="en-NZ"/>
              </w:rPr>
            </w:pPr>
            <w:r w:rsidRPr="00BE4D84">
              <w:t xml:space="preserve">4. Examine and assess tested seed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4D84" w:rsidP="00BE4D84">
            <w:pPr>
              <w:pStyle w:val="BodyText"/>
            </w:pPr>
            <w:r w:rsidRPr="00BE4D84">
              <w:t>4.1 Identify endpoint of test and prepare replicates for assessment according to testing procedures</w:t>
            </w:r>
          </w:p>
          <w:p w:rsidR="00000000" w:rsidRPr="00BE4D84" w:rsidP="00BE4D84">
            <w:pPr>
              <w:pStyle w:val="BodyText"/>
            </w:pPr>
            <w:r w:rsidRPr="00BE4D84">
              <w:t xml:space="preserve">4.2 Examine each replicate and record observations </w:t>
            </w:r>
          </w:p>
          <w:p w:rsidR="00000000" w:rsidRPr="00BE4D84" w:rsidP="00BE4D84">
            <w:pPr>
              <w:pStyle w:val="BodyText"/>
            </w:pPr>
            <w:r w:rsidRPr="00BE4D84">
              <w:t>4.3 Assess observations against standards specified in workplace and industry procedures</w:t>
            </w:r>
          </w:p>
          <w:p w:rsidR="00000000" w:rsidP="00BE4D84">
            <w:pPr>
              <w:pStyle w:val="BodyText"/>
              <w:rPr>
                <w:lang w:val="en-NZ"/>
              </w:rPr>
            </w:pPr>
            <w:r w:rsidRPr="00BE4D84">
              <w:t>4.4 Record observations and test results according to workplace and industry procedures</w:t>
            </w:r>
          </w:p>
        </w:tc>
      </w:tr>
      <w:tr w:rsidTr="00FB494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84">
            <w:pPr>
              <w:pStyle w:val="BodyText"/>
              <w:rPr>
                <w:lang w:val="en-NZ"/>
              </w:rPr>
            </w:pPr>
            <w:r w:rsidRPr="00BE4D84">
              <w:t>5. Prepare and report test</w:t>
            </w:r>
            <w:r w:rsidRPr="00BE4D84">
              <w:t xml:space="preserve"> results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4D84" w:rsidP="00BE4D84">
            <w:pPr>
              <w:pStyle w:val="BodyText"/>
            </w:pPr>
            <w:r w:rsidRPr="00BE4D84">
              <w:t>5.1 Calculate test results according to workplace procedures and industry standards</w:t>
            </w:r>
          </w:p>
          <w:p w:rsidR="00000000" w:rsidRPr="00BE4D84" w:rsidP="00BE4D84">
            <w:pPr>
              <w:pStyle w:val="BodyText"/>
            </w:pPr>
            <w:r w:rsidRPr="00BE4D84">
              <w:t>5.2 Compile and document test results</w:t>
            </w:r>
          </w:p>
          <w:p w:rsidR="00000000" w:rsidRPr="00BE4D84" w:rsidP="00BE4D84">
            <w:pPr>
              <w:pStyle w:val="BodyText"/>
            </w:pPr>
            <w:r w:rsidRPr="00BE4D84">
              <w:t>5.3 Assess test results against standards and report results according to workplace procedures</w:t>
            </w:r>
          </w:p>
          <w:p w:rsidR="00000000" w:rsidP="00BE4D84">
            <w:pPr>
              <w:pStyle w:val="BodyText"/>
              <w:rPr>
                <w:lang w:val="en-NZ"/>
              </w:rPr>
            </w:pPr>
            <w:r w:rsidRPr="00BE4D84">
              <w:t>5.4 Update records according t</w:t>
            </w:r>
            <w:r w:rsidRPr="00BE4D84">
              <w:t>o workplace and industry standards for traceability</w:t>
            </w:r>
          </w:p>
        </w:tc>
      </w:tr>
      <w:tr w:rsidTr="00FB494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84">
            <w:pPr>
              <w:pStyle w:val="BodyText"/>
              <w:rPr>
                <w:lang w:val="en-NZ"/>
              </w:rPr>
            </w:pPr>
            <w:r w:rsidRPr="00BE4D84">
              <w:t xml:space="preserve">6. Finalise testing procedures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4D84" w:rsidP="00BE4D84">
            <w:pPr>
              <w:pStyle w:val="BodyText"/>
            </w:pPr>
            <w:r w:rsidRPr="00BE4D84">
              <w:t>6.1 Dispose of replicates and waste according to testing protocols and workplace waste and biosecurity procedures</w:t>
            </w:r>
          </w:p>
          <w:p w:rsidR="00000000" w:rsidRPr="00BE4D84" w:rsidP="00BE4D84">
            <w:pPr>
              <w:pStyle w:val="BodyText"/>
            </w:pPr>
            <w:r w:rsidRPr="00BE4D84">
              <w:t>6.2 Clean and store test equipment according to workplace</w:t>
            </w:r>
            <w:r w:rsidRPr="00BE4D84">
              <w:t xml:space="preserve"> procedures</w:t>
            </w:r>
          </w:p>
        </w:tc>
      </w:tr>
    </w:tbl>
    <w:p w:rsidR="00000000" w:rsidRPr="00BE4D84" w:rsidP="00BE4D84">
      <w:pPr>
        <w:pStyle w:val="BodyText"/>
      </w:pPr>
    </w:p>
    <w:p w:rsidR="00000000" w:rsidRPr="00BE4D84" w:rsidP="00BE4D84">
      <w:pPr>
        <w:pStyle w:val="AllowPageBreak"/>
      </w:pPr>
    </w:p>
    <w:p w:rsidR="00000000" w:rsidRPr="00BE4D84" w:rsidP="00BE4D84">
      <w:pPr>
        <w:pStyle w:val="Heading1"/>
      </w:pPr>
      <w:bookmarkStart w:id="6" w:name="O_1214246"/>
      <w:bookmarkEnd w:id="6"/>
      <w:r w:rsidRPr="00BE4D84">
        <w:t>Foundation Skills</w:t>
      </w:r>
    </w:p>
    <w:p w:rsidR="00000000" w:rsidRPr="00FB4947" w:rsidP="00FB4947">
      <w:pPr>
        <w:pStyle w:val="BodyText"/>
        <w:rPr>
          <w:i/>
        </w:rPr>
      </w:pPr>
      <w:r w:rsidRPr="00FB4947">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BE4D8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84">
            <w:pPr>
              <w:pStyle w:val="BodyTextBold"/>
              <w:rPr>
                <w:lang w:val="en-NZ"/>
              </w:rPr>
            </w:pPr>
            <w:r w:rsidRPr="00BE4D84">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84">
            <w:pPr>
              <w:pStyle w:val="BodyTextBold"/>
              <w:rPr>
                <w:lang w:val="en-NZ"/>
              </w:rPr>
            </w:pPr>
            <w:r w:rsidRPr="00BE4D84">
              <w:t>Description</w:t>
            </w:r>
          </w:p>
        </w:tc>
      </w:tr>
      <w:tr w:rsidTr="00BE4D8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84">
            <w:pPr>
              <w:pStyle w:val="BodyText"/>
              <w:rPr>
                <w:lang w:val="en-NZ"/>
              </w:rPr>
            </w:pPr>
            <w:r w:rsidRPr="00BE4D84">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84">
            <w:pPr>
              <w:pStyle w:val="ListBullet"/>
              <w:rPr>
                <w:lang w:val="en-NZ"/>
              </w:rPr>
            </w:pPr>
            <w:r w:rsidRPr="00BE4D84">
              <w:t>Interpret seed testing procedures and industry standards to ensure accuracy of tests performed and integrity of tests results</w:t>
            </w:r>
          </w:p>
        </w:tc>
      </w:tr>
      <w:tr w:rsidTr="00BE4D8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84">
            <w:pPr>
              <w:pStyle w:val="BodyText"/>
              <w:rPr>
                <w:lang w:val="en-NZ"/>
              </w:rPr>
            </w:pPr>
            <w:r w:rsidRPr="00BE4D84">
              <w:t xml:space="preserve">Writing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84">
            <w:pPr>
              <w:pStyle w:val="ListBullet"/>
              <w:rPr>
                <w:lang w:val="en-NZ"/>
              </w:rPr>
            </w:pPr>
            <w:r w:rsidRPr="00BE4D84">
              <w:t>Document test results accurately using industry recognised language and formatting</w:t>
            </w:r>
          </w:p>
        </w:tc>
      </w:tr>
      <w:tr w:rsidTr="00BE4D8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84">
            <w:pPr>
              <w:pStyle w:val="BodyText"/>
              <w:rPr>
                <w:lang w:val="en-NZ"/>
              </w:rPr>
            </w:pPr>
            <w:r w:rsidRPr="00BE4D84">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4D84" w:rsidP="00BE4D84">
            <w:pPr>
              <w:pStyle w:val="ListBullet"/>
            </w:pPr>
            <w:r w:rsidRPr="00BE4D84">
              <w:t>Perform calculations accurately and according to industry standards for seed testing</w:t>
            </w:r>
          </w:p>
        </w:tc>
      </w:tr>
    </w:tbl>
    <w:p w:rsidR="00000000" w:rsidRPr="00BE4D84" w:rsidP="00BE4D84">
      <w:pPr>
        <w:pStyle w:val="BodyText"/>
      </w:pPr>
    </w:p>
    <w:p w:rsidR="00000000" w:rsidRPr="00BE4D84" w:rsidP="00BE4D84">
      <w:pPr>
        <w:pStyle w:val="AllowPageBreak"/>
      </w:pPr>
    </w:p>
    <w:p w:rsidR="00000000" w:rsidRPr="00BE4D84" w:rsidP="00BE4D84">
      <w:pPr>
        <w:pStyle w:val="Heading1"/>
      </w:pPr>
      <w:bookmarkStart w:id="7" w:name="O_1214248"/>
      <w:bookmarkEnd w:id="7"/>
      <w:r w:rsidRPr="00BE4D84">
        <w:t>Unit Mapping Information</w:t>
      </w:r>
    </w:p>
    <w:tbl>
      <w:tblPr>
        <w:tblW w:w="9520" w:type="dxa"/>
        <w:tblLayout w:type="fixed"/>
        <w:tblCellMar>
          <w:left w:w="62" w:type="dxa"/>
          <w:right w:w="62" w:type="dxa"/>
        </w:tblCellMar>
        <w:tblLook w:val="0000"/>
      </w:tblPr>
      <w:tblGrid>
        <w:gridCol w:w="2268"/>
        <w:gridCol w:w="2268"/>
        <w:gridCol w:w="2716"/>
        <w:gridCol w:w="2268"/>
      </w:tblGrid>
      <w:tr w:rsidTr="00BE4D84">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84">
            <w:pPr>
              <w:pStyle w:val="BodyTextBold"/>
              <w:rPr>
                <w:lang w:val="en-NZ"/>
              </w:rPr>
            </w:pPr>
            <w:r w:rsidRPr="00BE4D84">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84">
            <w:pPr>
              <w:pStyle w:val="BodyTextBold"/>
              <w:rPr>
                <w:lang w:val="en-NZ"/>
              </w:rPr>
            </w:pPr>
            <w:r w:rsidRPr="00BE4D84">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84">
            <w:pPr>
              <w:pStyle w:val="BodyTextBold"/>
              <w:rPr>
                <w:lang w:val="en-NZ"/>
              </w:rPr>
            </w:pPr>
            <w:r w:rsidRPr="00BE4D84">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84">
            <w:pPr>
              <w:pStyle w:val="BodyTextBold"/>
              <w:rPr>
                <w:lang w:val="en-NZ"/>
              </w:rPr>
            </w:pPr>
            <w:r w:rsidRPr="00BE4D84">
              <w:t>Equivalence status</w:t>
            </w:r>
          </w:p>
        </w:tc>
      </w:tr>
      <w:tr w:rsidTr="00BE4D84">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84">
            <w:pPr>
              <w:pStyle w:val="BodyText"/>
              <w:rPr>
                <w:lang w:val="en-NZ"/>
              </w:rPr>
            </w:pPr>
            <w:r w:rsidRPr="00BE4D84">
              <w:t>AHCSDT412 Perform advanced tests on seeds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84">
            <w:pPr>
              <w:pStyle w:val="BodyText"/>
              <w:rPr>
                <w:lang w:val="en-NZ"/>
              </w:rPr>
            </w:pPr>
            <w:r w:rsidRPr="00BE4D84">
              <w:t>AHCSDT403 Perform an Anguina test on annual ryegrass seed</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4D84" w:rsidP="00BE4D84">
            <w:pPr>
              <w:pStyle w:val="BodyText"/>
            </w:pPr>
            <w:r w:rsidRPr="00BE4D84">
              <w:t>This unit supersedes the following units:</w:t>
            </w:r>
          </w:p>
          <w:p w:rsidR="00000000" w:rsidP="00BE4D84">
            <w:pPr>
              <w:pStyle w:val="BodyText"/>
              <w:rPr>
                <w:lang w:val="en-NZ"/>
              </w:rPr>
            </w:pPr>
            <w:r w:rsidRPr="00BE4D84">
              <w:t>AHCSDT403 Perform an Anguina test on annual ryegrass seed, AHCSDT407 Perform an endophytic seed test, AHCSDT408 Pe</w:t>
            </w:r>
            <w:r w:rsidRPr="00BE4D84">
              <w:t>rform an electrophoresis test on a seed sample, AHCSDT409 Perform a tetrazolium test, AHCSDT410 Perform a seed vigour test, AHCSDT411 Perform a 1000 seed weight test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84">
            <w:pPr>
              <w:pStyle w:val="BodyText"/>
              <w:rPr>
                <w:lang w:val="en-NZ"/>
              </w:rPr>
            </w:pPr>
            <w:r w:rsidRPr="00BE4D84">
              <w:t>Not equivalent</w:t>
            </w:r>
          </w:p>
        </w:tc>
      </w:tr>
      <w:tr w:rsidTr="00BE4D84">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84">
            <w:pPr>
              <w:pStyle w:val="BodyText"/>
              <w:rPr>
                <w:lang w:val="en-NZ"/>
              </w:rPr>
            </w:pPr>
            <w:r w:rsidRPr="00BE4D84">
              <w:t>AHCSDT412 Perform advanced tests on seeds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84">
            <w:pPr>
              <w:pStyle w:val="BodyText"/>
              <w:rPr>
                <w:lang w:val="en-NZ"/>
              </w:rPr>
            </w:pPr>
            <w:r w:rsidRPr="00BE4D84">
              <w:t xml:space="preserve">AHCSDT407 Perform an endophytic </w:t>
            </w:r>
            <w:r w:rsidRPr="00BE4D84">
              <w:t>seed test</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4D84" w:rsidP="00BE4D84">
            <w:pPr>
              <w:pStyle w:val="BodyText"/>
            </w:pPr>
            <w:r w:rsidRPr="00BE4D84">
              <w:t>This unit supersedes the following units:</w:t>
            </w:r>
          </w:p>
          <w:p w:rsidR="00000000" w:rsidP="00BE4D84">
            <w:pPr>
              <w:pStyle w:val="BodyText"/>
              <w:rPr>
                <w:lang w:val="en-NZ"/>
              </w:rPr>
            </w:pPr>
            <w:r w:rsidRPr="00BE4D84">
              <w:t>AHCSDT403 Perform an Anguina test on annual ryegrass seed, AHCSDT407 Perform an endophytic seed test, AHCSDT408 Perform an electrophoresis test on a seed sample, AHCSDT409 Perform a tetrazolium test, AHCS</w:t>
            </w:r>
            <w:r w:rsidRPr="00BE4D84">
              <w:t>DT410 Perform a seed vigour test, AHCSDT411 Perform a 1000 seed weight test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84">
            <w:pPr>
              <w:pStyle w:val="BodyText"/>
              <w:rPr>
                <w:lang w:val="en-NZ"/>
              </w:rPr>
            </w:pPr>
            <w:r w:rsidRPr="00BE4D84">
              <w:t>Not equivalent</w:t>
            </w:r>
          </w:p>
        </w:tc>
      </w:tr>
      <w:tr w:rsidTr="00BE4D84">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84">
            <w:pPr>
              <w:pStyle w:val="BodyText"/>
              <w:rPr>
                <w:lang w:val="en-NZ"/>
              </w:rPr>
            </w:pPr>
            <w:r w:rsidRPr="00BE4D84">
              <w:t>AHCSDT412 Perform advanced tests on seeds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84">
            <w:pPr>
              <w:pStyle w:val="BodyText"/>
              <w:rPr>
                <w:lang w:val="en-NZ"/>
              </w:rPr>
            </w:pPr>
            <w:r w:rsidRPr="00BE4D84">
              <w:t>AHCSDT408 Perform an electrophoresis test on a seed sample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4D84" w:rsidP="00BE4D84">
            <w:pPr>
              <w:pStyle w:val="BodyText"/>
            </w:pPr>
            <w:r w:rsidRPr="00BE4D84">
              <w:t>This unit supersedes the following units:</w:t>
            </w:r>
          </w:p>
          <w:p w:rsidR="00000000" w:rsidP="00BE4D84">
            <w:pPr>
              <w:pStyle w:val="BodyText"/>
              <w:rPr>
                <w:lang w:val="en-NZ"/>
              </w:rPr>
            </w:pPr>
            <w:r w:rsidRPr="00BE4D84">
              <w:t xml:space="preserve">AHCSDT403 Perform an </w:t>
            </w:r>
            <w:r w:rsidRPr="00BE4D84">
              <w:t>Anguina test on annual ryegrass seed, AHCSDT407 Perform an endophytic seed test, AHCSDT408 Perform an electrophoresis test on a seed sample, AHCSDT409 Perform a tetrazolium test, AHCSDT410 Perform a seed vigour test, AHCSDT411 Perform a 1000 seed weight te</w:t>
            </w:r>
            <w:r w:rsidRPr="00BE4D84">
              <w:t>st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84">
            <w:pPr>
              <w:pStyle w:val="BodyText"/>
              <w:rPr>
                <w:lang w:val="en-NZ"/>
              </w:rPr>
            </w:pPr>
            <w:r w:rsidRPr="00BE4D84">
              <w:t>Not equivalent</w:t>
            </w:r>
          </w:p>
        </w:tc>
      </w:tr>
      <w:tr w:rsidTr="00BE4D84">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84">
            <w:pPr>
              <w:pStyle w:val="BodyText"/>
              <w:rPr>
                <w:lang w:val="en-NZ"/>
              </w:rPr>
            </w:pPr>
            <w:r w:rsidRPr="00BE4D84">
              <w:t>AHCSDT412 Perform advanced tests on seeds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84">
            <w:pPr>
              <w:pStyle w:val="BodyText"/>
              <w:rPr>
                <w:lang w:val="en-NZ"/>
              </w:rPr>
            </w:pPr>
            <w:r w:rsidRPr="00BE4D84">
              <w:t>AHCSDT409 Perform a tetrazolium test</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4D84" w:rsidP="00BE4D84">
            <w:pPr>
              <w:pStyle w:val="BodyText"/>
            </w:pPr>
            <w:r w:rsidRPr="00BE4D84">
              <w:t>This unit supersedes the following units:</w:t>
            </w:r>
          </w:p>
          <w:p w:rsidR="00000000" w:rsidP="00BE4D84">
            <w:pPr>
              <w:pStyle w:val="BodyText"/>
              <w:rPr>
                <w:lang w:val="en-NZ"/>
              </w:rPr>
            </w:pPr>
            <w:r w:rsidRPr="00BE4D84">
              <w:t>AHCSDT403 Perform an Anguina test on annual ryegrass seed, AHCSDT407 Perform an endophytic seed test, AHCSDT408 Perf</w:t>
            </w:r>
            <w:r w:rsidRPr="00BE4D84">
              <w:t>orm an electrophoresis test on a seed sample, AHCSDT409 Perform a tetrazolium test, AHCSDT410 Perform a seed vigour test, AHCSDT411 Perform a 1000 seed weight test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84">
            <w:pPr>
              <w:pStyle w:val="BodyText"/>
              <w:rPr>
                <w:lang w:val="en-NZ"/>
              </w:rPr>
            </w:pPr>
            <w:r w:rsidRPr="00BE4D84">
              <w:t>Not equivalent</w:t>
            </w:r>
          </w:p>
        </w:tc>
      </w:tr>
      <w:tr w:rsidTr="00BE4D84">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84">
            <w:pPr>
              <w:pStyle w:val="BodyText"/>
              <w:rPr>
                <w:lang w:val="en-NZ"/>
              </w:rPr>
            </w:pPr>
            <w:r w:rsidRPr="00BE4D84">
              <w:t>AHCSDT412 Perform advanced tests on seeds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84">
            <w:pPr>
              <w:pStyle w:val="BodyText"/>
              <w:rPr>
                <w:lang w:val="en-NZ"/>
              </w:rPr>
            </w:pPr>
            <w:r w:rsidRPr="00BE4D84">
              <w:t>AHCSDT410 Perform a seed vigour test</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4D84" w:rsidP="00BE4D84">
            <w:pPr>
              <w:pStyle w:val="BodyText"/>
            </w:pPr>
            <w:r w:rsidRPr="00BE4D84">
              <w:t>This unit supersedes the following units:</w:t>
            </w:r>
          </w:p>
          <w:p w:rsidR="00000000" w:rsidP="00BE4D84">
            <w:pPr>
              <w:pStyle w:val="BodyText"/>
              <w:rPr>
                <w:lang w:val="en-NZ"/>
              </w:rPr>
            </w:pPr>
            <w:r w:rsidRPr="00BE4D84">
              <w:t>AHCSDT403 Perform an Anguina test on annual ryegrass seed, AHCSDT407 Perform an endophytic seed test, AHCSDT408 Perform an electrophoresis test on a seed sample, AHCSDT409 Perfo</w:t>
            </w:r>
            <w:r w:rsidRPr="00BE4D84">
              <w:t>rm a tetrazolium test, AHCSDT410 Perform a seed vigour test, AHCSDT411 Perform a 1000 seed weight test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84">
            <w:pPr>
              <w:pStyle w:val="BodyText"/>
              <w:rPr>
                <w:lang w:val="en-NZ"/>
              </w:rPr>
            </w:pPr>
            <w:r w:rsidRPr="00BE4D84">
              <w:t>Not equivalent</w:t>
            </w:r>
          </w:p>
        </w:tc>
      </w:tr>
      <w:tr w:rsidTr="00BE4D84">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84">
            <w:pPr>
              <w:pStyle w:val="BodyText"/>
              <w:rPr>
                <w:lang w:val="en-NZ"/>
              </w:rPr>
            </w:pPr>
            <w:r w:rsidRPr="00BE4D84">
              <w:t>AHCSDT412 Perform advanced tests on seeds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D84">
            <w:pPr>
              <w:pStyle w:val="BodyText"/>
              <w:rPr>
                <w:lang w:val="en-NZ"/>
              </w:rPr>
            </w:pPr>
            <w:r w:rsidRPr="00BE4D84">
              <w:t>AHCSDT411 Perform a 1000 seed weight test</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4D84" w:rsidP="00BE4D84">
            <w:pPr>
              <w:pStyle w:val="BodyText"/>
            </w:pPr>
            <w:r w:rsidRPr="00BE4D84">
              <w:t>This unit supersedes the following units:</w:t>
            </w:r>
          </w:p>
          <w:p w:rsidR="00000000" w:rsidP="00BE4D84">
            <w:pPr>
              <w:pStyle w:val="BodyText"/>
              <w:rPr>
                <w:lang w:val="en-NZ"/>
              </w:rPr>
            </w:pPr>
            <w:r w:rsidRPr="00BE4D84">
              <w:t>AHCSDT403 P</w:t>
            </w:r>
            <w:r w:rsidRPr="00BE4D84">
              <w:t>erform an Anguina test on annual ryegrass seed, AHCSDT407 Perform an endophytic seed test, AHCSDT408 Perform an electrophoresis test on a seed sample, AHCSDT409 Perform a tetrazolium test, AHCSDT410 Perform a seed vigour test, AHCSDT411 Perform a 1000 seed</w:t>
            </w:r>
            <w:r w:rsidRPr="00BE4D84">
              <w:t xml:space="preserve"> weight test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4D84" w:rsidP="00BE4D84">
            <w:pPr>
              <w:pStyle w:val="BodyText"/>
            </w:pPr>
            <w:r w:rsidRPr="00BE4D84">
              <w:t>Not equivalent</w:t>
            </w:r>
          </w:p>
        </w:tc>
      </w:tr>
    </w:tbl>
    <w:p w:rsidR="00000000" w:rsidRPr="00BE4D84" w:rsidP="00BE4D84">
      <w:pPr>
        <w:pStyle w:val="BodyText"/>
      </w:pPr>
    </w:p>
    <w:p w:rsidR="00000000" w:rsidRPr="00BE4D84" w:rsidP="00BE4D84">
      <w:pPr>
        <w:pStyle w:val="AllowPageBreak"/>
      </w:pPr>
    </w:p>
    <w:p w:rsidR="00000000" w:rsidRPr="00BE4D84" w:rsidP="00BE4D84">
      <w:pPr>
        <w:pStyle w:val="Heading1"/>
      </w:pPr>
      <w:bookmarkStart w:id="8" w:name="O_1214255"/>
      <w:bookmarkEnd w:id="8"/>
      <w:r w:rsidRPr="00BE4D84">
        <w:t>Links</w:t>
      </w:r>
    </w:p>
    <w:p w:rsidR="00000000" w:rsidRPr="00BE4D84" w:rsidP="00FB4947">
      <w:pPr>
        <w:pStyle w:val="BodyText"/>
      </w:pPr>
      <w:r w:rsidRPr="00BE4D84">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E33507">
        <w:rPr>
          <w:rStyle w:val="Hyperlink"/>
        </w:rPr>
        <w:t>https://vetnet.gov.au/Pages/TrainingDocs.aspx?q=c6399549-9c62-4a5e-bf1a-524b2322cf72</w:t>
      </w:r>
      <w:r>
        <w:fldChar w:fldCharType="end"/>
      </w:r>
    </w:p>
    <w:p w:rsidR="00000000" w:rsidRPr="00BE4D84" w:rsidP="00BE4D84"/>
    <w:sectPr w:rsidSect="00BE4D8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D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D84" w:rsidRPr="00FB4947" w:rsidP="00FB49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D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947" w:rsidP="00BE4D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B4947" w:rsidP="00BE4D8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B4947" w:rsidP="00BE4D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D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9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4D84" w:rsidRPr="00FB4947" w:rsidP="00FB49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D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947" w:rsidRPr="002D2AF8" w:rsidP="00BE4D84">
    <w:pPr>
      <w:pStyle w:val="Header"/>
      <w:framePr w:wrap="around"/>
    </w:pPr>
    <w:r>
      <w:fldChar w:fldCharType="begin"/>
    </w:r>
    <w:r>
      <w:instrText xml:space="preserve"> TITLE   \* MERGEFORMAT </w:instrText>
    </w:r>
    <w:r>
      <w:fldChar w:fldCharType="separate"/>
    </w:r>
    <w:r>
      <w:t>AHCSDT412 Perform advanced tests on seeds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FB4947" w:rsidP="00BE4D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3FC46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E082B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4D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4D84"/>
    <w:pPr>
      <w:spacing w:before="360" w:after="60"/>
      <w:outlineLvl w:val="0"/>
    </w:pPr>
    <w:rPr>
      <w:sz w:val="32"/>
    </w:rPr>
  </w:style>
  <w:style w:type="paragraph" w:styleId="Heading2">
    <w:name w:val="heading 2"/>
    <w:basedOn w:val="HeadingBase"/>
    <w:next w:val="BodyText"/>
    <w:link w:val="Heading2Char"/>
    <w:qFormat/>
    <w:rsid w:val="00BE4D84"/>
    <w:pPr>
      <w:keepLines/>
      <w:spacing w:before="240" w:after="120"/>
      <w:outlineLvl w:val="1"/>
    </w:pPr>
    <w:rPr>
      <w:sz w:val="28"/>
      <w:szCs w:val="40"/>
    </w:rPr>
  </w:style>
  <w:style w:type="paragraph" w:styleId="Heading3">
    <w:name w:val="heading 3"/>
    <w:basedOn w:val="HeadingBase"/>
    <w:next w:val="BodyText"/>
    <w:link w:val="Heading3Char"/>
    <w:qFormat/>
    <w:rsid w:val="00BE4D84"/>
    <w:pPr>
      <w:spacing w:before="180" w:after="120"/>
      <w:outlineLvl w:val="2"/>
    </w:pPr>
    <w:rPr>
      <w:spacing w:val="-10"/>
      <w:kern w:val="32"/>
    </w:rPr>
  </w:style>
  <w:style w:type="paragraph" w:styleId="Heading4">
    <w:name w:val="heading 4"/>
    <w:basedOn w:val="HeadingBase"/>
    <w:next w:val="BodyText"/>
    <w:link w:val="Heading4Char"/>
    <w:qFormat/>
    <w:rsid w:val="00BE4D84"/>
    <w:pPr>
      <w:spacing w:before="160" w:after="120"/>
      <w:outlineLvl w:val="3"/>
    </w:pPr>
    <w:rPr>
      <w:sz w:val="22"/>
    </w:rPr>
  </w:style>
  <w:style w:type="paragraph" w:styleId="Heading5">
    <w:name w:val="heading 5"/>
    <w:basedOn w:val="HeadingBase"/>
    <w:next w:val="Normal"/>
    <w:link w:val="Heading5Char"/>
    <w:qFormat/>
    <w:rsid w:val="00BE4D84"/>
    <w:pPr>
      <w:spacing w:before="80"/>
      <w:outlineLvl w:val="4"/>
    </w:pPr>
    <w:rPr>
      <w:color w:val="918585"/>
      <w:sz w:val="20"/>
    </w:rPr>
  </w:style>
  <w:style w:type="paragraph" w:styleId="Heading6">
    <w:name w:val="heading 6"/>
    <w:basedOn w:val="HeadingBase"/>
    <w:next w:val="Normal"/>
    <w:link w:val="Heading6Char"/>
    <w:qFormat/>
    <w:rsid w:val="00BE4D84"/>
    <w:pPr>
      <w:spacing w:before="60"/>
      <w:outlineLvl w:val="5"/>
    </w:pPr>
    <w:rPr>
      <w:color w:val="918585"/>
      <w:sz w:val="20"/>
    </w:rPr>
  </w:style>
  <w:style w:type="paragraph" w:styleId="Heading7">
    <w:name w:val="heading 7"/>
    <w:basedOn w:val="Normal"/>
    <w:next w:val="Normal"/>
    <w:link w:val="Heading7Char"/>
    <w:qFormat/>
    <w:rsid w:val="00BE4D84"/>
    <w:pPr>
      <w:ind w:left="720"/>
      <w:outlineLvl w:val="6"/>
    </w:pPr>
    <w:rPr>
      <w:i/>
    </w:rPr>
  </w:style>
  <w:style w:type="paragraph" w:styleId="Heading8">
    <w:name w:val="heading 8"/>
    <w:basedOn w:val="Normal"/>
    <w:next w:val="Normal"/>
    <w:link w:val="Heading8Char"/>
    <w:qFormat/>
    <w:rsid w:val="00BE4D84"/>
    <w:pPr>
      <w:ind w:left="720"/>
      <w:outlineLvl w:val="7"/>
    </w:pPr>
    <w:rPr>
      <w:i/>
    </w:rPr>
  </w:style>
  <w:style w:type="paragraph" w:styleId="Heading9">
    <w:name w:val="heading 9"/>
    <w:basedOn w:val="Normal"/>
    <w:next w:val="Normal"/>
    <w:link w:val="Heading9Char"/>
    <w:qFormat/>
    <w:rsid w:val="00BE4D84"/>
    <w:pPr>
      <w:ind w:left="720"/>
      <w:outlineLvl w:val="8"/>
    </w:pPr>
    <w:rPr>
      <w:i/>
    </w:rPr>
  </w:style>
  <w:style w:type="character" w:default="1" w:styleId="DefaultParagraphFont">
    <w:name w:val="Default Paragraph Font"/>
    <w:uiPriority w:val="1"/>
    <w:unhideWhenUsed/>
    <w:rsid w:val="00BE4D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4D84"/>
  </w:style>
  <w:style w:type="character" w:customStyle="1" w:styleId="Heading1Char">
    <w:name w:val="Heading 1 Char"/>
    <w:basedOn w:val="DefaultParagraphFont"/>
    <w:link w:val="Heading1"/>
    <w:rsid w:val="00BE4D84"/>
    <w:rPr>
      <w:rFonts w:ascii="Times New Roman" w:eastAsia="Times New Roman" w:hAnsi="Times New Roman" w:cs="Times New Roman"/>
      <w:b/>
      <w:sz w:val="32"/>
      <w:szCs w:val="20"/>
      <w:lang w:eastAsia="en-US"/>
    </w:rPr>
  </w:style>
  <w:style w:type="paragraph" w:styleId="BodyText">
    <w:name w:val="Body Text"/>
    <w:basedOn w:val="Normal"/>
    <w:link w:val="BodyTextChar"/>
    <w:rsid w:val="00BE4D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4D84"/>
    <w:rPr>
      <w:rFonts w:ascii="Times New Roman" w:eastAsia="Times New Roman" w:hAnsi="Times New Roman" w:cs="Times New Roman"/>
      <w:sz w:val="24"/>
      <w:lang w:eastAsia="en-US"/>
    </w:rPr>
  </w:style>
  <w:style w:type="paragraph" w:styleId="ListBullet">
    <w:name w:val="List Bullet"/>
    <w:basedOn w:val="List"/>
    <w:rsid w:val="00BE4D84"/>
    <w:pPr>
      <w:numPr>
        <w:numId w:val="11"/>
      </w:numPr>
      <w:tabs>
        <w:tab w:val="clear" w:pos="340"/>
      </w:tabs>
      <w:spacing w:before="40" w:after="40"/>
    </w:pPr>
  </w:style>
  <w:style w:type="character" w:styleId="Emphasis">
    <w:name w:val="Emphasis"/>
    <w:basedOn w:val="DefaultParagraphFont"/>
    <w:qFormat/>
    <w:rsid w:val="00BE4D84"/>
    <w:rPr>
      <w:i/>
    </w:rPr>
  </w:style>
  <w:style w:type="paragraph" w:customStyle="1" w:styleId="SuperHeading">
    <w:name w:val="SuperHeading"/>
    <w:basedOn w:val="Normal"/>
    <w:rsid w:val="00BE4D84"/>
    <w:pPr>
      <w:spacing w:before="240" w:after="120"/>
      <w:outlineLvl w:val="0"/>
    </w:pPr>
    <w:rPr>
      <w:rFonts w:ascii="Times New Roman" w:hAnsi="Times New Roman"/>
      <w:b/>
      <w:sz w:val="32"/>
    </w:rPr>
  </w:style>
  <w:style w:type="paragraph" w:customStyle="1" w:styleId="AllowPageBreak">
    <w:name w:val="AllowPageBreak"/>
    <w:rsid w:val="00BE4D8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E4D84"/>
    <w:rPr>
      <w:b/>
    </w:rPr>
  </w:style>
  <w:style w:type="character" w:customStyle="1" w:styleId="Heading2Char">
    <w:name w:val="Heading 2 Char"/>
    <w:basedOn w:val="DefaultParagraphFont"/>
    <w:link w:val="Heading2"/>
    <w:rsid w:val="00BE4D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4D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4D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4D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4D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4D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4D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4D84"/>
    <w:rPr>
      <w:rFonts w:ascii="Courier New" w:eastAsia="Times New Roman" w:hAnsi="Courier New" w:cs="Times New Roman"/>
      <w:i/>
      <w:szCs w:val="20"/>
      <w:lang w:eastAsia="en-US"/>
    </w:rPr>
  </w:style>
  <w:style w:type="paragraph" w:customStyle="1" w:styleId="HeadingBase">
    <w:name w:val="Heading Base"/>
    <w:rsid w:val="00BE4D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4D84"/>
    <w:pPr>
      <w:tabs>
        <w:tab w:val="right" w:leader="dot" w:pos="9072"/>
      </w:tabs>
      <w:ind w:left="567"/>
    </w:pPr>
    <w:rPr>
      <w:szCs w:val="22"/>
    </w:rPr>
  </w:style>
  <w:style w:type="paragraph" w:customStyle="1" w:styleId="TOCBase">
    <w:name w:val="TOC Base"/>
    <w:rsid w:val="00BE4D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4D84"/>
    <w:pPr>
      <w:tabs>
        <w:tab w:val="right" w:leader="dot" w:pos="9072"/>
      </w:tabs>
      <w:spacing w:before="40" w:after="40"/>
      <w:ind w:left="284"/>
    </w:pPr>
    <w:rPr>
      <w:rFonts w:ascii="Times New Roman" w:hAnsi="Times New Roman"/>
    </w:rPr>
  </w:style>
  <w:style w:type="paragraph" w:styleId="TOC1">
    <w:name w:val="toc 1"/>
    <w:basedOn w:val="TOCBase"/>
    <w:next w:val="Normal"/>
    <w:rsid w:val="00BE4D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4D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4D84"/>
    <w:rPr>
      <w:rFonts w:ascii="Times New Roman" w:eastAsia="Times New Roman" w:hAnsi="Times New Roman" w:cs="Times New Roman"/>
      <w:sz w:val="16"/>
      <w:lang w:eastAsia="en-US"/>
    </w:rPr>
  </w:style>
  <w:style w:type="paragraph" w:styleId="Title">
    <w:name w:val="Title"/>
    <w:basedOn w:val="HeadingBase"/>
    <w:link w:val="TitleChar"/>
    <w:qFormat/>
    <w:rsid w:val="00BE4D84"/>
    <w:pPr>
      <w:spacing w:before="5040"/>
      <w:jc w:val="center"/>
    </w:pPr>
    <w:rPr>
      <w:sz w:val="48"/>
      <w:szCs w:val="72"/>
      <w:lang w:val="en-US"/>
    </w:rPr>
  </w:style>
  <w:style w:type="character" w:customStyle="1" w:styleId="TitleChar">
    <w:name w:val="Title Char"/>
    <w:basedOn w:val="DefaultParagraphFont"/>
    <w:link w:val="Title"/>
    <w:rsid w:val="00BE4D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4D84"/>
    <w:pPr>
      <w:tabs>
        <w:tab w:val="left" w:pos="3600"/>
        <w:tab w:val="left" w:pos="3958"/>
      </w:tabs>
    </w:pPr>
  </w:style>
  <w:style w:type="paragraph" w:styleId="List">
    <w:name w:val="List"/>
    <w:basedOn w:val="BodyText"/>
    <w:next w:val="BodyText"/>
    <w:rsid w:val="00BE4D84"/>
    <w:pPr>
      <w:tabs>
        <w:tab w:val="left" w:pos="340"/>
      </w:tabs>
      <w:spacing w:before="60" w:after="60"/>
      <w:ind w:left="340" w:hanging="340"/>
    </w:pPr>
  </w:style>
  <w:style w:type="paragraph" w:customStyle="1" w:styleId="Note">
    <w:name w:val="Note"/>
    <w:basedOn w:val="BodyText"/>
    <w:rsid w:val="00BE4D8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E4D84"/>
    <w:rPr>
      <w:b/>
      <w:spacing w:val="0"/>
    </w:rPr>
  </w:style>
  <w:style w:type="paragraph" w:customStyle="1" w:styleId="SuperTitle">
    <w:name w:val="SuperTitle"/>
    <w:basedOn w:val="Title"/>
    <w:rsid w:val="00BE4D84"/>
    <w:pPr>
      <w:framePr w:wrap="auto" w:hAnchor="text" w:y="6049"/>
    </w:pPr>
    <w:rPr>
      <w:color w:val="000000"/>
      <w:sz w:val="40"/>
    </w:rPr>
  </w:style>
  <w:style w:type="paragraph" w:customStyle="1" w:styleId="TOCTitle">
    <w:name w:val="TOCTitle"/>
    <w:basedOn w:val="Heading1"/>
    <w:rsid w:val="00BE4D84"/>
    <w:pPr>
      <w:spacing w:after="240"/>
      <w:jc w:val="center"/>
      <w:outlineLvl w:val="9"/>
    </w:pPr>
    <w:rPr>
      <w:caps/>
    </w:rPr>
  </w:style>
  <w:style w:type="paragraph" w:customStyle="1" w:styleId="Version">
    <w:name w:val="Version"/>
    <w:rsid w:val="00BE4D8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E4D84"/>
    <w:pPr>
      <w:numPr>
        <w:numId w:val="12"/>
      </w:numPr>
      <w:tabs>
        <w:tab w:val="clear" w:pos="680"/>
      </w:tabs>
    </w:pPr>
  </w:style>
  <w:style w:type="paragraph" w:styleId="Index1">
    <w:name w:val="index 1"/>
    <w:basedOn w:val="Normal"/>
    <w:next w:val="Normal"/>
    <w:semiHidden/>
    <w:rsid w:val="00BE4D84"/>
    <w:pPr>
      <w:keepNext w:val="0"/>
      <w:tabs>
        <w:tab w:val="right" w:pos="4176"/>
      </w:tabs>
      <w:ind w:left="198" w:hanging="198"/>
    </w:pPr>
    <w:rPr>
      <w:rFonts w:ascii="Garamond" w:hAnsi="Garamond"/>
    </w:rPr>
  </w:style>
  <w:style w:type="paragraph" w:styleId="IndexHeading">
    <w:name w:val="index heading"/>
    <w:basedOn w:val="Normal"/>
    <w:next w:val="Index1"/>
    <w:semiHidden/>
    <w:rsid w:val="00BE4D84"/>
    <w:pPr>
      <w:spacing w:before="120" w:after="120"/>
    </w:pPr>
    <w:rPr>
      <w:rFonts w:ascii="Arial" w:hAnsi="Arial"/>
      <w:b/>
      <w:color w:val="918585"/>
      <w:sz w:val="24"/>
    </w:rPr>
  </w:style>
  <w:style w:type="paragraph" w:styleId="Header">
    <w:name w:val="header"/>
    <w:basedOn w:val="Normal"/>
    <w:link w:val="HeaderChar"/>
    <w:rsid w:val="00BE4D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4D84"/>
    <w:rPr>
      <w:rFonts w:ascii="Times New Roman" w:eastAsia="Times New Roman" w:hAnsi="Times New Roman" w:cs="Times New Roman"/>
      <w:sz w:val="16"/>
      <w:szCs w:val="20"/>
      <w:lang w:val="en-GB" w:eastAsia="en-US"/>
    </w:rPr>
  </w:style>
  <w:style w:type="paragraph" w:customStyle="1" w:styleId="Chapter">
    <w:name w:val="Chapter"/>
    <w:basedOn w:val="Normal"/>
    <w:rsid w:val="00BE4D84"/>
    <w:pPr>
      <w:spacing w:before="240"/>
    </w:pPr>
    <w:rPr>
      <w:rFonts w:ascii="Times New Roman" w:hAnsi="Times New Roman"/>
      <w:smallCaps/>
      <w:spacing w:val="80"/>
      <w:sz w:val="28"/>
    </w:rPr>
  </w:style>
  <w:style w:type="paragraph" w:customStyle="1" w:styleId="InChapter">
    <w:name w:val="InChapter"/>
    <w:basedOn w:val="Heading3"/>
    <w:rsid w:val="00BE4D84"/>
    <w:pPr>
      <w:spacing w:after="240"/>
      <w:outlineLvl w:val="9"/>
    </w:pPr>
    <w:rPr>
      <w:noProof/>
    </w:rPr>
  </w:style>
  <w:style w:type="paragraph" w:styleId="Index2">
    <w:name w:val="index 2"/>
    <w:basedOn w:val="Normal"/>
    <w:next w:val="Normal"/>
    <w:semiHidden/>
    <w:rsid w:val="00BE4D84"/>
    <w:pPr>
      <w:tabs>
        <w:tab w:val="right" w:pos="4176"/>
      </w:tabs>
      <w:ind w:left="568" w:hanging="284"/>
    </w:pPr>
    <w:rPr>
      <w:rFonts w:ascii="Garamond" w:hAnsi="Garamond"/>
    </w:rPr>
  </w:style>
  <w:style w:type="paragraph" w:customStyle="1" w:styleId="Byline">
    <w:name w:val="Byline"/>
    <w:rsid w:val="00BE4D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4D84"/>
    <w:pPr>
      <w:tabs>
        <w:tab w:val="clear" w:pos="3600"/>
        <w:tab w:val="clear" w:pos="3958"/>
      </w:tabs>
      <w:jc w:val="right"/>
    </w:pPr>
  </w:style>
  <w:style w:type="paragraph" w:styleId="Caption">
    <w:name w:val="caption"/>
    <w:basedOn w:val="BodyText"/>
    <w:next w:val="Normal"/>
    <w:qFormat/>
    <w:rsid w:val="00BE4D84"/>
    <w:pPr>
      <w:framePr w:w="2268" w:hSpace="181" w:vSpace="181" w:wrap="around" w:vAnchor="text" w:hAnchor="page" w:x="1135" w:y="285" w:anchorLock="1"/>
    </w:pPr>
    <w:rPr>
      <w:i/>
    </w:rPr>
  </w:style>
  <w:style w:type="paragraph" w:customStyle="1" w:styleId="MiniTOCTitle">
    <w:name w:val="MiniTOCTitle"/>
    <w:basedOn w:val="Heading4"/>
    <w:rsid w:val="00BE4D84"/>
    <w:pPr>
      <w:spacing w:before="240"/>
      <w:outlineLvl w:val="9"/>
    </w:pPr>
    <w:rPr>
      <w:noProof/>
      <w:sz w:val="24"/>
    </w:rPr>
  </w:style>
  <w:style w:type="paragraph" w:customStyle="1" w:styleId="MiniTOCItem">
    <w:name w:val="MiniTOCItem"/>
    <w:basedOn w:val="ListBullet"/>
    <w:rsid w:val="00BE4D84"/>
    <w:pPr>
      <w:numPr>
        <w:numId w:val="0"/>
      </w:numPr>
      <w:tabs>
        <w:tab w:val="right" w:leader="dot" w:pos="6521"/>
      </w:tabs>
      <w:spacing w:before="0" w:after="0"/>
    </w:pPr>
  </w:style>
  <w:style w:type="paragraph" w:customStyle="1" w:styleId="TOFTitle">
    <w:name w:val="TOFTitle"/>
    <w:basedOn w:val="TOCTitle"/>
    <w:rsid w:val="00BE4D84"/>
  </w:style>
  <w:style w:type="paragraph" w:styleId="TableofFigures">
    <w:name w:val="table of figures"/>
    <w:basedOn w:val="Normal"/>
    <w:next w:val="Normal"/>
    <w:semiHidden/>
    <w:rsid w:val="00BE4D84"/>
    <w:pPr>
      <w:tabs>
        <w:tab w:val="right" w:leader="dot" w:pos="9072"/>
      </w:tabs>
      <w:ind w:left="970" w:hanging="403"/>
    </w:pPr>
    <w:rPr>
      <w:rFonts w:ascii="Times New Roman" w:hAnsi="Times New Roman"/>
      <w:b/>
    </w:rPr>
  </w:style>
  <w:style w:type="paragraph" w:styleId="ListNumber">
    <w:name w:val="List Number"/>
    <w:basedOn w:val="List"/>
    <w:rsid w:val="00BE4D84"/>
    <w:pPr>
      <w:numPr>
        <w:numId w:val="14"/>
      </w:numPr>
      <w:tabs>
        <w:tab w:val="clear" w:pos="340"/>
      </w:tabs>
    </w:pPr>
  </w:style>
  <w:style w:type="character" w:customStyle="1" w:styleId="WingdingSymbols">
    <w:name w:val="Wingding Symbols"/>
    <w:rsid w:val="00BE4D84"/>
    <w:rPr>
      <w:rFonts w:ascii="Wingdings" w:hAnsi="Wingdings"/>
    </w:rPr>
  </w:style>
  <w:style w:type="paragraph" w:customStyle="1" w:styleId="TableHeading">
    <w:name w:val="Table Heading"/>
    <w:basedOn w:val="HeadingBase"/>
    <w:rsid w:val="00BE4D84"/>
    <w:pPr>
      <w:keepLines/>
      <w:pBdr>
        <w:bottom w:val="single" w:sz="6" w:space="1" w:color="918585"/>
      </w:pBdr>
      <w:spacing w:before="240"/>
    </w:pPr>
  </w:style>
  <w:style w:type="character" w:customStyle="1" w:styleId="HotSpot">
    <w:name w:val="HotSpot"/>
    <w:rsid w:val="00BE4D84"/>
    <w:rPr>
      <w:color w:val="0033CC"/>
      <w:u w:val="none"/>
    </w:rPr>
  </w:style>
  <w:style w:type="paragraph" w:customStyle="1" w:styleId="BodyTextRight">
    <w:name w:val="Body Text Right"/>
    <w:basedOn w:val="BodyText"/>
    <w:rsid w:val="00BE4D84"/>
    <w:pPr>
      <w:spacing w:before="0" w:after="0"/>
      <w:jc w:val="right"/>
    </w:pPr>
  </w:style>
  <w:style w:type="paragraph" w:styleId="Index3">
    <w:name w:val="index 3"/>
    <w:basedOn w:val="ListNumber2"/>
    <w:next w:val="Normal"/>
    <w:semiHidden/>
    <w:rsid w:val="00BE4D84"/>
    <w:pPr>
      <w:numPr>
        <w:numId w:val="0"/>
      </w:numPr>
      <w:tabs>
        <w:tab w:val="right" w:leader="dot" w:pos="4176"/>
      </w:tabs>
    </w:pPr>
  </w:style>
  <w:style w:type="paragraph" w:styleId="ListNumber2">
    <w:name w:val="List Number 2"/>
    <w:basedOn w:val="List2"/>
    <w:rsid w:val="00BE4D84"/>
    <w:pPr>
      <w:numPr>
        <w:numId w:val="9"/>
      </w:numPr>
      <w:tabs>
        <w:tab w:val="clear" w:pos="1060"/>
      </w:tabs>
    </w:pPr>
  </w:style>
  <w:style w:type="paragraph" w:customStyle="1" w:styleId="MarginNote">
    <w:name w:val="Margin Note"/>
    <w:basedOn w:val="BodyText"/>
    <w:rsid w:val="00BE4D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4D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4D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4D84"/>
    <w:rPr>
      <w:sz w:val="32"/>
    </w:rPr>
  </w:style>
  <w:style w:type="paragraph" w:customStyle="1" w:styleId="HeadingProcedure">
    <w:name w:val="Heading Procedure"/>
    <w:basedOn w:val="HeadingBase"/>
    <w:next w:val="Normal"/>
    <w:rsid w:val="00BE4D84"/>
    <w:pPr>
      <w:tabs>
        <w:tab w:val="left" w:pos="0"/>
      </w:tabs>
      <w:spacing w:before="120" w:after="60"/>
    </w:pPr>
    <w:rPr>
      <w:i/>
      <w:color w:val="918585"/>
      <w:sz w:val="22"/>
    </w:rPr>
  </w:style>
  <w:style w:type="paragraph" w:customStyle="1" w:styleId="TableBodyText">
    <w:name w:val="Table Body Text"/>
    <w:basedOn w:val="BodyText"/>
    <w:rsid w:val="00BE4D84"/>
    <w:pPr>
      <w:spacing w:before="60" w:after="60"/>
    </w:pPr>
  </w:style>
  <w:style w:type="paragraph" w:styleId="ListContinue">
    <w:name w:val="List Continue"/>
    <w:basedOn w:val="List"/>
    <w:rsid w:val="00BE4D84"/>
    <w:pPr>
      <w:ind w:firstLine="0"/>
    </w:pPr>
  </w:style>
  <w:style w:type="paragraph" w:customStyle="1" w:styleId="ListNote">
    <w:name w:val="List Note"/>
    <w:basedOn w:val="List"/>
    <w:rsid w:val="00BE4D84"/>
    <w:pPr>
      <w:pBdr>
        <w:top w:val="single" w:sz="6" w:space="2" w:color="918585"/>
        <w:bottom w:val="single" w:sz="6" w:space="2" w:color="918585"/>
      </w:pBdr>
      <w:tabs>
        <w:tab w:val="left" w:pos="1021"/>
      </w:tabs>
      <w:ind w:firstLine="0"/>
    </w:pPr>
  </w:style>
  <w:style w:type="paragraph" w:customStyle="1" w:styleId="Warning">
    <w:name w:val="Warning"/>
    <w:basedOn w:val="BodyText"/>
    <w:rsid w:val="00BE4D84"/>
    <w:pPr>
      <w:shd w:val="clear" w:color="auto" w:fill="D9D9D9"/>
      <w:tabs>
        <w:tab w:val="left" w:pos="992"/>
      </w:tabs>
      <w:ind w:left="119" w:right="119"/>
    </w:pPr>
    <w:rPr>
      <w:sz w:val="20"/>
    </w:rPr>
  </w:style>
  <w:style w:type="paragraph" w:customStyle="1" w:styleId="MarginIcons">
    <w:name w:val="Margin Icons"/>
    <w:basedOn w:val="BodyText"/>
    <w:rsid w:val="00BE4D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4D84"/>
    <w:rPr>
      <w:rFonts w:ascii="Courier New" w:hAnsi="Courier New"/>
    </w:rPr>
  </w:style>
  <w:style w:type="paragraph" w:customStyle="1" w:styleId="NoteBullet">
    <w:name w:val="Note Bullet"/>
    <w:basedOn w:val="Note"/>
    <w:rsid w:val="00BE4D84"/>
    <w:pPr>
      <w:tabs>
        <w:tab w:val="clear" w:pos="680"/>
      </w:tabs>
      <w:spacing w:before="60" w:after="60"/>
    </w:pPr>
  </w:style>
  <w:style w:type="paragraph" w:customStyle="1" w:styleId="SubHeading2">
    <w:name w:val="SubHeading2"/>
    <w:basedOn w:val="HeadingBase"/>
    <w:rsid w:val="00BE4D84"/>
    <w:pPr>
      <w:spacing w:before="240" w:after="60"/>
    </w:pPr>
    <w:rPr>
      <w:sz w:val="20"/>
    </w:rPr>
  </w:style>
  <w:style w:type="paragraph" w:customStyle="1" w:styleId="SubHeading1">
    <w:name w:val="SubHeading1"/>
    <w:basedOn w:val="HeadingBase"/>
    <w:rsid w:val="00BE4D84"/>
    <w:pPr>
      <w:spacing w:before="240" w:after="60"/>
    </w:pPr>
    <w:rPr>
      <w:color w:val="918585"/>
      <w:sz w:val="22"/>
    </w:rPr>
  </w:style>
  <w:style w:type="paragraph" w:customStyle="1" w:styleId="SideHeading">
    <w:name w:val="Side Heading"/>
    <w:basedOn w:val="HeadingBase"/>
    <w:rsid w:val="00BE4D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4D84"/>
    <w:pPr>
      <w:numPr>
        <w:numId w:val="10"/>
      </w:numPr>
    </w:pPr>
  </w:style>
  <w:style w:type="paragraph" w:styleId="PlainText">
    <w:name w:val="Plain Text"/>
    <w:basedOn w:val="Normal"/>
    <w:link w:val="PlainTextChar"/>
    <w:rsid w:val="00BE4D84"/>
    <w:rPr>
      <w:sz w:val="20"/>
    </w:rPr>
  </w:style>
  <w:style w:type="character" w:customStyle="1" w:styleId="PlainTextChar">
    <w:name w:val="Plain Text Char"/>
    <w:basedOn w:val="DefaultParagraphFont"/>
    <w:link w:val="PlainText"/>
    <w:rsid w:val="00BE4D84"/>
    <w:rPr>
      <w:rFonts w:ascii="Courier New" w:eastAsia="Times New Roman" w:hAnsi="Courier New" w:cs="Times New Roman"/>
      <w:sz w:val="20"/>
      <w:szCs w:val="20"/>
      <w:lang w:eastAsia="en-US"/>
    </w:rPr>
  </w:style>
  <w:style w:type="character" w:customStyle="1" w:styleId="MenuOption">
    <w:name w:val="Menu Option"/>
    <w:basedOn w:val="DefaultParagraphFont"/>
    <w:rsid w:val="00BE4D84"/>
    <w:rPr>
      <w:b/>
      <w:smallCaps/>
    </w:rPr>
  </w:style>
  <w:style w:type="paragraph" w:customStyle="1" w:styleId="TableListNumber">
    <w:name w:val="Table List Number"/>
    <w:basedOn w:val="ListNumber"/>
    <w:rsid w:val="00BE4D84"/>
    <w:pPr>
      <w:numPr>
        <w:numId w:val="0"/>
      </w:numPr>
    </w:pPr>
  </w:style>
  <w:style w:type="paragraph" w:styleId="TOC4">
    <w:name w:val="toc 4"/>
    <w:basedOn w:val="TOCBase"/>
    <w:next w:val="Normal"/>
    <w:semiHidden/>
    <w:rsid w:val="00BE4D84"/>
    <w:pPr>
      <w:tabs>
        <w:tab w:val="right" w:leader="dot" w:pos="9071"/>
      </w:tabs>
      <w:ind w:left="1701"/>
    </w:pPr>
  </w:style>
  <w:style w:type="paragraph" w:customStyle="1" w:styleId="ListAlpha">
    <w:name w:val="List Alpha"/>
    <w:basedOn w:val="List"/>
    <w:rsid w:val="00BE4D84"/>
    <w:pPr>
      <w:numPr>
        <w:numId w:val="8"/>
      </w:numPr>
    </w:pPr>
  </w:style>
  <w:style w:type="paragraph" w:customStyle="1" w:styleId="ListAlpha2">
    <w:name w:val="List Alpha 2"/>
    <w:basedOn w:val="List2"/>
    <w:rsid w:val="00BE4D84"/>
    <w:pPr>
      <w:numPr>
        <w:numId w:val="7"/>
      </w:numPr>
    </w:pPr>
  </w:style>
  <w:style w:type="paragraph" w:styleId="List2">
    <w:name w:val="List 2"/>
    <w:basedOn w:val="BodyText"/>
    <w:rsid w:val="00BE4D84"/>
    <w:pPr>
      <w:tabs>
        <w:tab w:val="left" w:pos="680"/>
      </w:tabs>
      <w:spacing w:before="60" w:after="60"/>
      <w:ind w:left="680" w:hanging="340"/>
    </w:pPr>
  </w:style>
  <w:style w:type="paragraph" w:styleId="List3">
    <w:name w:val="List 3"/>
    <w:basedOn w:val="BodyText"/>
    <w:rsid w:val="00BE4D84"/>
    <w:pPr>
      <w:tabs>
        <w:tab w:val="left" w:pos="1021"/>
      </w:tabs>
      <w:spacing w:before="60" w:after="60"/>
      <w:ind w:left="1020" w:hanging="340"/>
    </w:pPr>
  </w:style>
  <w:style w:type="paragraph" w:styleId="List4">
    <w:name w:val="List 4"/>
    <w:basedOn w:val="BodyText"/>
    <w:rsid w:val="00BE4D84"/>
    <w:pPr>
      <w:tabs>
        <w:tab w:val="left" w:pos="1361"/>
      </w:tabs>
      <w:spacing w:before="60" w:after="60"/>
      <w:ind w:left="1361" w:hanging="340"/>
    </w:pPr>
  </w:style>
  <w:style w:type="paragraph" w:styleId="List5">
    <w:name w:val="List 5"/>
    <w:basedOn w:val="BodyText"/>
    <w:rsid w:val="00BE4D84"/>
    <w:pPr>
      <w:tabs>
        <w:tab w:val="left" w:pos="1701"/>
      </w:tabs>
      <w:spacing w:before="60" w:after="60"/>
      <w:ind w:left="1701" w:hanging="340"/>
    </w:pPr>
  </w:style>
  <w:style w:type="paragraph" w:styleId="ListBullet3">
    <w:name w:val="List Bullet 3"/>
    <w:basedOn w:val="List3"/>
    <w:rsid w:val="00BE4D84"/>
    <w:pPr>
      <w:numPr>
        <w:numId w:val="13"/>
      </w:numPr>
      <w:tabs>
        <w:tab w:val="clear" w:pos="1021"/>
      </w:tabs>
      <w:ind w:left="1037" w:hanging="357"/>
    </w:pPr>
  </w:style>
  <w:style w:type="paragraph" w:styleId="ListBullet4">
    <w:name w:val="List Bullet 4"/>
    <w:basedOn w:val="List4"/>
    <w:rsid w:val="00BE4D84"/>
    <w:pPr>
      <w:numPr>
        <w:numId w:val="2"/>
      </w:numPr>
      <w:tabs>
        <w:tab w:val="clear" w:pos="1361"/>
      </w:tabs>
    </w:pPr>
  </w:style>
  <w:style w:type="paragraph" w:styleId="ListBullet5">
    <w:name w:val="List Bullet 5"/>
    <w:basedOn w:val="List5"/>
    <w:rsid w:val="00BE4D84"/>
    <w:pPr>
      <w:numPr>
        <w:numId w:val="3"/>
      </w:numPr>
    </w:pPr>
  </w:style>
  <w:style w:type="paragraph" w:styleId="ListContinue2">
    <w:name w:val="List Continue 2"/>
    <w:basedOn w:val="List2"/>
    <w:rsid w:val="00BE4D84"/>
    <w:pPr>
      <w:ind w:firstLine="0"/>
    </w:pPr>
  </w:style>
  <w:style w:type="paragraph" w:styleId="ListContinue3">
    <w:name w:val="List Continue 3"/>
    <w:basedOn w:val="List3"/>
    <w:rsid w:val="00BE4D84"/>
    <w:pPr>
      <w:ind w:left="1021" w:firstLine="0"/>
    </w:pPr>
  </w:style>
  <w:style w:type="paragraph" w:styleId="ListContinue4">
    <w:name w:val="List Continue 4"/>
    <w:basedOn w:val="List4"/>
    <w:rsid w:val="00BE4D84"/>
    <w:pPr>
      <w:ind w:firstLine="0"/>
    </w:pPr>
  </w:style>
  <w:style w:type="paragraph" w:styleId="ListContinue5">
    <w:name w:val="List Continue 5"/>
    <w:basedOn w:val="List5"/>
    <w:rsid w:val="00BE4D84"/>
    <w:pPr>
      <w:ind w:firstLine="0"/>
    </w:pPr>
  </w:style>
  <w:style w:type="paragraph" w:styleId="ListNumber3">
    <w:name w:val="List Number 3"/>
    <w:basedOn w:val="List3"/>
    <w:rsid w:val="00BE4D84"/>
    <w:pPr>
      <w:numPr>
        <w:numId w:val="4"/>
      </w:numPr>
    </w:pPr>
  </w:style>
  <w:style w:type="paragraph" w:styleId="ListNumber4">
    <w:name w:val="List Number 4"/>
    <w:basedOn w:val="List4"/>
    <w:rsid w:val="00BE4D84"/>
    <w:pPr>
      <w:numPr>
        <w:numId w:val="5"/>
      </w:numPr>
    </w:pPr>
  </w:style>
  <w:style w:type="paragraph" w:styleId="ListNumber5">
    <w:name w:val="List Number 5"/>
    <w:basedOn w:val="List5"/>
    <w:rsid w:val="00BE4D84"/>
    <w:pPr>
      <w:numPr>
        <w:numId w:val="6"/>
      </w:numPr>
    </w:pPr>
  </w:style>
  <w:style w:type="paragraph" w:styleId="BlockText">
    <w:name w:val="Block Text"/>
    <w:basedOn w:val="Normal"/>
    <w:rsid w:val="00BE4D84"/>
    <w:pPr>
      <w:spacing w:after="120"/>
      <w:ind w:left="1440" w:right="1440"/>
    </w:pPr>
  </w:style>
  <w:style w:type="character" w:customStyle="1" w:styleId="Subscript">
    <w:name w:val="Subscript"/>
    <w:basedOn w:val="DefaultParagraphFont"/>
    <w:rsid w:val="00BE4D84"/>
    <w:rPr>
      <w:sz w:val="16"/>
      <w:vertAlign w:val="subscript"/>
    </w:rPr>
  </w:style>
  <w:style w:type="character" w:customStyle="1" w:styleId="Superscript">
    <w:name w:val="Superscript"/>
    <w:basedOn w:val="DefaultParagraphFont"/>
    <w:rsid w:val="00BE4D84"/>
    <w:rPr>
      <w:sz w:val="16"/>
      <w:vertAlign w:val="superscript"/>
    </w:rPr>
  </w:style>
  <w:style w:type="character" w:customStyle="1" w:styleId="Symbols">
    <w:name w:val="Symbols"/>
    <w:basedOn w:val="DefaultParagraphFont"/>
    <w:rsid w:val="00BE4D84"/>
    <w:rPr>
      <w:rFonts w:ascii="Symbol" w:hAnsi="Symbol"/>
    </w:rPr>
  </w:style>
  <w:style w:type="character" w:customStyle="1" w:styleId="MenuOptions">
    <w:name w:val="Menu Options"/>
    <w:basedOn w:val="DefaultParagraphFont"/>
    <w:rsid w:val="00BE4D84"/>
    <w:rPr>
      <w:rFonts w:ascii="Arial Narrow" w:hAnsi="Arial Narrow"/>
      <w:smallCaps/>
    </w:rPr>
  </w:style>
  <w:style w:type="character" w:customStyle="1" w:styleId="Buttons">
    <w:name w:val="Buttons"/>
    <w:basedOn w:val="DefaultParagraphFont"/>
    <w:rsid w:val="00BE4D84"/>
    <w:rPr>
      <w:b/>
    </w:rPr>
  </w:style>
  <w:style w:type="character" w:customStyle="1" w:styleId="Underlined">
    <w:name w:val="Underlined"/>
    <w:basedOn w:val="DefaultParagraphFont"/>
    <w:rsid w:val="00BE4D84"/>
    <w:rPr>
      <w:u w:val="single"/>
    </w:rPr>
  </w:style>
  <w:style w:type="paragraph" w:customStyle="1" w:styleId="TableBodyTextRight">
    <w:name w:val="Table Body Text Right"/>
    <w:basedOn w:val="TableBodyText"/>
    <w:rsid w:val="00BE4D84"/>
    <w:pPr>
      <w:widowControl w:val="0"/>
      <w:autoSpaceDE w:val="0"/>
      <w:autoSpaceDN w:val="0"/>
      <w:adjustRightInd w:val="0"/>
      <w:jc w:val="right"/>
    </w:pPr>
    <w:rPr>
      <w:rFonts w:cs="Arial"/>
      <w:szCs w:val="18"/>
    </w:rPr>
  </w:style>
  <w:style w:type="paragraph" w:customStyle="1" w:styleId="CopyrightText">
    <w:name w:val="Copyright Text"/>
    <w:basedOn w:val="BodyText"/>
    <w:rsid w:val="00BE4D84"/>
    <w:rPr>
      <w:sz w:val="18"/>
    </w:rPr>
  </w:style>
  <w:style w:type="paragraph" w:customStyle="1" w:styleId="BodySmallRight">
    <w:name w:val="Body Small Right"/>
    <w:basedOn w:val="BodyTextRight"/>
    <w:rsid w:val="00BE4D84"/>
    <w:rPr>
      <w:sz w:val="18"/>
      <w:szCs w:val="18"/>
    </w:rPr>
  </w:style>
  <w:style w:type="paragraph" w:customStyle="1" w:styleId="MarginEdition">
    <w:name w:val="Margin Edition"/>
    <w:basedOn w:val="MarginNote"/>
    <w:rsid w:val="00BE4D84"/>
    <w:pPr>
      <w:spacing w:before="0" w:after="0"/>
    </w:pPr>
    <w:rPr>
      <w:rFonts w:ascii="Times New Roman" w:hAnsi="Times New Roman"/>
      <w:color w:val="999999"/>
    </w:rPr>
  </w:style>
  <w:style w:type="paragraph" w:customStyle="1" w:styleId="Spacer">
    <w:name w:val="Spacer"/>
    <w:basedOn w:val="Normal"/>
    <w:rsid w:val="00BE4D84"/>
    <w:rPr>
      <w:sz w:val="2"/>
      <w:szCs w:val="2"/>
    </w:rPr>
  </w:style>
  <w:style w:type="character" w:customStyle="1" w:styleId="Small">
    <w:name w:val="Small"/>
    <w:basedOn w:val="DefaultParagraphFont"/>
    <w:rsid w:val="00BE4D84"/>
    <w:rPr>
      <w:sz w:val="16"/>
    </w:rPr>
  </w:style>
  <w:style w:type="paragraph" w:customStyle="1" w:styleId="WideTable">
    <w:name w:val="Wide Table"/>
    <w:basedOn w:val="Normal"/>
    <w:rsid w:val="00BE4D84"/>
    <w:pPr>
      <w:ind w:left="-1418"/>
    </w:pPr>
    <w:rPr>
      <w:sz w:val="2"/>
      <w:szCs w:val="2"/>
    </w:rPr>
  </w:style>
  <w:style w:type="character" w:styleId="PageNumber">
    <w:name w:val="page number"/>
    <w:basedOn w:val="DefaultParagraphFont"/>
    <w:rsid w:val="00BE4D84"/>
  </w:style>
  <w:style w:type="paragraph" w:styleId="Quote">
    <w:name w:val="Quote"/>
    <w:basedOn w:val="Heading1"/>
    <w:link w:val="QuoteChar"/>
    <w:qFormat/>
    <w:rsid w:val="00BE4D84"/>
    <w:rPr>
      <w:b w:val="0"/>
      <w:sz w:val="72"/>
      <w:szCs w:val="72"/>
      <w:lang w:val="en-NZ"/>
    </w:rPr>
  </w:style>
  <w:style w:type="character" w:customStyle="1" w:styleId="QuoteChar">
    <w:name w:val="Quote Char"/>
    <w:basedOn w:val="DefaultParagraphFont"/>
    <w:link w:val="Quote"/>
    <w:rsid w:val="00BE4D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4D84"/>
    <w:pPr>
      <w:pageBreakBefore/>
    </w:pPr>
  </w:style>
  <w:style w:type="paragraph" w:customStyle="1" w:styleId="Border">
    <w:name w:val="Border"/>
    <w:basedOn w:val="Normal"/>
    <w:qFormat/>
    <w:rsid w:val="00BE4D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4D84"/>
    <w:rPr>
      <w:b/>
      <w:bCs/>
      <w:i/>
      <w:iCs/>
      <w:color w:val="auto"/>
    </w:rPr>
  </w:style>
  <w:style w:type="paragraph" w:styleId="IntenseQuote">
    <w:name w:val="Intense Quote"/>
    <w:basedOn w:val="Normal"/>
    <w:next w:val="Normal"/>
    <w:link w:val="IntenseQuoteChar"/>
    <w:uiPriority w:val="30"/>
    <w:qFormat/>
    <w:rsid w:val="00BE4D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4D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4D84"/>
    <w:rPr>
      <w:smallCaps/>
      <w:color w:val="auto"/>
      <w:u w:val="single"/>
    </w:rPr>
  </w:style>
  <w:style w:type="character" w:styleId="IntenseReference">
    <w:name w:val="Intense Reference"/>
    <w:basedOn w:val="DefaultParagraphFont"/>
    <w:uiPriority w:val="32"/>
    <w:qFormat/>
    <w:rsid w:val="00BE4D84"/>
    <w:rPr>
      <w:b/>
      <w:bCs/>
      <w:smallCaps/>
      <w:color w:val="auto"/>
      <w:spacing w:val="5"/>
      <w:u w:val="single"/>
    </w:rPr>
  </w:style>
  <w:style w:type="paragraph" w:customStyle="1" w:styleId="2ColumnHeading">
    <w:name w:val="2Column Heading"/>
    <w:basedOn w:val="BodyText"/>
    <w:qFormat/>
    <w:rsid w:val="00BE4D84"/>
    <w:pPr>
      <w:spacing w:after="60"/>
      <w:ind w:left="-2268"/>
    </w:pPr>
    <w:rPr>
      <w:b/>
    </w:rPr>
  </w:style>
  <w:style w:type="paragraph" w:customStyle="1" w:styleId="Heading1TOC">
    <w:name w:val="Heading1 TOC"/>
    <w:basedOn w:val="Normal"/>
    <w:qFormat/>
    <w:rsid w:val="00BE4D84"/>
    <w:pPr>
      <w:spacing w:before="240" w:after="120"/>
    </w:pPr>
    <w:rPr>
      <w:rFonts w:ascii="Times New Roman" w:hAnsi="Times New Roman"/>
      <w:b/>
      <w:sz w:val="32"/>
    </w:rPr>
  </w:style>
  <w:style w:type="paragraph" w:customStyle="1" w:styleId="Heading2TOC">
    <w:name w:val="Heading2 TOC"/>
    <w:basedOn w:val="Normal"/>
    <w:qFormat/>
    <w:rsid w:val="00BE4D84"/>
    <w:pPr>
      <w:spacing w:before="240" w:after="60"/>
    </w:pPr>
    <w:rPr>
      <w:rFonts w:ascii="Times New Roman" w:hAnsi="Times New Roman"/>
      <w:b/>
      <w:sz w:val="28"/>
    </w:rPr>
  </w:style>
  <w:style w:type="character" w:customStyle="1" w:styleId="Underline">
    <w:name w:val="Underline"/>
    <w:basedOn w:val="DefaultParagraphFont"/>
    <w:qFormat/>
    <w:rsid w:val="00BE4D84"/>
    <w:rPr>
      <w:u w:val="single"/>
    </w:rPr>
  </w:style>
  <w:style w:type="character" w:customStyle="1" w:styleId="BoldandItalics">
    <w:name w:val="Bold and Italics"/>
    <w:qFormat/>
    <w:rsid w:val="00BE4D84"/>
    <w:rPr>
      <w:b/>
      <w:i/>
      <w:u w:val="none"/>
    </w:rPr>
  </w:style>
  <w:style w:type="paragraph" w:styleId="BalloonText">
    <w:name w:val="Balloon Text"/>
    <w:basedOn w:val="Normal"/>
    <w:link w:val="BalloonTextChar"/>
    <w:rsid w:val="00BE4D84"/>
    <w:rPr>
      <w:rFonts w:ascii="Tahoma" w:hAnsi="Tahoma" w:cs="Tahoma"/>
      <w:sz w:val="16"/>
      <w:szCs w:val="16"/>
    </w:rPr>
  </w:style>
  <w:style w:type="character" w:customStyle="1" w:styleId="BalloonTextChar">
    <w:name w:val="Balloon Text Char"/>
    <w:basedOn w:val="DefaultParagraphFont"/>
    <w:link w:val="BalloonText"/>
    <w:rsid w:val="00BE4D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4D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4D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4D84"/>
    <w:rPr>
      <w:b/>
      <w:color w:val="660033"/>
      <w:spacing w:val="0"/>
    </w:rPr>
  </w:style>
  <w:style w:type="paragraph" w:customStyle="1" w:styleId="Nameditemlist">
    <w:name w:val="Named item list"/>
    <w:basedOn w:val="BodyText"/>
    <w:qFormat/>
    <w:rsid w:val="00BE4D84"/>
    <w:pPr>
      <w:tabs>
        <w:tab w:val="left" w:pos="2835"/>
      </w:tabs>
      <w:ind w:left="2835" w:hanging="2835"/>
    </w:pPr>
  </w:style>
  <w:style w:type="paragraph" w:customStyle="1" w:styleId="BodyTextnopadding">
    <w:name w:val="Body Text no padding"/>
    <w:basedOn w:val="BodyText"/>
    <w:qFormat/>
    <w:rsid w:val="00BE4D84"/>
    <w:pPr>
      <w:spacing w:before="0" w:after="0"/>
    </w:pPr>
  </w:style>
  <w:style w:type="character" w:styleId="Hyperlink">
    <w:name w:val="Hyperlink"/>
    <w:basedOn w:val="DefaultParagraphFont"/>
    <w:uiPriority w:val="99"/>
    <w:unhideWhenUsed/>
    <w:rsid w:val="00FB49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1154</Words>
  <Characters>7000</Characters>
  <Application>Microsoft Office Word</Application>
  <DocSecurity>0</DocSecurity>
  <Lines>291</Lines>
  <Paragraphs>123</Paragraphs>
  <ScaleCrop>false</ScaleCrop>
  <Company>Author-it Software Corporation Ltd.</Company>
  <LinksUpToDate>false</LinksUpToDate>
  <CharactersWithSpaces>8031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AHCSDT412 Perform advanced tests on seeds</dc:title>
  <dc:subject>Approved</dc:subject>
  <dc:creator>Skills Insight</dc:creator>
  <cp:keywords>Release: 1</cp:keywords>
  <dc:description>Review Date: 12 April 2008</dc:description>
  <cp:lastModifiedBy>HSD_TPCMSd.prod</cp:lastModifiedBy>
  <cp:revision>3</cp:revision>
  <dcterms:created xsi:type="dcterms:W3CDTF">2025-02-11T05:58:00Z</dcterms:created>
  <dcterms:modified xsi:type="dcterms:W3CDTF">2025-02-11T05:58:00Z</dcterms:modified>
</cp:coreProperties>
</file>