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6D50" w:rsidP="00606D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AHCSDT409 Perform a tetrazolium test</w:t>
      </w:r>
      <w:r>
        <w:fldChar w:fldCharType="end"/>
      </w:r>
    </w:p>
    <w:p w:rsidR="00606D50" w:rsidP="00606D50">
      <w:pPr>
        <w:pStyle w:val="Version"/>
        <w:sectPr w:rsidSect="00DB6F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6F9B" w:rsidP="00DB6F9B">
      <w:pPr>
        <w:pStyle w:val="SuperHeading"/>
      </w:pPr>
      <w:r w:rsidRPr="00DB6F9B">
        <w:t>Assessment Requirements for AHCSDT409 Perform a tetrazolium test</w:t>
      </w:r>
    </w:p>
    <w:p w:rsidR="00000000" w:rsidRPr="00DB6F9B" w:rsidP="00DB6F9B">
      <w:pPr>
        <w:pStyle w:val="Heading1"/>
      </w:pPr>
      <w:bookmarkStart w:id="1" w:name="O_885394"/>
      <w:bookmarkEnd w:id="1"/>
      <w:r w:rsidRPr="00DB6F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B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F9B">
            <w:pPr>
              <w:pStyle w:val="TableHeading"/>
              <w:rPr>
                <w:lang w:val="en-NZ"/>
              </w:rPr>
            </w:pPr>
            <w:r w:rsidRPr="00DB6F9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F9B">
            <w:pPr>
              <w:pStyle w:val="TableHeading"/>
              <w:rPr>
                <w:lang w:val="en-NZ"/>
              </w:rPr>
            </w:pPr>
            <w:r w:rsidRPr="00DB6F9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F9B">
            <w:pPr>
              <w:pStyle w:val="TableHeading"/>
              <w:rPr>
                <w:lang w:val="en-NZ"/>
              </w:rPr>
            </w:pPr>
            <w:r w:rsidRPr="00DB6F9B">
              <w:t>Comment</w:t>
            </w:r>
          </w:p>
        </w:tc>
      </w:tr>
      <w:tr w:rsidTr="00DB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F9B">
            <w:pPr>
              <w:pStyle w:val="BodyText"/>
              <w:rPr>
                <w:lang w:val="en-NZ"/>
              </w:rPr>
            </w:pPr>
            <w:r w:rsidRPr="00DB6F9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F9B">
            <w:pPr>
              <w:pStyle w:val="BodyText"/>
              <w:rPr>
                <w:lang w:val="en-NZ"/>
              </w:rPr>
            </w:pPr>
            <w:r w:rsidRPr="00DB6F9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F9B" w:rsidP="00DB6F9B">
            <w:pPr>
              <w:pStyle w:val="BodyText"/>
            </w:pPr>
            <w:r w:rsidRPr="00DB6F9B">
              <w:t>Initial release</w:t>
            </w:r>
          </w:p>
        </w:tc>
      </w:tr>
    </w:tbl>
    <w:p w:rsidR="00000000" w:rsidRPr="00DB6F9B" w:rsidP="00DB6F9B">
      <w:pPr>
        <w:pStyle w:val="BodyText"/>
      </w:pPr>
    </w:p>
    <w:p w:rsidR="00000000" w:rsidRPr="00DB6F9B" w:rsidP="00DB6F9B">
      <w:pPr>
        <w:pStyle w:val="AllowPageBreak"/>
      </w:pPr>
    </w:p>
    <w:p w:rsidR="00000000" w:rsidRPr="00DB6F9B" w:rsidP="00DB6F9B">
      <w:pPr>
        <w:pStyle w:val="Heading1"/>
      </w:pPr>
      <w:bookmarkStart w:id="2" w:name="O_885395"/>
      <w:bookmarkEnd w:id="2"/>
      <w:r w:rsidRPr="00DB6F9B">
        <w:t>Performance Evidence</w:t>
      </w:r>
    </w:p>
    <w:p w:rsidR="00000000" w:rsidRPr="00DB6F9B" w:rsidP="00606D50">
      <w:pPr>
        <w:pStyle w:val="BodyText"/>
      </w:pPr>
      <w:r w:rsidRPr="00DB6F9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B6F9B" w:rsidP="00606D50">
      <w:pPr>
        <w:pStyle w:val="BodyText"/>
      </w:pPr>
      <w:r w:rsidRPr="00DB6F9B">
        <w:t>The candidate must provid</w:t>
      </w:r>
      <w:r w:rsidRPr="00DB6F9B">
        <w:t>e evidence that they can:</w:t>
      </w:r>
    </w:p>
    <w:p w:rsidR="00000000" w:rsidRPr="00DB6F9B" w:rsidP="00DB6F9B">
      <w:pPr>
        <w:pStyle w:val="ListBullet"/>
      </w:pPr>
      <w:r w:rsidRPr="00DB6F9B">
        <w:t>prepare replicates for testing</w:t>
      </w:r>
    </w:p>
    <w:p w:rsidR="00000000" w:rsidRPr="00DB6F9B" w:rsidP="00DB6F9B">
      <w:pPr>
        <w:pStyle w:val="ListBullet"/>
      </w:pPr>
      <w:r w:rsidRPr="00DB6F9B">
        <w:t>prepare seed and tetrazolium solution</w:t>
      </w:r>
    </w:p>
    <w:p w:rsidR="00000000" w:rsidRPr="00DB6F9B" w:rsidP="00DB6F9B">
      <w:pPr>
        <w:pStyle w:val="ListBullet"/>
      </w:pPr>
      <w:r w:rsidRPr="00DB6F9B">
        <w:t>stain seeds with a tetrazolium solution</w:t>
      </w:r>
    </w:p>
    <w:p w:rsidR="00000000" w:rsidRPr="00DB6F9B" w:rsidP="00DB6F9B">
      <w:pPr>
        <w:pStyle w:val="ListBullet"/>
      </w:pPr>
      <w:r w:rsidRPr="00DB6F9B">
        <w:t>evaluate and report test results</w:t>
      </w:r>
    </w:p>
    <w:p w:rsidR="00000000" w:rsidRPr="00DB6F9B" w:rsidP="00DB6F9B">
      <w:pPr>
        <w:pStyle w:val="ListBullet"/>
      </w:pPr>
      <w:r w:rsidRPr="00DB6F9B">
        <w:t>record and report test results</w:t>
      </w:r>
    </w:p>
    <w:p w:rsidR="00000000" w:rsidRPr="00DB6F9B" w:rsidP="00DB6F9B">
      <w:pPr>
        <w:pStyle w:val="ListBullet"/>
      </w:pPr>
      <w:r w:rsidRPr="00DB6F9B">
        <w:t>clean apparatus and equipment used in test and dispose s</w:t>
      </w:r>
      <w:r w:rsidRPr="00DB6F9B">
        <w:t>afely of used products</w:t>
      </w:r>
    </w:p>
    <w:p w:rsidR="00000000" w:rsidRPr="00DB6F9B" w:rsidP="00DB6F9B">
      <w:pPr>
        <w:pStyle w:val="AllowPageBreak"/>
      </w:pPr>
    </w:p>
    <w:p w:rsidR="00000000" w:rsidRPr="00DB6F9B" w:rsidP="00DB6F9B">
      <w:pPr>
        <w:pStyle w:val="Heading1"/>
      </w:pPr>
      <w:bookmarkStart w:id="3" w:name="O_885396"/>
      <w:bookmarkEnd w:id="3"/>
      <w:r w:rsidRPr="00DB6F9B">
        <w:t>Knowledge Evidence</w:t>
      </w:r>
    </w:p>
    <w:p w:rsidR="00000000" w:rsidRPr="00DB6F9B" w:rsidP="00606D50">
      <w:pPr>
        <w:pStyle w:val="BodyText"/>
      </w:pPr>
      <w:r w:rsidRPr="00DB6F9B">
        <w:t>The candidate must demonstrate knowledge of:</w:t>
      </w:r>
    </w:p>
    <w:p w:rsidR="00000000" w:rsidRPr="00DB6F9B" w:rsidP="00DB6F9B">
      <w:pPr>
        <w:pStyle w:val="ListBullet"/>
      </w:pPr>
      <w:r w:rsidRPr="00DB6F9B">
        <w:t>calculations, tolerances and rounding results</w:t>
      </w:r>
    </w:p>
    <w:p w:rsidR="00000000" w:rsidRPr="00DB6F9B" w:rsidP="00DB6F9B">
      <w:pPr>
        <w:pStyle w:val="ListBullet"/>
      </w:pPr>
      <w:r w:rsidRPr="00DB6F9B">
        <w:t>enterprise and/or legal traceability requirements</w:t>
      </w:r>
    </w:p>
    <w:p w:rsidR="00000000" w:rsidRPr="00DB6F9B" w:rsidP="00DB6F9B">
      <w:pPr>
        <w:pStyle w:val="ListBullet"/>
      </w:pPr>
      <w:r w:rsidRPr="00DB6F9B">
        <w:t>enterprise standard operating procedures (SOPs)</w:t>
      </w:r>
    </w:p>
    <w:p w:rsidR="00000000" w:rsidRPr="00DB6F9B" w:rsidP="00DB6F9B">
      <w:pPr>
        <w:pStyle w:val="ListBullet"/>
      </w:pPr>
      <w:r w:rsidRPr="00DB6F9B">
        <w:t>interpr</w:t>
      </w:r>
      <w:r w:rsidRPr="00DB6F9B">
        <w:t>etation and recording of test result, including simple calculations</w:t>
      </w:r>
    </w:p>
    <w:p w:rsidR="00000000" w:rsidRPr="00DB6F9B" w:rsidP="00DB6F9B">
      <w:pPr>
        <w:pStyle w:val="ListBullet"/>
      </w:pPr>
      <w:r w:rsidRPr="00DB6F9B">
        <w:t>relevant health, safety and environment requirements</w:t>
      </w:r>
    </w:p>
    <w:p w:rsidR="00000000" w:rsidRPr="00DB6F9B" w:rsidP="00DB6F9B">
      <w:pPr>
        <w:pStyle w:val="ListBullet"/>
      </w:pPr>
      <w:r w:rsidRPr="00DB6F9B">
        <w:t>seed biology</w:t>
      </w:r>
    </w:p>
    <w:p w:rsidR="00000000" w:rsidRPr="00DB6F9B" w:rsidP="00DB6F9B">
      <w:pPr>
        <w:pStyle w:val="ListBullet"/>
      </w:pPr>
      <w:r w:rsidRPr="00DB6F9B">
        <w:t>tetrazolium testing procedures</w:t>
      </w:r>
    </w:p>
    <w:p w:rsidR="00000000" w:rsidRPr="00DB6F9B" w:rsidP="00DB6F9B">
      <w:pPr>
        <w:pStyle w:val="ListBullet"/>
      </w:pPr>
      <w:r w:rsidRPr="00DB6F9B">
        <w:t>the role of the Internatio</w:t>
      </w:r>
      <w:r w:rsidRPr="00DB6F9B">
        <w:t>nal Seed Testing Association (ISTA) and the ISTA Rules for Seed Testing</w:t>
      </w:r>
    </w:p>
    <w:p w:rsidR="00000000" w:rsidRPr="00DB6F9B" w:rsidP="00DB6F9B">
      <w:pPr>
        <w:pStyle w:val="AllowPageBreak"/>
      </w:pPr>
    </w:p>
    <w:p w:rsidR="00000000" w:rsidRPr="00DB6F9B" w:rsidP="00DB6F9B">
      <w:pPr>
        <w:pStyle w:val="Heading1"/>
      </w:pPr>
      <w:bookmarkStart w:id="4" w:name="O_885397"/>
      <w:bookmarkEnd w:id="4"/>
      <w:r w:rsidRPr="00DB6F9B">
        <w:t>Assessment Conditions</w:t>
      </w:r>
    </w:p>
    <w:p w:rsidR="00000000" w:rsidRPr="00DB6F9B" w:rsidP="00606D50">
      <w:pPr>
        <w:pStyle w:val="BodyText"/>
      </w:pPr>
      <w:r w:rsidRPr="00DB6F9B">
        <w:t>Assessors must satisfy current standards for RTOs.</w:t>
      </w:r>
    </w:p>
    <w:p w:rsidR="00000000" w:rsidRPr="00DB6F9B" w:rsidP="00DB6F9B">
      <w:pPr>
        <w:pStyle w:val="Heading1"/>
      </w:pPr>
      <w:bookmarkStart w:id="5" w:name="O_885400"/>
      <w:bookmarkEnd w:id="5"/>
      <w:r w:rsidRPr="00DB6F9B">
        <w:t>Links</w:t>
      </w:r>
    </w:p>
    <w:p w:rsidR="00000000" w:rsidRPr="00DB6F9B" w:rsidP="00606D50">
      <w:pPr>
        <w:pStyle w:val="BodyText"/>
      </w:pPr>
      <w:r w:rsidRPr="00DB6F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E76C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B6F9B" w:rsidP="00DB6F9B"/>
    <w:sectPr w:rsidSect="00DB6F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F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F9B" w:rsidRPr="00606D50" w:rsidP="00606D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F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D50" w:rsidP="00DB6F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6D50" w:rsidP="00DB6F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06D50" w:rsidP="00DB6F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F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D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6F9B" w:rsidRPr="00606D50" w:rsidP="00606D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F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D50" w:rsidRPr="002D2AF8" w:rsidP="00DB6F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AHCSDT409 Perform a tetrazolium test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606D50" w:rsidP="00DB6F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4E83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20D5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F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6F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6F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6F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6F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6F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6F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6F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6F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6F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6F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6F9B"/>
  </w:style>
  <w:style w:type="character" w:customStyle="1" w:styleId="Heading1Char">
    <w:name w:val="Heading 1 Char"/>
    <w:basedOn w:val="DefaultParagraphFont"/>
    <w:link w:val="Heading1"/>
    <w:rsid w:val="00DB6F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6F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6F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6F9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B6F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B6F9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B6F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6F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6F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6F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6F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6F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6F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6F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6F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6F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6F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6F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6F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6F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6F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6F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6F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6F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6F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6F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6F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6F9B"/>
    <w:rPr>
      <w:b/>
      <w:spacing w:val="0"/>
    </w:rPr>
  </w:style>
  <w:style w:type="paragraph" w:customStyle="1" w:styleId="SuperTitle">
    <w:name w:val="SuperTitle"/>
    <w:basedOn w:val="Title"/>
    <w:rsid w:val="00DB6F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6F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6F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6F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6F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6F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6F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6F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6F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6F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6F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6F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6F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6F9B"/>
    <w:rPr>
      <w:i/>
    </w:rPr>
  </w:style>
  <w:style w:type="paragraph" w:styleId="Caption">
    <w:name w:val="caption"/>
    <w:basedOn w:val="BodyText"/>
    <w:next w:val="Normal"/>
    <w:qFormat/>
    <w:rsid w:val="00DB6F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6F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6F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6F9B"/>
  </w:style>
  <w:style w:type="paragraph" w:styleId="TableofFigures">
    <w:name w:val="table of figures"/>
    <w:basedOn w:val="Normal"/>
    <w:next w:val="Normal"/>
    <w:semiHidden/>
    <w:rsid w:val="00DB6F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6F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6F9B"/>
    <w:rPr>
      <w:rFonts w:ascii="Wingdings" w:hAnsi="Wingdings"/>
    </w:rPr>
  </w:style>
  <w:style w:type="character" w:customStyle="1" w:styleId="HotSpot">
    <w:name w:val="HotSpot"/>
    <w:rsid w:val="00DB6F9B"/>
    <w:rPr>
      <w:color w:val="0033CC"/>
      <w:u w:val="none"/>
    </w:rPr>
  </w:style>
  <w:style w:type="paragraph" w:customStyle="1" w:styleId="BodyTextRight">
    <w:name w:val="Body Text Right"/>
    <w:basedOn w:val="BodyText"/>
    <w:rsid w:val="00DB6F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6F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6F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6F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6F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6F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6F9B"/>
    <w:rPr>
      <w:sz w:val="32"/>
    </w:rPr>
  </w:style>
  <w:style w:type="paragraph" w:customStyle="1" w:styleId="HeadingProcedure">
    <w:name w:val="Heading Procedure"/>
    <w:basedOn w:val="HeadingBase"/>
    <w:next w:val="Normal"/>
    <w:rsid w:val="00DB6F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6F9B"/>
    <w:pPr>
      <w:spacing w:before="60" w:after="60"/>
    </w:pPr>
  </w:style>
  <w:style w:type="paragraph" w:styleId="ListContinue">
    <w:name w:val="List Continue"/>
    <w:basedOn w:val="List"/>
    <w:rsid w:val="00DB6F9B"/>
    <w:pPr>
      <w:ind w:firstLine="0"/>
    </w:pPr>
  </w:style>
  <w:style w:type="paragraph" w:customStyle="1" w:styleId="ListNote">
    <w:name w:val="List Note"/>
    <w:basedOn w:val="List"/>
    <w:rsid w:val="00DB6F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6F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6F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6F9B"/>
    <w:rPr>
      <w:rFonts w:ascii="Courier New" w:hAnsi="Courier New"/>
    </w:rPr>
  </w:style>
  <w:style w:type="paragraph" w:customStyle="1" w:styleId="NoteBullet">
    <w:name w:val="Note Bullet"/>
    <w:basedOn w:val="Note"/>
    <w:rsid w:val="00DB6F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6F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6F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6F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6F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6F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6F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6F9B"/>
    <w:rPr>
      <w:b/>
      <w:smallCaps/>
    </w:rPr>
  </w:style>
  <w:style w:type="paragraph" w:customStyle="1" w:styleId="TableListNumber">
    <w:name w:val="Table List Number"/>
    <w:basedOn w:val="ListNumber"/>
    <w:rsid w:val="00DB6F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6F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6F9B"/>
    <w:pPr>
      <w:numPr>
        <w:numId w:val="8"/>
      </w:numPr>
    </w:pPr>
  </w:style>
  <w:style w:type="paragraph" w:customStyle="1" w:styleId="ListAlpha2">
    <w:name w:val="List Alpha 2"/>
    <w:basedOn w:val="List2"/>
    <w:rsid w:val="00DB6F9B"/>
    <w:pPr>
      <w:numPr>
        <w:numId w:val="7"/>
      </w:numPr>
    </w:pPr>
  </w:style>
  <w:style w:type="paragraph" w:styleId="List2">
    <w:name w:val="List 2"/>
    <w:basedOn w:val="BodyText"/>
    <w:rsid w:val="00DB6F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6F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6F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6F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6F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6F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6F9B"/>
    <w:pPr>
      <w:numPr>
        <w:numId w:val="3"/>
      </w:numPr>
    </w:pPr>
  </w:style>
  <w:style w:type="paragraph" w:styleId="ListContinue2">
    <w:name w:val="List Continue 2"/>
    <w:basedOn w:val="List2"/>
    <w:rsid w:val="00DB6F9B"/>
    <w:pPr>
      <w:ind w:firstLine="0"/>
    </w:pPr>
  </w:style>
  <w:style w:type="paragraph" w:styleId="ListContinue3">
    <w:name w:val="List Continue 3"/>
    <w:basedOn w:val="List3"/>
    <w:rsid w:val="00DB6F9B"/>
    <w:pPr>
      <w:ind w:left="1021" w:firstLine="0"/>
    </w:pPr>
  </w:style>
  <w:style w:type="paragraph" w:styleId="ListContinue4">
    <w:name w:val="List Continue 4"/>
    <w:basedOn w:val="List4"/>
    <w:rsid w:val="00DB6F9B"/>
    <w:pPr>
      <w:ind w:firstLine="0"/>
    </w:pPr>
  </w:style>
  <w:style w:type="paragraph" w:styleId="ListContinue5">
    <w:name w:val="List Continue 5"/>
    <w:basedOn w:val="List5"/>
    <w:rsid w:val="00DB6F9B"/>
    <w:pPr>
      <w:ind w:firstLine="0"/>
    </w:pPr>
  </w:style>
  <w:style w:type="paragraph" w:styleId="ListNumber3">
    <w:name w:val="List Number 3"/>
    <w:basedOn w:val="List3"/>
    <w:rsid w:val="00DB6F9B"/>
    <w:pPr>
      <w:numPr>
        <w:numId w:val="4"/>
      </w:numPr>
    </w:pPr>
  </w:style>
  <w:style w:type="paragraph" w:styleId="ListNumber4">
    <w:name w:val="List Number 4"/>
    <w:basedOn w:val="List4"/>
    <w:rsid w:val="00DB6F9B"/>
    <w:pPr>
      <w:numPr>
        <w:numId w:val="5"/>
      </w:numPr>
    </w:pPr>
  </w:style>
  <w:style w:type="paragraph" w:styleId="ListNumber5">
    <w:name w:val="List Number 5"/>
    <w:basedOn w:val="List5"/>
    <w:rsid w:val="00DB6F9B"/>
    <w:pPr>
      <w:numPr>
        <w:numId w:val="6"/>
      </w:numPr>
    </w:pPr>
  </w:style>
  <w:style w:type="paragraph" w:styleId="BlockText">
    <w:name w:val="Block Text"/>
    <w:basedOn w:val="Normal"/>
    <w:rsid w:val="00DB6F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6F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6F9B"/>
    <w:rPr>
      <w:sz w:val="16"/>
      <w:vertAlign w:val="superscript"/>
    </w:rPr>
  </w:style>
  <w:style w:type="character" w:customStyle="1" w:styleId="Symbols">
    <w:name w:val="Symbols"/>
    <w:basedOn w:val="DefaultParagraphFont"/>
    <w:rsid w:val="00DB6F9B"/>
    <w:rPr>
      <w:rFonts w:ascii="Symbol" w:hAnsi="Symbol"/>
    </w:rPr>
  </w:style>
  <w:style w:type="character" w:customStyle="1" w:styleId="MenuOptions">
    <w:name w:val="Menu Options"/>
    <w:basedOn w:val="DefaultParagraphFont"/>
    <w:rsid w:val="00DB6F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6F9B"/>
    <w:rPr>
      <w:b/>
    </w:rPr>
  </w:style>
  <w:style w:type="character" w:customStyle="1" w:styleId="Underlined">
    <w:name w:val="Underlined"/>
    <w:basedOn w:val="DefaultParagraphFont"/>
    <w:rsid w:val="00DB6F9B"/>
    <w:rPr>
      <w:u w:val="single"/>
    </w:rPr>
  </w:style>
  <w:style w:type="paragraph" w:customStyle="1" w:styleId="TableBodyTextRight">
    <w:name w:val="Table Body Text Right"/>
    <w:basedOn w:val="TableBodyText"/>
    <w:rsid w:val="00DB6F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6F9B"/>
    <w:rPr>
      <w:sz w:val="18"/>
    </w:rPr>
  </w:style>
  <w:style w:type="paragraph" w:customStyle="1" w:styleId="BodySmallRight">
    <w:name w:val="Body Small Right"/>
    <w:basedOn w:val="BodyTextRight"/>
    <w:rsid w:val="00DB6F9B"/>
    <w:rPr>
      <w:sz w:val="18"/>
      <w:szCs w:val="18"/>
    </w:rPr>
  </w:style>
  <w:style w:type="paragraph" w:customStyle="1" w:styleId="MarginEdition">
    <w:name w:val="Margin Edition"/>
    <w:basedOn w:val="MarginNote"/>
    <w:rsid w:val="00DB6F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6F9B"/>
    <w:rPr>
      <w:sz w:val="2"/>
      <w:szCs w:val="2"/>
    </w:rPr>
  </w:style>
  <w:style w:type="character" w:customStyle="1" w:styleId="Small">
    <w:name w:val="Small"/>
    <w:basedOn w:val="DefaultParagraphFont"/>
    <w:rsid w:val="00DB6F9B"/>
    <w:rPr>
      <w:sz w:val="16"/>
    </w:rPr>
  </w:style>
  <w:style w:type="paragraph" w:customStyle="1" w:styleId="WideTable">
    <w:name w:val="Wide Table"/>
    <w:basedOn w:val="Normal"/>
    <w:rsid w:val="00DB6F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6F9B"/>
  </w:style>
  <w:style w:type="paragraph" w:styleId="Quote">
    <w:name w:val="Quote"/>
    <w:basedOn w:val="Heading1"/>
    <w:link w:val="QuoteChar"/>
    <w:qFormat/>
    <w:rsid w:val="00DB6F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6F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6F9B"/>
    <w:pPr>
      <w:pageBreakBefore/>
    </w:pPr>
  </w:style>
  <w:style w:type="paragraph" w:customStyle="1" w:styleId="Border">
    <w:name w:val="Border"/>
    <w:basedOn w:val="Normal"/>
    <w:qFormat/>
    <w:rsid w:val="00DB6F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6F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6F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6F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6F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6F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6F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6F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6F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6F9B"/>
    <w:rPr>
      <w:u w:val="single"/>
    </w:rPr>
  </w:style>
  <w:style w:type="character" w:customStyle="1" w:styleId="BoldandItalics">
    <w:name w:val="Bold and Italics"/>
    <w:qFormat/>
    <w:rsid w:val="00DB6F9B"/>
    <w:rPr>
      <w:b/>
      <w:i/>
      <w:u w:val="none"/>
    </w:rPr>
  </w:style>
  <w:style w:type="paragraph" w:styleId="BalloonText">
    <w:name w:val="Balloon Text"/>
    <w:basedOn w:val="Normal"/>
    <w:link w:val="BalloonTextChar"/>
    <w:rsid w:val="00DB6F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6F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6F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6F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6F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6F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6F9B"/>
    <w:pPr>
      <w:spacing w:before="0" w:after="0"/>
    </w:pPr>
  </w:style>
  <w:style w:type="paragraph" w:customStyle="1" w:styleId="BodyTextBold">
    <w:name w:val="Body Text Bold"/>
    <w:basedOn w:val="BodyText"/>
    <w:qFormat/>
    <w:rsid w:val="00DB6F9B"/>
    <w:rPr>
      <w:b/>
    </w:rPr>
  </w:style>
  <w:style w:type="character" w:styleId="Hyperlink">
    <w:name w:val="Hyperlink"/>
    <w:basedOn w:val="DefaultParagraphFont"/>
    <w:uiPriority w:val="99"/>
    <w:unhideWhenUsed/>
    <w:rsid w:val="00606D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211</Words>
  <Characters>1438</Characters>
  <Application>Microsoft Office Word</Application>
  <DocSecurity>0</DocSecurity>
  <Lines>51</Lines>
  <Paragraphs>41</Paragraphs>
  <ScaleCrop>false</ScaleCrop>
  <Company>Author-it Software Corporation Ltd.</Company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AHCSDT409 Perform a tetrazolium test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2021-03-30T00:33:00Z</dcterms:created>
  <dcterms:modified xsi:type="dcterms:W3CDTF">2021-03-30T00:33:00Z</dcterms:modified>
</cp:coreProperties>
</file>