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F49" w:rsidP="00AC6F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AHCSDT408 Perform an electrophoresis test on a seed sample</w:t>
      </w:r>
      <w:r>
        <w:fldChar w:fldCharType="end"/>
      </w:r>
    </w:p>
    <w:p w:rsidR="00AC6F49" w:rsidP="00AC6F49">
      <w:pPr>
        <w:pStyle w:val="Version"/>
        <w:sectPr w:rsidSect="00D56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B52" w:rsidP="00D56B52">
      <w:pPr>
        <w:pStyle w:val="SuperHeading"/>
      </w:pPr>
      <w:r w:rsidRPr="00D56B52">
        <w:t>AHCSDT408 Perform an electrophoresis test on a seed sample</w:t>
      </w:r>
    </w:p>
    <w:p w:rsidR="00000000" w:rsidRPr="00D56B52" w:rsidP="00D56B52">
      <w:pPr>
        <w:pStyle w:val="Heading1"/>
      </w:pPr>
      <w:bookmarkStart w:id="1" w:name="O_885194"/>
      <w:bookmarkEnd w:id="1"/>
      <w:r w:rsidRPr="00D56B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6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TableHeading"/>
              <w:rPr>
                <w:lang w:val="en-NZ"/>
              </w:rPr>
            </w:pPr>
            <w:r w:rsidRPr="00D56B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TableHeading"/>
              <w:rPr>
                <w:lang w:val="en-NZ"/>
              </w:rPr>
            </w:pPr>
            <w:r w:rsidRPr="00D56B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TableHeading"/>
              <w:rPr>
                <w:lang w:val="en-NZ"/>
              </w:rPr>
            </w:pPr>
            <w:r w:rsidRPr="00D56B52">
              <w:t>Comment</w:t>
            </w:r>
          </w:p>
        </w:tc>
      </w:tr>
      <w:tr w:rsidTr="00D56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BodyText"/>
              <w:rPr>
                <w:lang w:val="en-NZ"/>
              </w:rPr>
            </w:pPr>
            <w:r w:rsidRPr="00D56B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BodyText"/>
              <w:rPr>
                <w:lang w:val="en-NZ"/>
              </w:rPr>
            </w:pPr>
            <w:r w:rsidRPr="00D56B5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52" w:rsidP="00D56B52">
            <w:pPr>
              <w:pStyle w:val="BodyText"/>
            </w:pPr>
            <w:r w:rsidRPr="00D56B52">
              <w:t>Initial release</w:t>
            </w:r>
          </w:p>
        </w:tc>
      </w:tr>
    </w:tbl>
    <w:p w:rsidR="00000000" w:rsidRPr="00D56B52" w:rsidP="00D56B52">
      <w:pPr>
        <w:pStyle w:val="BodyText"/>
      </w:pPr>
    </w:p>
    <w:p w:rsidR="00000000" w:rsidRPr="00D56B52" w:rsidP="00D56B52">
      <w:pPr>
        <w:pStyle w:val="AllowPageBreak"/>
      </w:pPr>
    </w:p>
    <w:p w:rsidR="00000000" w:rsidRPr="00D56B52" w:rsidP="00D56B52">
      <w:pPr>
        <w:pStyle w:val="Heading1"/>
      </w:pPr>
      <w:bookmarkStart w:id="2" w:name="O_885195"/>
      <w:bookmarkEnd w:id="2"/>
      <w:r w:rsidRPr="00D56B52">
        <w:t>Application</w:t>
      </w:r>
    </w:p>
    <w:p w:rsidR="00000000" w:rsidRPr="00D56B52" w:rsidP="00AC6F49">
      <w:pPr>
        <w:pStyle w:val="BodyText"/>
      </w:pPr>
      <w:r w:rsidRPr="00D56B52">
        <w:t>This unit of competency describes the skills and knowledge required to test seed by separating proteins of varying size and/or electric charge to get a banding pattern that can be used to identify or verify a particular variety.</w:t>
      </w:r>
    </w:p>
    <w:p w:rsidR="00000000" w:rsidRPr="00D56B52" w:rsidP="00AC6F49">
      <w:pPr>
        <w:pStyle w:val="BodyText"/>
      </w:pPr>
      <w:r w:rsidRPr="00D56B52">
        <w:t xml:space="preserve">It applies to senior seed </w:t>
      </w:r>
      <w:r w:rsidRPr="00D56B52">
        <w:t xml:space="preserve">analysts who analyse information and exercise judgement to complete a range of advanced skilled activities and who demonstrate deep knowledge in a specific technical area. They have accountability for the work of others and analyse, design and communicate </w:t>
      </w:r>
      <w:r w:rsidRPr="00D56B52">
        <w:t>solutions to a range of complex problems. All work is carried out to comply with workplace procedures.</w:t>
      </w:r>
    </w:p>
    <w:p w:rsidR="00000000" w:rsidRPr="00D56B52" w:rsidP="00AC6F49">
      <w:pPr>
        <w:pStyle w:val="BodyText"/>
      </w:pPr>
      <w:r w:rsidRPr="00D56B52">
        <w:t>No occupational licensing, legislative or certification requirements are known to apply to this unit at the time of publication.</w:t>
      </w:r>
    </w:p>
    <w:p w:rsidR="00000000" w:rsidRPr="00D56B52" w:rsidP="00D56B52">
      <w:pPr>
        <w:pStyle w:val="Heading1"/>
      </w:pPr>
      <w:bookmarkStart w:id="3" w:name="O_885196"/>
      <w:bookmarkEnd w:id="3"/>
      <w:r w:rsidRPr="00D56B52">
        <w:t>Pre-re</w:t>
      </w:r>
      <w:r w:rsidRPr="00D56B52">
        <w:t>quisite Unit</w:t>
      </w:r>
    </w:p>
    <w:p w:rsidR="00000000" w:rsidRPr="00D56B52" w:rsidP="00AC6F49">
      <w:pPr>
        <w:pStyle w:val="BodyText"/>
      </w:pPr>
      <w:r w:rsidRPr="00D56B52">
        <w:t>Nil.</w:t>
      </w:r>
    </w:p>
    <w:p w:rsidR="00000000" w:rsidRPr="00D56B52" w:rsidP="00D56B52">
      <w:pPr>
        <w:pStyle w:val="Heading1"/>
      </w:pPr>
      <w:bookmarkStart w:id="4" w:name="O_885198"/>
      <w:bookmarkEnd w:id="4"/>
      <w:r w:rsidRPr="00D56B52">
        <w:t>Unit Sector</w:t>
      </w:r>
    </w:p>
    <w:p w:rsidR="00000000" w:rsidRPr="00D56B52" w:rsidP="00AC6F49">
      <w:pPr>
        <w:pStyle w:val="BodyText"/>
      </w:pPr>
      <w:r w:rsidRPr="00D56B52">
        <w:t>Seed testing (SDT)</w:t>
      </w:r>
    </w:p>
    <w:p w:rsidR="00000000" w:rsidRPr="00D56B52" w:rsidP="00D56B52">
      <w:pPr>
        <w:pStyle w:val="Heading1"/>
      </w:pPr>
      <w:bookmarkStart w:id="5" w:name="O_885199"/>
      <w:bookmarkEnd w:id="5"/>
      <w:r w:rsidRPr="00D56B5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C6F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TableHeading"/>
              <w:rPr>
                <w:lang w:val="en-NZ"/>
              </w:rPr>
            </w:pPr>
            <w:r w:rsidRPr="00D56B5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TableHeading"/>
              <w:rPr>
                <w:lang w:val="en-NZ"/>
              </w:rPr>
            </w:pPr>
            <w:r w:rsidRPr="00D56B52">
              <w:t>Performance criteria</w:t>
            </w:r>
          </w:p>
        </w:tc>
      </w:tr>
      <w:tr w:rsidTr="00AC6F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BodyText"/>
              <w:rPr>
                <w:lang w:val="en-NZ"/>
              </w:rPr>
            </w:pPr>
            <w:r w:rsidRPr="00D56B5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BodyText"/>
              <w:rPr>
                <w:lang w:val="en-NZ"/>
              </w:rPr>
            </w:pPr>
            <w:r w:rsidRPr="00D56B52">
              <w:t>Performance criteria describe the performance needed to demonstrate achievement of the element.</w:t>
            </w:r>
          </w:p>
        </w:tc>
      </w:tr>
      <w:tr w:rsidTr="00AC6F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List"/>
              <w:rPr>
                <w:lang w:val="en-NZ"/>
              </w:rPr>
            </w:pPr>
            <w:r w:rsidRPr="00D56B52">
              <w:t>1.</w:t>
            </w:r>
            <w:r w:rsidRPr="00D56B52">
              <w:tab/>
              <w:t xml:space="preserve">Prepare seed  extraction and </w:t>
            </w:r>
            <w:r w:rsidRPr="00D56B52">
              <w:t>gel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52" w:rsidP="00D56B52">
            <w:pPr>
              <w:pStyle w:val="List"/>
            </w:pPr>
            <w:r w:rsidRPr="00D56B52">
              <w:t>1.1</w:t>
            </w:r>
            <w:r w:rsidRPr="00D56B52">
              <w:tab/>
              <w:t>Prepare working sample from submitted sample</w:t>
            </w:r>
          </w:p>
          <w:p w:rsidR="00000000" w:rsidRPr="00D56B52" w:rsidP="00D56B52">
            <w:pPr>
              <w:pStyle w:val="List"/>
            </w:pPr>
            <w:r w:rsidRPr="00D56B52">
              <w:t>1.2</w:t>
            </w:r>
            <w:r w:rsidRPr="00D56B52">
              <w:tab/>
              <w:t>Identify seed to be tested and complete records</w:t>
            </w:r>
          </w:p>
          <w:p w:rsidR="00000000" w:rsidRPr="00D56B52" w:rsidP="00D56B52">
            <w:pPr>
              <w:pStyle w:val="List"/>
            </w:pPr>
            <w:r w:rsidRPr="00D56B52">
              <w:t>1.3</w:t>
            </w:r>
            <w:r w:rsidRPr="00D56B52">
              <w:tab/>
              <w:t>Cut or crush singl</w:t>
            </w:r>
            <w:r w:rsidRPr="00D56B52">
              <w:t>e seeds and transfer to centrifuge tubes</w:t>
            </w:r>
          </w:p>
          <w:p w:rsidR="00000000" w:rsidRPr="00D56B52" w:rsidP="00D56B52">
            <w:pPr>
              <w:pStyle w:val="List"/>
            </w:pPr>
            <w:r w:rsidRPr="00D56B52">
              <w:t>1.4</w:t>
            </w:r>
            <w:r w:rsidRPr="00D56B52">
              <w:tab/>
              <w:t>Add extraction solution and mix with crushed seeds and allow to stand for prescribed period</w:t>
            </w:r>
          </w:p>
          <w:p w:rsidR="00000000" w:rsidRPr="00D56B52" w:rsidP="00D56B52">
            <w:pPr>
              <w:pStyle w:val="List"/>
            </w:pPr>
            <w:r w:rsidRPr="00D56B52">
              <w:t>1.5</w:t>
            </w:r>
            <w:r w:rsidRPr="00D56B52">
              <w:tab/>
              <w:t>Centrifuge tubes and collect and store supernatants</w:t>
            </w:r>
          </w:p>
          <w:p w:rsidR="00000000" w:rsidP="00D56B52">
            <w:pPr>
              <w:pStyle w:val="List"/>
              <w:rPr>
                <w:lang w:val="en-NZ"/>
              </w:rPr>
            </w:pPr>
            <w:r w:rsidRPr="00D56B52">
              <w:t>1.6</w:t>
            </w:r>
            <w:r w:rsidRPr="00D56B52">
              <w:tab/>
              <w:t>Prepare gel mixture and chemicals and use to achieve requir</w:t>
            </w:r>
            <w:r w:rsidRPr="00D56B52">
              <w:t>ed level of polymerisation</w:t>
            </w:r>
          </w:p>
        </w:tc>
      </w:tr>
      <w:tr w:rsidTr="00AC6F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List"/>
              <w:rPr>
                <w:lang w:val="en-NZ"/>
              </w:rPr>
            </w:pPr>
            <w:r w:rsidRPr="00D56B52">
              <w:t>2.</w:t>
            </w:r>
            <w:r w:rsidRPr="00D56B52">
              <w:tab/>
              <w:t>Carry out electrophoresis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52" w:rsidP="00D56B52">
            <w:pPr>
              <w:pStyle w:val="List"/>
            </w:pPr>
            <w:r w:rsidRPr="00D56B52">
              <w:t>2.1</w:t>
            </w:r>
            <w:r w:rsidRPr="00D56B52">
              <w:tab/>
              <w:t>Place buffer solution in tanks</w:t>
            </w:r>
          </w:p>
          <w:p w:rsidR="00000000" w:rsidRPr="00D56B52" w:rsidP="00D56B52">
            <w:pPr>
              <w:pStyle w:val="List"/>
            </w:pPr>
            <w:r w:rsidRPr="00D56B52">
              <w:t>2.2</w:t>
            </w:r>
            <w:r w:rsidRPr="00D56B52">
              <w:tab/>
              <w:t>Load samples into wells and place gel in tanks</w:t>
            </w:r>
          </w:p>
          <w:p w:rsidR="00000000" w:rsidRPr="00D56B52" w:rsidP="00D56B52">
            <w:pPr>
              <w:pStyle w:val="List"/>
            </w:pPr>
            <w:r w:rsidRPr="00D56B52">
              <w:t>2.3</w:t>
            </w:r>
            <w:r w:rsidRPr="00D56B52">
              <w:tab/>
              <w:t>Carry out electrophoresis at the prescribed voltage and duration</w:t>
            </w:r>
          </w:p>
          <w:p w:rsidR="00000000" w:rsidP="00D56B52">
            <w:pPr>
              <w:pStyle w:val="List"/>
              <w:rPr>
                <w:lang w:val="en-NZ"/>
              </w:rPr>
            </w:pPr>
            <w:r w:rsidRPr="00D56B52">
              <w:t>2.4</w:t>
            </w:r>
            <w:r w:rsidRPr="00D56B52">
              <w:tab/>
            </w:r>
            <w:r w:rsidRPr="00D56B52">
              <w:t>Maintain temperature as required throughout the process</w:t>
            </w:r>
          </w:p>
        </w:tc>
      </w:tr>
      <w:tr w:rsidTr="00AC6F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List"/>
              <w:rPr>
                <w:lang w:val="en-NZ"/>
              </w:rPr>
            </w:pPr>
            <w:r w:rsidRPr="00D56B52">
              <w:t>3.</w:t>
            </w:r>
            <w:r w:rsidRPr="00D56B52">
              <w:tab/>
              <w:t>Fix and stain sample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52" w:rsidP="00D56B52">
            <w:pPr>
              <w:pStyle w:val="List"/>
            </w:pPr>
            <w:r w:rsidRPr="00D56B52">
              <w:t>3.1</w:t>
            </w:r>
            <w:r w:rsidRPr="00D56B52">
              <w:tab/>
              <w:t>Remove gel from tank and treat with chemicals as prescribed</w:t>
            </w:r>
          </w:p>
          <w:p w:rsidR="00000000" w:rsidRPr="00D56B52" w:rsidP="00D56B52">
            <w:pPr>
              <w:pStyle w:val="List"/>
            </w:pPr>
            <w:r w:rsidRPr="00D56B52">
              <w:t>3.2</w:t>
            </w:r>
            <w:r w:rsidRPr="00D56B52">
              <w:tab/>
              <w:t>Wash gel and treat to enhance stain</w:t>
            </w:r>
          </w:p>
          <w:p w:rsidR="00000000" w:rsidP="00D56B52">
            <w:pPr>
              <w:pStyle w:val="List"/>
              <w:rPr>
                <w:lang w:val="en-NZ"/>
              </w:rPr>
            </w:pPr>
            <w:r w:rsidRPr="00D56B52">
              <w:t>3.3</w:t>
            </w:r>
            <w:r w:rsidRPr="00D56B52">
              <w:tab/>
              <w:t xml:space="preserve">Examine and/or photograph stain </w:t>
            </w:r>
          </w:p>
        </w:tc>
      </w:tr>
      <w:tr w:rsidTr="00AC6F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List"/>
              <w:rPr>
                <w:lang w:val="en-NZ"/>
              </w:rPr>
            </w:pPr>
            <w:r w:rsidRPr="00D56B52">
              <w:t>4.</w:t>
            </w:r>
            <w:r w:rsidRPr="00D56B52">
              <w:tab/>
              <w:t>Evaluate stain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52" w:rsidP="00D56B52">
            <w:pPr>
              <w:pStyle w:val="List"/>
            </w:pPr>
            <w:r w:rsidRPr="00D56B52">
              <w:t>4.1</w:t>
            </w:r>
            <w:r w:rsidRPr="00D56B52">
              <w:tab/>
              <w:t>Compare ban</w:t>
            </w:r>
            <w:r w:rsidRPr="00D56B52">
              <w:t>ding pattern with that of an authentic variety or that of a known control sample</w:t>
            </w:r>
          </w:p>
          <w:p w:rsidR="00000000" w:rsidRPr="00D56B52" w:rsidP="00D56B52">
            <w:pPr>
              <w:pStyle w:val="List"/>
            </w:pPr>
            <w:r w:rsidRPr="00D56B52">
              <w:t>4.2</w:t>
            </w:r>
            <w:r w:rsidRPr="00D56B52">
              <w:tab/>
              <w:t>Provide records and reports</w:t>
            </w:r>
          </w:p>
          <w:p w:rsidR="00000000" w:rsidP="00D56B52">
            <w:pPr>
              <w:pStyle w:val="List"/>
              <w:rPr>
                <w:lang w:val="en-NZ"/>
              </w:rPr>
            </w:pPr>
            <w:r w:rsidRPr="00D56B52">
              <w:t>4.3</w:t>
            </w:r>
            <w:r w:rsidRPr="00D56B52">
              <w:tab/>
              <w:t>Determine if obvious procedure or equipment problems have led to atypical data or results</w:t>
            </w:r>
          </w:p>
        </w:tc>
      </w:tr>
      <w:tr w:rsidTr="00AC6F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List"/>
              <w:rPr>
                <w:lang w:val="en-NZ"/>
              </w:rPr>
            </w:pPr>
            <w:r w:rsidRPr="00D56B52">
              <w:t>5.</w:t>
            </w:r>
            <w:r w:rsidRPr="00D56B52">
              <w:tab/>
              <w:t>Maintain a safe work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52" w:rsidP="00D56B52">
            <w:pPr>
              <w:pStyle w:val="List"/>
            </w:pPr>
            <w:r w:rsidRPr="00D56B52">
              <w:t>5.1</w:t>
            </w:r>
            <w:r w:rsidRPr="00D56B52">
              <w:tab/>
              <w:t>Use esta</w:t>
            </w:r>
            <w:r w:rsidRPr="00D56B52">
              <w:t>blished safe work practices and personal protective equipment</w:t>
            </w:r>
          </w:p>
          <w:p w:rsidR="00000000" w:rsidRPr="00D56B52" w:rsidP="00D56B52">
            <w:pPr>
              <w:pStyle w:val="List"/>
            </w:pPr>
            <w:r w:rsidRPr="00D56B52">
              <w:t>5.2</w:t>
            </w:r>
            <w:r w:rsidRPr="00D56B52">
              <w:tab/>
              <w:t>Minimise the generation of wastes and environmental impacts</w:t>
            </w:r>
          </w:p>
          <w:p w:rsidR="00000000" w:rsidRPr="00D56B52" w:rsidP="00D56B52">
            <w:pPr>
              <w:pStyle w:val="List"/>
            </w:pPr>
            <w:r w:rsidRPr="00D56B52">
              <w:t>5.3</w:t>
            </w:r>
            <w:r w:rsidRPr="00D56B52">
              <w:tab/>
              <w:t>Ensure the safe collection of laboratory and hazardous waste for subsequent disposal</w:t>
            </w:r>
          </w:p>
          <w:p w:rsidR="00000000" w:rsidP="00D56B52">
            <w:pPr>
              <w:pStyle w:val="List"/>
              <w:rPr>
                <w:lang w:val="en-NZ"/>
              </w:rPr>
            </w:pPr>
            <w:r w:rsidRPr="00D56B52">
              <w:t>5.4</w:t>
            </w:r>
            <w:r w:rsidRPr="00D56B52">
              <w:tab/>
              <w:t>Care for and store equipment and reag</w:t>
            </w:r>
            <w:r w:rsidRPr="00D56B52">
              <w:t>ents</w:t>
            </w:r>
          </w:p>
        </w:tc>
      </w:tr>
      <w:tr w:rsidTr="00AC6F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List"/>
              <w:rPr>
                <w:lang w:val="en-NZ"/>
              </w:rPr>
            </w:pPr>
            <w:r w:rsidRPr="00D56B52">
              <w:t>6.</w:t>
            </w:r>
            <w:r w:rsidRPr="00D56B52">
              <w:tab/>
              <w:t>Maintain laboratory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52" w:rsidP="00D56B52">
            <w:pPr>
              <w:pStyle w:val="List"/>
            </w:pPr>
            <w:r w:rsidRPr="00D56B52">
              <w:t>6.1</w:t>
            </w:r>
            <w:r w:rsidRPr="00D56B52">
              <w:tab/>
              <w:t>Enter approved data into laboratory information management system</w:t>
            </w:r>
          </w:p>
          <w:p w:rsidR="00000000" w:rsidRPr="00D56B52" w:rsidP="00D56B52">
            <w:pPr>
              <w:pStyle w:val="List"/>
            </w:pPr>
            <w:r w:rsidRPr="00D56B52">
              <w:t>6.2</w:t>
            </w:r>
            <w:r w:rsidRPr="00D56B52">
              <w:tab/>
              <w:t>Maintain confidentiality and security of enterprise information and laboratory data</w:t>
            </w:r>
          </w:p>
        </w:tc>
      </w:tr>
    </w:tbl>
    <w:p w:rsidR="00000000" w:rsidRPr="00D56B52" w:rsidP="00D56B52">
      <w:pPr>
        <w:pStyle w:val="BodyText"/>
      </w:pPr>
    </w:p>
    <w:p w:rsidR="00000000" w:rsidRPr="00D56B52" w:rsidP="00D56B52">
      <w:pPr>
        <w:pStyle w:val="AllowPageBreak"/>
      </w:pPr>
    </w:p>
    <w:p w:rsidR="00000000" w:rsidRPr="00D56B52" w:rsidP="00D56B52">
      <w:pPr>
        <w:pStyle w:val="Heading1"/>
      </w:pPr>
      <w:bookmarkStart w:id="6" w:name="O_885200"/>
      <w:bookmarkEnd w:id="6"/>
      <w:r w:rsidRPr="00D56B52">
        <w:t>Foundation Skills</w:t>
      </w:r>
    </w:p>
    <w:p w:rsidR="00000000" w:rsidRPr="00D56B52" w:rsidP="00AC6F49">
      <w:pPr>
        <w:pStyle w:val="BodyText"/>
      </w:pPr>
      <w:r w:rsidRPr="00D56B52">
        <w:t>Foundation Skills essential to performance are explicit in the performance criteria of this unit of competency.</w:t>
      </w:r>
    </w:p>
    <w:p w:rsidR="00000000" w:rsidRPr="00D56B52" w:rsidP="00D56B52">
      <w:pPr>
        <w:pStyle w:val="Heading1"/>
      </w:pPr>
      <w:bookmarkStart w:id="7" w:name="O_885201"/>
      <w:bookmarkEnd w:id="7"/>
      <w:r w:rsidRPr="00D56B52">
        <w:t>Range of Conditions</w:t>
      </w:r>
    </w:p>
    <w:p w:rsidR="00000000" w:rsidRPr="00D56B52" w:rsidP="00D56B52">
      <w:pPr>
        <w:pStyle w:val="Heading1"/>
      </w:pPr>
      <w:bookmarkStart w:id="8" w:name="O_885202"/>
      <w:bookmarkEnd w:id="8"/>
      <w:r w:rsidRPr="00D56B52">
        <w:t>Unit Mapping Information</w:t>
      </w:r>
    </w:p>
    <w:p w:rsidR="00000000" w:rsidRPr="00D56B52" w:rsidP="00AC6F49">
      <w:pPr>
        <w:pStyle w:val="BodyText"/>
      </w:pPr>
      <w:r w:rsidRPr="00D56B52">
        <w:t>This unit is equivalent to AHCSDT408A Perform an electrophoresis t</w:t>
      </w:r>
      <w:r w:rsidRPr="00D56B52">
        <w:t>est on a seed sample.</w:t>
      </w:r>
    </w:p>
    <w:p w:rsidR="00000000" w:rsidRPr="00D56B52" w:rsidP="00D56B52">
      <w:pPr>
        <w:pStyle w:val="Heading1"/>
      </w:pPr>
      <w:bookmarkStart w:id="9" w:name="O_885209"/>
      <w:bookmarkEnd w:id="9"/>
      <w:r w:rsidRPr="00D56B52">
        <w:t>Links</w:t>
      </w:r>
    </w:p>
    <w:p w:rsidR="00000000" w:rsidRPr="00D56B52" w:rsidP="00AC6F49">
      <w:pPr>
        <w:pStyle w:val="BodyText"/>
      </w:pPr>
      <w:r w:rsidRPr="00D56B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59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6B52" w:rsidP="00AC6F49">
      <w:pPr>
        <w:pStyle w:val="BodyText"/>
        <w:sectPr w:rsidSect="00D56B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B52" w:rsidP="00D56B52">
      <w:pPr>
        <w:pStyle w:val="SuperHeading"/>
      </w:pPr>
      <w:r w:rsidRPr="00D56B52">
        <w:t>Assessment Require</w:t>
      </w:r>
      <w:r w:rsidRPr="00D56B52">
        <w:t>ments for AHCSDT408 Perform an electrophoresis test on a seed sample</w:t>
      </w:r>
    </w:p>
    <w:p w:rsidR="00000000" w:rsidRPr="00D56B52" w:rsidP="00D56B52">
      <w:pPr>
        <w:pStyle w:val="Heading1"/>
      </w:pPr>
      <w:bookmarkStart w:id="10" w:name="O_885204"/>
      <w:bookmarkEnd w:id="10"/>
      <w:r w:rsidRPr="00D56B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6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TableHeading"/>
              <w:rPr>
                <w:lang w:val="en-NZ"/>
              </w:rPr>
            </w:pPr>
            <w:r w:rsidRPr="00D56B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TableHeading"/>
              <w:rPr>
                <w:lang w:val="en-NZ"/>
              </w:rPr>
            </w:pPr>
            <w:r w:rsidRPr="00D56B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TableHeading"/>
              <w:rPr>
                <w:lang w:val="en-NZ"/>
              </w:rPr>
            </w:pPr>
            <w:r w:rsidRPr="00D56B52">
              <w:t>Comment</w:t>
            </w:r>
          </w:p>
        </w:tc>
      </w:tr>
      <w:tr w:rsidTr="00D56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BodyText"/>
              <w:rPr>
                <w:lang w:val="en-NZ"/>
              </w:rPr>
            </w:pPr>
            <w:r w:rsidRPr="00D56B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B52">
            <w:pPr>
              <w:pStyle w:val="BodyText"/>
              <w:rPr>
                <w:lang w:val="en-NZ"/>
              </w:rPr>
            </w:pPr>
            <w:r w:rsidRPr="00D56B5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B52" w:rsidP="00D56B52">
            <w:pPr>
              <w:pStyle w:val="BodyText"/>
            </w:pPr>
            <w:r w:rsidRPr="00D56B52">
              <w:t>Initial release</w:t>
            </w:r>
          </w:p>
        </w:tc>
      </w:tr>
    </w:tbl>
    <w:p w:rsidR="00000000" w:rsidRPr="00D56B52" w:rsidP="00D56B52">
      <w:pPr>
        <w:pStyle w:val="BodyText"/>
      </w:pPr>
    </w:p>
    <w:p w:rsidR="00000000" w:rsidRPr="00D56B52" w:rsidP="00D56B52">
      <w:pPr>
        <w:pStyle w:val="AllowPageBreak"/>
      </w:pPr>
    </w:p>
    <w:p w:rsidR="00000000" w:rsidRPr="00D56B52" w:rsidP="00D56B52">
      <w:pPr>
        <w:pStyle w:val="Heading1"/>
      </w:pPr>
      <w:bookmarkStart w:id="11" w:name="O_885205"/>
      <w:bookmarkEnd w:id="11"/>
      <w:r w:rsidRPr="00D56B52">
        <w:t>Performance Evidence</w:t>
      </w:r>
    </w:p>
    <w:p w:rsidR="00000000" w:rsidRPr="00D56B52" w:rsidP="00AC6F49">
      <w:pPr>
        <w:pStyle w:val="BodyText"/>
      </w:pPr>
      <w:r w:rsidRPr="00D56B5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56B52" w:rsidP="00AC6F49">
      <w:pPr>
        <w:pStyle w:val="BodyText"/>
      </w:pPr>
      <w:r w:rsidRPr="00D56B52">
        <w:t>The candidate must provide evidence that they can:</w:t>
      </w:r>
    </w:p>
    <w:p w:rsidR="00000000" w:rsidRPr="00D56B52" w:rsidP="00D56B52">
      <w:pPr>
        <w:pStyle w:val="ListBullet"/>
      </w:pPr>
      <w:r w:rsidRPr="00D56B52">
        <w:t>extract seed and prepare gel</w:t>
      </w:r>
    </w:p>
    <w:p w:rsidR="00000000" w:rsidRPr="00D56B52" w:rsidP="00D56B52">
      <w:pPr>
        <w:pStyle w:val="ListBullet"/>
      </w:pPr>
      <w:r w:rsidRPr="00D56B52">
        <w:t>centrifuge seed and gel mixes</w:t>
      </w:r>
    </w:p>
    <w:p w:rsidR="00000000" w:rsidRPr="00D56B52" w:rsidP="00D56B52">
      <w:pPr>
        <w:pStyle w:val="ListBullet"/>
      </w:pPr>
      <w:r w:rsidRPr="00D56B52">
        <w:t>interpret stain bands and patterns</w:t>
      </w:r>
    </w:p>
    <w:p w:rsidR="00000000" w:rsidRPr="00D56B52" w:rsidP="00D56B52">
      <w:pPr>
        <w:pStyle w:val="ListBullet"/>
      </w:pPr>
      <w:r w:rsidRPr="00D56B52">
        <w:t>test seed by separating proteins of varying size and/or electric charge</w:t>
      </w:r>
    </w:p>
    <w:p w:rsidR="00000000" w:rsidRPr="00D56B52" w:rsidP="00D56B52">
      <w:pPr>
        <w:pStyle w:val="ListBullet"/>
      </w:pPr>
      <w:r w:rsidRPr="00D56B52">
        <w:t>enter data into laboratory information</w:t>
      </w:r>
      <w:r w:rsidRPr="00D56B52">
        <w:t xml:space="preserve"> management system</w:t>
      </w:r>
    </w:p>
    <w:p w:rsidR="00000000" w:rsidRPr="00D56B52" w:rsidP="00D56B52">
      <w:pPr>
        <w:pStyle w:val="ListBullet"/>
      </w:pPr>
      <w:r w:rsidRPr="00D56B52">
        <w:t>maintain confidentiality and security of information and data</w:t>
      </w:r>
    </w:p>
    <w:p w:rsidR="00000000" w:rsidRPr="00D56B52" w:rsidP="00D56B52">
      <w:pPr>
        <w:pStyle w:val="AllowPageBreak"/>
      </w:pPr>
    </w:p>
    <w:p w:rsidR="00000000" w:rsidRPr="00D56B52" w:rsidP="00D56B52">
      <w:pPr>
        <w:pStyle w:val="Heading1"/>
      </w:pPr>
      <w:bookmarkStart w:id="12" w:name="O_885206"/>
      <w:bookmarkEnd w:id="12"/>
      <w:r w:rsidRPr="00D56B52">
        <w:t>Knowledge Evidence</w:t>
      </w:r>
    </w:p>
    <w:p w:rsidR="00000000" w:rsidRPr="00D56B52" w:rsidP="00AC6F49">
      <w:pPr>
        <w:pStyle w:val="BodyText"/>
      </w:pPr>
      <w:r w:rsidRPr="00D56B52">
        <w:t>The candidate must demonstrate knowledge of:</w:t>
      </w:r>
    </w:p>
    <w:p w:rsidR="00000000" w:rsidRPr="00D56B52" w:rsidP="00D56B52">
      <w:pPr>
        <w:pStyle w:val="ListBullet"/>
      </w:pPr>
      <w:r w:rsidRPr="00D56B52">
        <w:t xml:space="preserve">enterprise standard operating procedures (SOPs) </w:t>
      </w:r>
    </w:p>
    <w:p w:rsidR="00000000" w:rsidRPr="00D56B52" w:rsidP="00D56B52">
      <w:pPr>
        <w:pStyle w:val="ListBullet"/>
      </w:pPr>
      <w:r w:rsidRPr="00D56B52">
        <w:t>materials and apparatus used in electrophore</w:t>
      </w:r>
      <w:r w:rsidRPr="00D56B52">
        <w:t>sis testing</w:t>
      </w:r>
    </w:p>
    <w:p w:rsidR="00000000" w:rsidRPr="00D56B52" w:rsidP="00D56B52">
      <w:pPr>
        <w:pStyle w:val="ListBullet"/>
      </w:pPr>
      <w:r w:rsidRPr="00D56B52">
        <w:t>principles of electrophoresis</w:t>
      </w:r>
    </w:p>
    <w:p w:rsidR="00000000" w:rsidRPr="00D56B52" w:rsidP="00D56B52">
      <w:pPr>
        <w:pStyle w:val="ListBullet"/>
      </w:pPr>
      <w:r w:rsidRPr="00D56B52">
        <w:t xml:space="preserve">range of electrophoresis testing procedures </w:t>
      </w:r>
    </w:p>
    <w:p w:rsidR="00000000" w:rsidRPr="00D56B52" w:rsidP="00D56B52">
      <w:pPr>
        <w:pStyle w:val="ListBullet"/>
      </w:pPr>
      <w:r w:rsidRPr="00D56B52">
        <w:t xml:space="preserve">relevant health, safety and environment requirements </w:t>
      </w:r>
    </w:p>
    <w:p w:rsidR="00000000" w:rsidRPr="00D56B52" w:rsidP="00D56B52">
      <w:pPr>
        <w:pStyle w:val="ListBullet"/>
      </w:pPr>
      <w:r w:rsidRPr="00D56B52">
        <w:t>seed biology</w:t>
      </w:r>
    </w:p>
    <w:p w:rsidR="00000000" w:rsidRPr="00D56B52" w:rsidP="00D56B52">
      <w:pPr>
        <w:pStyle w:val="ListBullet"/>
      </w:pPr>
      <w:r w:rsidRPr="00D56B52">
        <w:t xml:space="preserve">the role of the International Seed Testing Association (ISTA) and the ISTA Rules for Seed Testing </w:t>
      </w:r>
    </w:p>
    <w:p w:rsidR="00000000" w:rsidRPr="00D56B52" w:rsidP="00D56B52">
      <w:pPr>
        <w:pStyle w:val="ListBullet"/>
      </w:pPr>
      <w:r w:rsidRPr="00D56B52">
        <w:t>usi</w:t>
      </w:r>
      <w:r w:rsidRPr="00D56B52">
        <w:t>ng stain patterns and ‘fingerprints’ to determine seed variety</w:t>
      </w:r>
    </w:p>
    <w:p w:rsidR="00000000" w:rsidRPr="00D56B52" w:rsidP="00D56B52">
      <w:pPr>
        <w:pStyle w:val="AllowPageBreak"/>
      </w:pPr>
    </w:p>
    <w:p w:rsidR="00000000" w:rsidRPr="00D56B52" w:rsidP="00D56B52">
      <w:pPr>
        <w:pStyle w:val="Heading1"/>
      </w:pPr>
      <w:bookmarkStart w:id="13" w:name="O_885207"/>
      <w:bookmarkEnd w:id="13"/>
      <w:r w:rsidRPr="00D56B52">
        <w:t>Assessment Conditions</w:t>
      </w:r>
    </w:p>
    <w:p w:rsidR="00000000" w:rsidRPr="00D56B52" w:rsidP="00AC6F49">
      <w:pPr>
        <w:pStyle w:val="BodyText"/>
      </w:pPr>
      <w:r w:rsidRPr="00D56B52">
        <w:t>Assessors must satisfy current standards for RTOs.</w:t>
      </w:r>
    </w:p>
    <w:p w:rsidR="00000000" w:rsidRPr="00D56B52" w:rsidP="00D56B52">
      <w:pPr>
        <w:pStyle w:val="Heading1"/>
      </w:pPr>
      <w:bookmarkStart w:id="14" w:name="O_885210"/>
      <w:bookmarkEnd w:id="14"/>
      <w:r w:rsidRPr="00D56B52">
        <w:t>Links</w:t>
      </w:r>
    </w:p>
    <w:p w:rsidR="00000000" w:rsidRPr="00D56B52" w:rsidP="00AC6F49">
      <w:pPr>
        <w:pStyle w:val="BodyText"/>
      </w:pPr>
      <w:r w:rsidRPr="00D56B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59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6B52" w:rsidP="00D56B52"/>
    <w:sectPr w:rsidSect="00D56B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52" w:rsidRPr="00AC6F49" w:rsidP="00AC6F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49" w:rsidP="00D56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F49" w:rsidP="00D56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6F49" w:rsidP="00D56B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52" w:rsidP="00D56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6F49">
      <w:t>Approved</w:t>
    </w:r>
    <w:r w:rsidR="00AC6F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6F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6F49">
      <w:rPr>
        <w:noProof/>
      </w:rPr>
      <w:t>4</w:t>
    </w:r>
    <w:r>
      <w:rPr>
        <w:noProof/>
      </w:rPr>
      <w:fldChar w:fldCharType="end"/>
    </w:r>
  </w:p>
  <w:p w:rsidR="00D56B52" w:rsidP="00D56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6F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6F49">
      <w:t>Skills Insight</w:t>
    </w:r>
    <w:r w:rsidR="00AC6F49">
      <w:fldChar w:fldCharType="end"/>
    </w:r>
  </w:p>
  <w:p w:rsidR="00D56B52" w:rsidP="00D56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B52" w:rsidRPr="00AC6F49" w:rsidP="00AC6F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49" w:rsidRPr="002D2AF8" w:rsidP="00D56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AHCSDT408 Perform an electrophoresis test on a seed sample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6F49" w:rsidP="00D56B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52" w:rsidRPr="002D2AF8" w:rsidP="00D56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6F49">
      <w:t>AHCSDT408 Perform an electrophoresis test on a seed sample</w:t>
    </w:r>
    <w:r w:rsidR="00AC6F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6F49">
      <w:rPr>
        <w:noProof/>
      </w:rPr>
      <w:t>1 March 2025</w:t>
    </w:r>
    <w:r>
      <w:fldChar w:fldCharType="end"/>
    </w:r>
  </w:p>
  <w:p w:rsidR="00D56B52" w:rsidP="00D56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40A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366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B52"/>
  </w:style>
  <w:style w:type="character" w:customStyle="1" w:styleId="Heading1Char">
    <w:name w:val="Heading 1 Char"/>
    <w:basedOn w:val="DefaultParagraphFont"/>
    <w:link w:val="Heading1"/>
    <w:rsid w:val="00D56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B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6B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6B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56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56B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56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B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6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B52"/>
    <w:rPr>
      <w:b/>
      <w:spacing w:val="0"/>
    </w:rPr>
  </w:style>
  <w:style w:type="paragraph" w:customStyle="1" w:styleId="SuperTitle">
    <w:name w:val="SuperTitle"/>
    <w:basedOn w:val="Title"/>
    <w:rsid w:val="00D56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B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B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B52"/>
    <w:rPr>
      <w:i/>
    </w:rPr>
  </w:style>
  <w:style w:type="paragraph" w:styleId="Caption">
    <w:name w:val="caption"/>
    <w:basedOn w:val="BodyText"/>
    <w:next w:val="Normal"/>
    <w:qFormat/>
    <w:rsid w:val="00D56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B52"/>
  </w:style>
  <w:style w:type="paragraph" w:styleId="TableofFigures">
    <w:name w:val="table of figures"/>
    <w:basedOn w:val="Normal"/>
    <w:next w:val="Normal"/>
    <w:semiHidden/>
    <w:rsid w:val="00D56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B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B52"/>
    <w:rPr>
      <w:rFonts w:ascii="Wingdings" w:hAnsi="Wingdings"/>
    </w:rPr>
  </w:style>
  <w:style w:type="character" w:customStyle="1" w:styleId="HotSpot">
    <w:name w:val="HotSpot"/>
    <w:rsid w:val="00D56B52"/>
    <w:rPr>
      <w:color w:val="0033CC"/>
      <w:u w:val="none"/>
    </w:rPr>
  </w:style>
  <w:style w:type="paragraph" w:customStyle="1" w:styleId="BodyTextRight">
    <w:name w:val="Body Text Right"/>
    <w:basedOn w:val="BodyText"/>
    <w:rsid w:val="00D56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B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B52"/>
    <w:rPr>
      <w:sz w:val="32"/>
    </w:rPr>
  </w:style>
  <w:style w:type="paragraph" w:customStyle="1" w:styleId="HeadingProcedure">
    <w:name w:val="Heading Procedure"/>
    <w:basedOn w:val="HeadingBase"/>
    <w:next w:val="Normal"/>
    <w:rsid w:val="00D56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B52"/>
    <w:pPr>
      <w:spacing w:before="60" w:after="60"/>
    </w:pPr>
  </w:style>
  <w:style w:type="paragraph" w:styleId="ListContinue">
    <w:name w:val="List Continue"/>
    <w:basedOn w:val="List"/>
    <w:rsid w:val="00D56B52"/>
    <w:pPr>
      <w:ind w:firstLine="0"/>
    </w:pPr>
  </w:style>
  <w:style w:type="paragraph" w:customStyle="1" w:styleId="ListNote">
    <w:name w:val="List Note"/>
    <w:basedOn w:val="List"/>
    <w:rsid w:val="00D56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B52"/>
    <w:rPr>
      <w:rFonts w:ascii="Courier New" w:hAnsi="Courier New"/>
    </w:rPr>
  </w:style>
  <w:style w:type="paragraph" w:customStyle="1" w:styleId="NoteBullet">
    <w:name w:val="Note Bullet"/>
    <w:basedOn w:val="Note"/>
    <w:rsid w:val="00D56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B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B52"/>
    <w:rPr>
      <w:b/>
      <w:smallCaps/>
    </w:rPr>
  </w:style>
  <w:style w:type="paragraph" w:customStyle="1" w:styleId="TableListNumber">
    <w:name w:val="Table List Number"/>
    <w:basedOn w:val="ListNumber"/>
    <w:rsid w:val="00D56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B52"/>
    <w:pPr>
      <w:numPr>
        <w:numId w:val="8"/>
      </w:numPr>
    </w:pPr>
  </w:style>
  <w:style w:type="paragraph" w:customStyle="1" w:styleId="ListAlpha2">
    <w:name w:val="List Alpha 2"/>
    <w:basedOn w:val="List2"/>
    <w:rsid w:val="00D56B52"/>
    <w:pPr>
      <w:numPr>
        <w:numId w:val="7"/>
      </w:numPr>
    </w:pPr>
  </w:style>
  <w:style w:type="paragraph" w:styleId="List2">
    <w:name w:val="List 2"/>
    <w:basedOn w:val="BodyText"/>
    <w:rsid w:val="00D56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B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B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B52"/>
    <w:pPr>
      <w:numPr>
        <w:numId w:val="3"/>
      </w:numPr>
    </w:pPr>
  </w:style>
  <w:style w:type="paragraph" w:styleId="ListContinue2">
    <w:name w:val="List Continue 2"/>
    <w:basedOn w:val="List2"/>
    <w:rsid w:val="00D56B52"/>
    <w:pPr>
      <w:ind w:firstLine="0"/>
    </w:pPr>
  </w:style>
  <w:style w:type="paragraph" w:styleId="ListContinue3">
    <w:name w:val="List Continue 3"/>
    <w:basedOn w:val="List3"/>
    <w:rsid w:val="00D56B52"/>
    <w:pPr>
      <w:ind w:left="1021" w:firstLine="0"/>
    </w:pPr>
  </w:style>
  <w:style w:type="paragraph" w:styleId="ListContinue4">
    <w:name w:val="List Continue 4"/>
    <w:basedOn w:val="List4"/>
    <w:rsid w:val="00D56B52"/>
    <w:pPr>
      <w:ind w:firstLine="0"/>
    </w:pPr>
  </w:style>
  <w:style w:type="paragraph" w:styleId="ListContinue5">
    <w:name w:val="List Continue 5"/>
    <w:basedOn w:val="List5"/>
    <w:rsid w:val="00D56B52"/>
    <w:pPr>
      <w:ind w:firstLine="0"/>
    </w:pPr>
  </w:style>
  <w:style w:type="paragraph" w:styleId="ListNumber3">
    <w:name w:val="List Number 3"/>
    <w:basedOn w:val="List3"/>
    <w:rsid w:val="00D56B52"/>
    <w:pPr>
      <w:numPr>
        <w:numId w:val="4"/>
      </w:numPr>
    </w:pPr>
  </w:style>
  <w:style w:type="paragraph" w:styleId="ListNumber4">
    <w:name w:val="List Number 4"/>
    <w:basedOn w:val="List4"/>
    <w:rsid w:val="00D56B52"/>
    <w:pPr>
      <w:numPr>
        <w:numId w:val="5"/>
      </w:numPr>
    </w:pPr>
  </w:style>
  <w:style w:type="paragraph" w:styleId="ListNumber5">
    <w:name w:val="List Number 5"/>
    <w:basedOn w:val="List5"/>
    <w:rsid w:val="00D56B52"/>
    <w:pPr>
      <w:numPr>
        <w:numId w:val="6"/>
      </w:numPr>
    </w:pPr>
  </w:style>
  <w:style w:type="paragraph" w:styleId="BlockText">
    <w:name w:val="Block Text"/>
    <w:basedOn w:val="Normal"/>
    <w:rsid w:val="00D56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B52"/>
    <w:rPr>
      <w:sz w:val="16"/>
      <w:vertAlign w:val="superscript"/>
    </w:rPr>
  </w:style>
  <w:style w:type="character" w:customStyle="1" w:styleId="Symbols">
    <w:name w:val="Symbols"/>
    <w:basedOn w:val="DefaultParagraphFont"/>
    <w:rsid w:val="00D56B52"/>
    <w:rPr>
      <w:rFonts w:ascii="Symbol" w:hAnsi="Symbol"/>
    </w:rPr>
  </w:style>
  <w:style w:type="character" w:customStyle="1" w:styleId="MenuOptions">
    <w:name w:val="Menu Options"/>
    <w:basedOn w:val="DefaultParagraphFont"/>
    <w:rsid w:val="00D56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B52"/>
    <w:rPr>
      <w:b/>
    </w:rPr>
  </w:style>
  <w:style w:type="character" w:customStyle="1" w:styleId="Underlined">
    <w:name w:val="Underlined"/>
    <w:basedOn w:val="DefaultParagraphFont"/>
    <w:rsid w:val="00D56B52"/>
    <w:rPr>
      <w:u w:val="single"/>
    </w:rPr>
  </w:style>
  <w:style w:type="paragraph" w:customStyle="1" w:styleId="TableBodyTextRight">
    <w:name w:val="Table Body Text Right"/>
    <w:basedOn w:val="TableBodyText"/>
    <w:rsid w:val="00D56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B52"/>
    <w:rPr>
      <w:sz w:val="18"/>
    </w:rPr>
  </w:style>
  <w:style w:type="paragraph" w:customStyle="1" w:styleId="BodySmallRight">
    <w:name w:val="Body Small Right"/>
    <w:basedOn w:val="BodyTextRight"/>
    <w:rsid w:val="00D56B52"/>
    <w:rPr>
      <w:sz w:val="18"/>
      <w:szCs w:val="18"/>
    </w:rPr>
  </w:style>
  <w:style w:type="paragraph" w:customStyle="1" w:styleId="MarginEdition">
    <w:name w:val="Margin Edition"/>
    <w:basedOn w:val="MarginNote"/>
    <w:rsid w:val="00D56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B52"/>
    <w:rPr>
      <w:sz w:val="2"/>
      <w:szCs w:val="2"/>
    </w:rPr>
  </w:style>
  <w:style w:type="character" w:customStyle="1" w:styleId="Small">
    <w:name w:val="Small"/>
    <w:basedOn w:val="DefaultParagraphFont"/>
    <w:rsid w:val="00D56B52"/>
    <w:rPr>
      <w:sz w:val="16"/>
    </w:rPr>
  </w:style>
  <w:style w:type="paragraph" w:customStyle="1" w:styleId="WideTable">
    <w:name w:val="Wide Table"/>
    <w:basedOn w:val="Normal"/>
    <w:rsid w:val="00D56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B52"/>
  </w:style>
  <w:style w:type="paragraph" w:styleId="Quote">
    <w:name w:val="Quote"/>
    <w:basedOn w:val="Heading1"/>
    <w:link w:val="QuoteChar"/>
    <w:qFormat/>
    <w:rsid w:val="00D56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B52"/>
    <w:pPr>
      <w:pageBreakBefore/>
    </w:pPr>
  </w:style>
  <w:style w:type="paragraph" w:customStyle="1" w:styleId="Border">
    <w:name w:val="Border"/>
    <w:basedOn w:val="Normal"/>
    <w:qFormat/>
    <w:rsid w:val="00D56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B52"/>
    <w:rPr>
      <w:u w:val="single"/>
    </w:rPr>
  </w:style>
  <w:style w:type="character" w:customStyle="1" w:styleId="BoldandItalics">
    <w:name w:val="Bold and Italics"/>
    <w:qFormat/>
    <w:rsid w:val="00D56B52"/>
    <w:rPr>
      <w:b/>
      <w:i/>
      <w:u w:val="none"/>
    </w:rPr>
  </w:style>
  <w:style w:type="paragraph" w:styleId="BalloonText">
    <w:name w:val="Balloon Text"/>
    <w:basedOn w:val="Normal"/>
    <w:link w:val="BalloonTextChar"/>
    <w:rsid w:val="00D56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B52"/>
    <w:pPr>
      <w:spacing w:before="0" w:after="0"/>
    </w:pPr>
  </w:style>
  <w:style w:type="paragraph" w:customStyle="1" w:styleId="BodyTextBold">
    <w:name w:val="Body Text Bold"/>
    <w:basedOn w:val="BodyText"/>
    <w:qFormat/>
    <w:rsid w:val="00D56B52"/>
    <w:rPr>
      <w:b/>
    </w:rPr>
  </w:style>
  <w:style w:type="character" w:styleId="Hyperlink">
    <w:name w:val="Hyperlink"/>
    <w:basedOn w:val="DefaultParagraphFont"/>
    <w:uiPriority w:val="99"/>
    <w:unhideWhenUsed/>
    <w:rsid w:val="00AC6F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4252</Characters>
  <Application>Microsoft Office Word</Application>
  <DocSecurity>0</DocSecurity>
  <Lines>151</Lines>
  <Paragraphs>107</Paragraphs>
  <ScaleCrop>false</ScaleCrop>
  <Company>Author-it Software Corporation Ltd.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AHCSDT408 Perform an electrophoresis test on a seed sample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