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EB4" w:rsidP="00080EB4">
      <w:pPr>
        <w:pStyle w:val="Title"/>
      </w:pPr>
      <w:r>
        <w:fldChar w:fldCharType="begin"/>
      </w:r>
      <w:r>
        <w:instrText xml:space="preserve"> TITLE   \* MERGEFORMAT </w:instrText>
      </w:r>
      <w:r>
        <w:fldChar w:fldCharType="separate"/>
      </w:r>
      <w:r>
        <w:t>AHCSDT405 Handle and store quarantinable seeds</w:t>
      </w:r>
      <w:r>
        <w:fldChar w:fldCharType="end"/>
      </w:r>
    </w:p>
    <w:p w:rsidR="00080EB4" w:rsidP="00080EB4">
      <w:pPr>
        <w:pStyle w:val="Version"/>
        <w:sectPr w:rsidSect="00F70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B94" w:rsidP="00F70B94">
      <w:pPr>
        <w:pStyle w:val="SuperHeading"/>
      </w:pPr>
      <w:r w:rsidRPr="00F70B94">
        <w:t>AHCSDT405 Handle and store quarantinable seeds</w:t>
      </w:r>
    </w:p>
    <w:p w:rsidR="00000000" w:rsidRPr="00F70B94" w:rsidP="00F70B94">
      <w:pPr>
        <w:pStyle w:val="Heading1"/>
      </w:pPr>
      <w:bookmarkStart w:id="1" w:name="O_884909"/>
      <w:bookmarkEnd w:id="1"/>
      <w:r w:rsidRPr="00F70B94">
        <w:t>Modification History</w:t>
      </w:r>
    </w:p>
    <w:tbl>
      <w:tblPr>
        <w:tblW w:w="0" w:type="auto"/>
        <w:tblLayout w:type="fixed"/>
        <w:tblCellMar>
          <w:left w:w="62" w:type="dxa"/>
          <w:right w:w="62" w:type="dxa"/>
        </w:tblCellMar>
        <w:tblLook w:val="0000"/>
      </w:tblPr>
      <w:tblGrid>
        <w:gridCol w:w="1179"/>
        <w:gridCol w:w="1524"/>
        <w:gridCol w:w="4869"/>
      </w:tblGrid>
      <w:tr w:rsidTr="00F70B9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Comment</w:t>
            </w:r>
          </w:p>
        </w:tc>
      </w:tr>
      <w:tr w:rsidTr="00F70B9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0B94">
            <w:pPr>
              <w:pStyle w:val="BodyText"/>
              <w:rPr>
                <w:lang w:val="en-NZ"/>
              </w:rPr>
            </w:pPr>
            <w:r w:rsidRPr="00F70B9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70B94">
            <w:pPr>
              <w:pStyle w:val="BodyText"/>
              <w:rPr>
                <w:lang w:val="en-NZ"/>
              </w:rPr>
            </w:pPr>
            <w:r w:rsidRPr="00F70B9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70B94" w:rsidP="00F70B94">
            <w:pPr>
              <w:pStyle w:val="BodyText"/>
            </w:pPr>
            <w:r w:rsidRPr="00F70B94">
              <w:t>Initial release</w:t>
            </w:r>
          </w:p>
        </w:tc>
      </w:tr>
    </w:tbl>
    <w:p w:rsidR="00000000" w:rsidRPr="00F70B94" w:rsidP="00F70B94">
      <w:pPr>
        <w:pStyle w:val="BodyText"/>
      </w:pPr>
    </w:p>
    <w:p w:rsidR="00000000" w:rsidRPr="00F70B94" w:rsidP="00F70B94">
      <w:pPr>
        <w:pStyle w:val="AllowPageBreak"/>
      </w:pPr>
    </w:p>
    <w:p w:rsidR="00000000" w:rsidRPr="00F70B94" w:rsidP="00F70B94">
      <w:pPr>
        <w:pStyle w:val="Heading1"/>
      </w:pPr>
      <w:bookmarkStart w:id="2" w:name="O_884910"/>
      <w:bookmarkEnd w:id="2"/>
      <w:r w:rsidRPr="00F70B94">
        <w:t>Application</w:t>
      </w:r>
    </w:p>
    <w:p w:rsidR="00000000" w:rsidRPr="00F70B94" w:rsidP="00080EB4">
      <w:pPr>
        <w:pStyle w:val="BodyText"/>
      </w:pPr>
      <w:r w:rsidRPr="00F70B94">
        <w:t>This unit of competency describes the skills and knowledge required to store and handle seeds subject to quarantine or isolation in accordance with laboratory procedures and in compliance with Australian Department of Agriculture (DA) or other regulatory r</w:t>
      </w:r>
      <w:r w:rsidRPr="00F70B94">
        <w:t>equirements.</w:t>
      </w:r>
    </w:p>
    <w:p w:rsidR="00000000" w:rsidRPr="00F70B94" w:rsidP="00080EB4">
      <w:pPr>
        <w:pStyle w:val="BodyText"/>
      </w:pPr>
      <w:r w:rsidRPr="00F70B94">
        <w:t xml:space="preserve">It applies to senior seed analysts who analyse information and exercise judgement to complete a range of advanced skilled activities and demonstrate deep knowledge in a specific technical area. They have accountability for the work of others </w:t>
      </w:r>
      <w:r w:rsidRPr="00F70B94">
        <w:t>and analyse, design and communicate solutions to a range of complex problems. All work is carried out to comply with workplace procedures.</w:t>
      </w:r>
    </w:p>
    <w:p w:rsidR="00000000" w:rsidRPr="00F70B94" w:rsidP="00080EB4">
      <w:pPr>
        <w:pStyle w:val="BodyText"/>
      </w:pPr>
      <w:r w:rsidRPr="00F70B94">
        <w:t xml:space="preserve">No occupational licensing, legislative or certification requirements are known to apply to this unit at the time of </w:t>
      </w:r>
      <w:r w:rsidRPr="00F70B94">
        <w:t>publication.</w:t>
      </w:r>
    </w:p>
    <w:p w:rsidR="00000000" w:rsidRPr="00F70B94" w:rsidP="00F70B94">
      <w:pPr>
        <w:pStyle w:val="Heading1"/>
      </w:pPr>
      <w:bookmarkStart w:id="3" w:name="O_884911"/>
      <w:bookmarkEnd w:id="3"/>
      <w:r w:rsidRPr="00F70B94">
        <w:t>Pre-requisite Unit</w:t>
      </w:r>
    </w:p>
    <w:p w:rsidR="00000000" w:rsidRPr="00F70B94" w:rsidP="00080EB4">
      <w:pPr>
        <w:pStyle w:val="BodyText"/>
      </w:pPr>
      <w:r w:rsidRPr="00F70B94">
        <w:t>Nil.</w:t>
      </w:r>
    </w:p>
    <w:p w:rsidR="00000000" w:rsidRPr="00F70B94" w:rsidP="00F70B94">
      <w:pPr>
        <w:pStyle w:val="Heading1"/>
      </w:pPr>
      <w:bookmarkStart w:id="4" w:name="O_884913"/>
      <w:bookmarkEnd w:id="4"/>
      <w:r w:rsidRPr="00F70B94">
        <w:t>Unit Sector</w:t>
      </w:r>
    </w:p>
    <w:p w:rsidR="00000000" w:rsidRPr="00F70B94" w:rsidP="00080EB4">
      <w:pPr>
        <w:pStyle w:val="BodyText"/>
      </w:pPr>
      <w:r w:rsidRPr="00F70B94">
        <w:t>Seed testing (SDT)</w:t>
      </w:r>
    </w:p>
    <w:p w:rsidR="00000000" w:rsidRPr="00F70B94" w:rsidP="00F70B94">
      <w:pPr>
        <w:pStyle w:val="Heading1"/>
      </w:pPr>
      <w:bookmarkStart w:id="5" w:name="O_884914"/>
      <w:bookmarkEnd w:id="5"/>
      <w:r w:rsidRPr="00F70B94">
        <w:t>Elements and Performance Criteria</w:t>
      </w:r>
    </w:p>
    <w:tbl>
      <w:tblPr>
        <w:tblW w:w="9570" w:type="dxa"/>
        <w:tblLayout w:type="fixed"/>
        <w:tblCellMar>
          <w:left w:w="62" w:type="dxa"/>
          <w:right w:w="62" w:type="dxa"/>
        </w:tblCellMar>
        <w:tblLook w:val="0000"/>
      </w:tblPr>
      <w:tblGrid>
        <w:gridCol w:w="2731"/>
        <w:gridCol w:w="6839"/>
      </w:tblGrid>
      <w:tr w:rsidTr="00080EB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0B94">
            <w:pPr>
              <w:pStyle w:val="TableHeading"/>
              <w:rPr>
                <w:lang w:val="en-NZ"/>
              </w:rPr>
            </w:pPr>
            <w:r w:rsidRPr="00F70B9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0B94">
            <w:pPr>
              <w:pStyle w:val="TableHeading"/>
              <w:rPr>
                <w:lang w:val="en-NZ"/>
              </w:rPr>
            </w:pPr>
            <w:r w:rsidRPr="00F70B94">
              <w:t>Performance criteria</w:t>
            </w:r>
          </w:p>
        </w:tc>
      </w:tr>
      <w:tr w:rsidTr="00080EB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0B94">
            <w:pPr>
              <w:pStyle w:val="BodyText"/>
              <w:rPr>
                <w:lang w:val="en-NZ"/>
              </w:rPr>
            </w:pPr>
            <w:r w:rsidRPr="00F70B9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0B94">
            <w:pPr>
              <w:pStyle w:val="BodyText"/>
              <w:rPr>
                <w:lang w:val="en-NZ"/>
              </w:rPr>
            </w:pPr>
            <w:r w:rsidRPr="00F70B94">
              <w:t>Performance criteria describe the performance needed to demonstrate achievement of the element.</w:t>
            </w:r>
          </w:p>
        </w:tc>
      </w:tr>
      <w:tr w:rsidTr="00080EB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4">
            <w:pPr>
              <w:pStyle w:val="List"/>
              <w:rPr>
                <w:lang w:val="en-NZ"/>
              </w:rPr>
            </w:pPr>
            <w:r w:rsidRPr="00F70B94">
              <w:t>1.</w:t>
            </w:r>
            <w:r w:rsidRPr="00F70B94">
              <w:tab/>
              <w:t>Handle and test quarantinable seed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4" w:rsidP="00F70B94">
            <w:pPr>
              <w:pStyle w:val="List"/>
            </w:pPr>
            <w:r w:rsidRPr="00F70B94">
              <w:t>1.1</w:t>
            </w:r>
            <w:r w:rsidRPr="00F70B94">
              <w:tab/>
              <w:t>Plan work practices involving the handling and testing of quarantinable seed to ensure compliance</w:t>
            </w:r>
          </w:p>
          <w:p w:rsidR="00000000" w:rsidRPr="00F70B94" w:rsidP="00F70B94">
            <w:pPr>
              <w:pStyle w:val="List"/>
            </w:pPr>
            <w:r w:rsidRPr="00F70B94">
              <w:t>1.2</w:t>
            </w:r>
            <w:r w:rsidRPr="00F70B94">
              <w:tab/>
              <w:t>Undertake seed</w:t>
            </w:r>
            <w:r w:rsidRPr="00F70B94">
              <w:t xml:space="preserve"> testing procedures so that methods and equipment are fit for purpose</w:t>
            </w:r>
          </w:p>
          <w:p w:rsidR="00000000" w:rsidRPr="00F70B94" w:rsidP="00F70B94">
            <w:pPr>
              <w:pStyle w:val="List"/>
            </w:pPr>
            <w:r w:rsidRPr="00F70B94">
              <w:t>1.3</w:t>
            </w:r>
            <w:r w:rsidRPr="00F70B94">
              <w:tab/>
              <w:t>Implement procedures to ensure the accuracy, efficiency and DA compliance of equipment</w:t>
            </w:r>
          </w:p>
          <w:p w:rsidR="00000000" w:rsidP="00F70B94">
            <w:pPr>
              <w:pStyle w:val="List"/>
              <w:rPr>
                <w:lang w:val="en-NZ"/>
              </w:rPr>
            </w:pPr>
            <w:r w:rsidRPr="00F70B94">
              <w:t>1.4</w:t>
            </w:r>
            <w:r w:rsidRPr="00F70B94">
              <w:tab/>
              <w:t>Supervise and mentor team members to ensure DA compliance</w:t>
            </w:r>
          </w:p>
        </w:tc>
      </w:tr>
      <w:tr w:rsidTr="00080EB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4">
            <w:pPr>
              <w:pStyle w:val="List"/>
              <w:rPr>
                <w:lang w:val="en-NZ"/>
              </w:rPr>
            </w:pPr>
            <w:r w:rsidRPr="00F70B94">
              <w:t>2.</w:t>
            </w:r>
            <w:r w:rsidRPr="00F70B94">
              <w:tab/>
              <w:t>Store quarantinable seeds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4" w:rsidP="00F70B94">
            <w:pPr>
              <w:pStyle w:val="List"/>
            </w:pPr>
            <w:r w:rsidRPr="00F70B94">
              <w:t>2.1</w:t>
            </w:r>
            <w:r w:rsidRPr="00F70B94">
              <w:tab/>
              <w:t>Identify DA and laboratory requirements for storage facilities and associated document processes</w:t>
            </w:r>
          </w:p>
          <w:p w:rsidR="00000000" w:rsidRPr="00F70B94" w:rsidP="00F70B94">
            <w:pPr>
              <w:pStyle w:val="List"/>
            </w:pPr>
            <w:r w:rsidRPr="00F70B94">
              <w:t>2.2</w:t>
            </w:r>
            <w:r w:rsidRPr="00F70B94">
              <w:tab/>
              <w:t>Store quarantinable seeds in accordance with DA requirements and documented procedures</w:t>
            </w:r>
          </w:p>
          <w:p w:rsidR="00000000" w:rsidP="00F70B94">
            <w:pPr>
              <w:pStyle w:val="List"/>
              <w:rPr>
                <w:lang w:val="en-NZ"/>
              </w:rPr>
            </w:pPr>
            <w:r w:rsidRPr="00F70B94">
              <w:t>2.3</w:t>
            </w:r>
            <w:r w:rsidRPr="00F70B94">
              <w:tab/>
              <w:t>Secure stored quarantinable seed to prevent unauthorised access</w:t>
            </w:r>
          </w:p>
        </w:tc>
      </w:tr>
      <w:tr w:rsidTr="00080EB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B94">
            <w:pPr>
              <w:pStyle w:val="List"/>
              <w:rPr>
                <w:lang w:val="en-NZ"/>
              </w:rPr>
            </w:pPr>
            <w:r w:rsidRPr="00F70B94">
              <w:t>3.</w:t>
            </w:r>
            <w:r w:rsidRPr="00F70B94">
              <w:tab/>
              <w:t>Report non-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B94" w:rsidP="00F70B94">
            <w:pPr>
              <w:pStyle w:val="List"/>
            </w:pPr>
            <w:r w:rsidRPr="00F70B94">
              <w:t>3.1</w:t>
            </w:r>
            <w:r w:rsidRPr="00F70B94">
              <w:tab/>
              <w:t>Report incidents and occurrences of non-compliance with storage or handling of quarantinable seeds</w:t>
            </w:r>
          </w:p>
          <w:p w:rsidR="00000000" w:rsidRPr="00F70B94" w:rsidP="00F70B94">
            <w:pPr>
              <w:pStyle w:val="List"/>
            </w:pPr>
            <w:r w:rsidRPr="00F70B94">
              <w:t>3.2</w:t>
            </w:r>
            <w:r w:rsidRPr="00F70B94">
              <w:tab/>
              <w:t>Provide supervision and training for laboratory personnel to meet compliance</w:t>
            </w:r>
          </w:p>
          <w:p w:rsidR="00000000" w:rsidRPr="00F70B94" w:rsidP="00F70B94">
            <w:pPr>
              <w:pStyle w:val="List"/>
            </w:pPr>
            <w:r w:rsidRPr="00F70B94">
              <w:t>3.3</w:t>
            </w:r>
            <w:r w:rsidRPr="00F70B94">
              <w:tab/>
              <w:t>Redesign or adjust workplace practices t</w:t>
            </w:r>
            <w:r w:rsidRPr="00F70B94">
              <w:t>o prevent repetition of non-compliance</w:t>
            </w:r>
          </w:p>
        </w:tc>
      </w:tr>
    </w:tbl>
    <w:p w:rsidR="00000000" w:rsidRPr="00F70B94" w:rsidP="00F70B94">
      <w:pPr>
        <w:pStyle w:val="BodyText"/>
      </w:pPr>
    </w:p>
    <w:p w:rsidR="00000000" w:rsidRPr="00F70B94" w:rsidP="00F70B94">
      <w:pPr>
        <w:pStyle w:val="AllowPageBreak"/>
      </w:pPr>
    </w:p>
    <w:p w:rsidR="00000000" w:rsidRPr="00F70B94" w:rsidP="00F70B94">
      <w:pPr>
        <w:pStyle w:val="Heading1"/>
      </w:pPr>
      <w:bookmarkStart w:id="6" w:name="O_884915"/>
      <w:bookmarkEnd w:id="6"/>
      <w:r w:rsidRPr="00F70B94">
        <w:t>Foundation Skills</w:t>
      </w:r>
    </w:p>
    <w:p w:rsidR="00000000" w:rsidRPr="00F70B94" w:rsidP="00080EB4">
      <w:pPr>
        <w:pStyle w:val="BodyText"/>
      </w:pPr>
      <w:r w:rsidRPr="00F70B94">
        <w:t>Foundation Skills essential to performance are explicit in the performance criteria of this unit of competency.</w:t>
      </w:r>
    </w:p>
    <w:p w:rsidR="00000000" w:rsidRPr="00F70B94" w:rsidP="00F70B94">
      <w:pPr>
        <w:pStyle w:val="Heading1"/>
      </w:pPr>
      <w:bookmarkStart w:id="7" w:name="O_884916"/>
      <w:bookmarkEnd w:id="7"/>
      <w:r w:rsidRPr="00F70B94">
        <w:t>Range of Conditions</w:t>
      </w:r>
    </w:p>
    <w:p w:rsidR="00000000" w:rsidRPr="00F70B94" w:rsidP="00F70B94">
      <w:pPr>
        <w:pStyle w:val="Heading1"/>
      </w:pPr>
      <w:bookmarkStart w:id="8" w:name="O_884917"/>
      <w:bookmarkEnd w:id="8"/>
      <w:r w:rsidRPr="00F70B94">
        <w:t>Unit Mapping In</w:t>
      </w:r>
      <w:r w:rsidRPr="00F70B94">
        <w:t>formation</w:t>
      </w:r>
    </w:p>
    <w:p w:rsidR="00000000" w:rsidRPr="00F70B94" w:rsidP="00080EB4">
      <w:pPr>
        <w:pStyle w:val="BodyText"/>
      </w:pPr>
      <w:r w:rsidRPr="00F70B94">
        <w:t>This unit is equivalent to AHCSDT405A Handle &amp; store quarantinable seeds.</w:t>
      </w:r>
    </w:p>
    <w:p w:rsidR="00000000" w:rsidRPr="00F70B94" w:rsidP="00F70B94">
      <w:pPr>
        <w:pStyle w:val="Heading1"/>
      </w:pPr>
      <w:bookmarkStart w:id="9" w:name="O_884924"/>
      <w:bookmarkEnd w:id="9"/>
      <w:r w:rsidRPr="00F70B94">
        <w:t>Links</w:t>
      </w:r>
    </w:p>
    <w:p w:rsidR="00000000" w:rsidRPr="00F70B94" w:rsidP="00080EB4">
      <w:pPr>
        <w:pStyle w:val="BodyText"/>
      </w:pPr>
      <w:r w:rsidRPr="00F70B9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7F72">
        <w:rPr>
          <w:rStyle w:val="Hyperlink"/>
        </w:rPr>
        <w:t>https://vetnet.gov.au/Pages/TrainingDocs.aspx?q=c6399549-9c62-4a5e-bf1a-524b2322cf72</w:t>
      </w:r>
      <w:r>
        <w:fldChar w:fldCharType="end"/>
      </w:r>
    </w:p>
    <w:p w:rsidR="00000000" w:rsidRPr="00F70B94" w:rsidP="00080EB4">
      <w:pPr>
        <w:pStyle w:val="BodyText"/>
        <w:sectPr w:rsidSect="00F70B94">
          <w:headerReference w:type="default" r:id="rId10"/>
          <w:footerReference w:type="default" r:id="rId11"/>
          <w:pgSz w:w="11908" w:h="16833"/>
          <w:pgMar w:top="1702" w:right="1418" w:bottom="1702" w:left="1418" w:header="992" w:footer="992" w:gutter="0"/>
          <w:cols w:space="720"/>
          <w:noEndnote/>
          <w:docGrid w:linePitch="299"/>
        </w:sectPr>
      </w:pPr>
    </w:p>
    <w:p w:rsidR="00000000" w:rsidRPr="00F70B94" w:rsidP="00F70B94">
      <w:pPr>
        <w:pStyle w:val="SuperHeading"/>
      </w:pPr>
      <w:r w:rsidRPr="00F70B94">
        <w:t>Assessment Requirements for AHCSDT405 Handle and store quarantinable seeds</w:t>
      </w:r>
    </w:p>
    <w:p w:rsidR="00000000" w:rsidRPr="00F70B94" w:rsidP="00F70B94">
      <w:pPr>
        <w:pStyle w:val="Heading1"/>
      </w:pPr>
      <w:bookmarkStart w:id="10" w:name="O_884919"/>
      <w:bookmarkEnd w:id="10"/>
      <w:r w:rsidRPr="00F70B94">
        <w:t>Modification History</w:t>
      </w:r>
    </w:p>
    <w:tbl>
      <w:tblPr>
        <w:tblW w:w="0" w:type="auto"/>
        <w:tblLayout w:type="fixed"/>
        <w:tblCellMar>
          <w:left w:w="62" w:type="dxa"/>
          <w:right w:w="62" w:type="dxa"/>
        </w:tblCellMar>
        <w:tblLook w:val="0000"/>
      </w:tblPr>
      <w:tblGrid>
        <w:gridCol w:w="1179"/>
        <w:gridCol w:w="1524"/>
        <w:gridCol w:w="4869"/>
      </w:tblGrid>
      <w:tr w:rsidTr="00F70B9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0B94">
            <w:pPr>
              <w:pStyle w:val="TableHeading"/>
              <w:rPr>
                <w:lang w:val="en-NZ"/>
              </w:rPr>
            </w:pPr>
            <w:r w:rsidRPr="00F70B94">
              <w:t>Comment</w:t>
            </w:r>
          </w:p>
        </w:tc>
      </w:tr>
      <w:tr w:rsidTr="00F70B9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0B94">
            <w:pPr>
              <w:pStyle w:val="BodyText"/>
              <w:rPr>
                <w:lang w:val="en-NZ"/>
              </w:rPr>
            </w:pPr>
            <w:r w:rsidRPr="00F70B9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70B94">
            <w:pPr>
              <w:pStyle w:val="BodyText"/>
              <w:rPr>
                <w:lang w:val="en-NZ"/>
              </w:rPr>
            </w:pPr>
            <w:r w:rsidRPr="00F70B9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70B94" w:rsidP="00F70B94">
            <w:pPr>
              <w:pStyle w:val="BodyText"/>
            </w:pPr>
            <w:r w:rsidRPr="00F70B94">
              <w:t>Initial release</w:t>
            </w:r>
          </w:p>
        </w:tc>
      </w:tr>
    </w:tbl>
    <w:p w:rsidR="00000000" w:rsidRPr="00F70B94" w:rsidP="00F70B94">
      <w:pPr>
        <w:pStyle w:val="BodyText"/>
      </w:pPr>
    </w:p>
    <w:p w:rsidR="00000000" w:rsidRPr="00F70B94" w:rsidP="00F70B94">
      <w:pPr>
        <w:pStyle w:val="AllowPageBreak"/>
      </w:pPr>
    </w:p>
    <w:p w:rsidR="00000000" w:rsidRPr="00F70B94" w:rsidP="00F70B94">
      <w:pPr>
        <w:pStyle w:val="Heading1"/>
      </w:pPr>
      <w:bookmarkStart w:id="11" w:name="O_884920"/>
      <w:bookmarkEnd w:id="11"/>
      <w:r w:rsidRPr="00F70B94">
        <w:t>Performance Evidence</w:t>
      </w:r>
    </w:p>
    <w:p w:rsidR="00000000" w:rsidRPr="00F70B94" w:rsidP="00080EB4">
      <w:pPr>
        <w:pStyle w:val="BodyText"/>
      </w:pPr>
      <w:r w:rsidRPr="00F70B94">
        <w:t>The candidate must be assessed on their ability to integrate and apply the performance requirements of this unit in a workplace setting. Performance must be demonstrated consistently over time and in a suitable range of contexts.</w:t>
      </w:r>
    </w:p>
    <w:p w:rsidR="00000000" w:rsidRPr="00F70B94" w:rsidP="00080EB4">
      <w:pPr>
        <w:pStyle w:val="BodyText"/>
      </w:pPr>
      <w:r w:rsidRPr="00F70B94">
        <w:t>The candidate must provid</w:t>
      </w:r>
      <w:r w:rsidRPr="00F70B94">
        <w:t>e evidence that they can:</w:t>
      </w:r>
    </w:p>
    <w:p w:rsidR="00000000" w:rsidRPr="00F70B94" w:rsidP="00F70B94">
      <w:pPr>
        <w:pStyle w:val="ListBullet"/>
      </w:pPr>
      <w:r w:rsidRPr="00F70B94">
        <w:t>handle and store quarantinable seeds</w:t>
      </w:r>
    </w:p>
    <w:p w:rsidR="00000000" w:rsidRPr="00F70B94" w:rsidP="00F70B94">
      <w:pPr>
        <w:pStyle w:val="ListBullet"/>
      </w:pPr>
      <w:r w:rsidRPr="00F70B94">
        <w:t>maintain records and documentation relating to DA compliance</w:t>
      </w:r>
    </w:p>
    <w:p w:rsidR="00000000" w:rsidRPr="00F70B94" w:rsidP="00F70B94">
      <w:pPr>
        <w:pStyle w:val="ListBullet"/>
      </w:pPr>
      <w:r w:rsidRPr="00F70B94">
        <w:t>redesign work procedures to prevent reoccurrence of non-compliance</w:t>
      </w:r>
    </w:p>
    <w:p w:rsidR="00000000" w:rsidRPr="00F70B94" w:rsidP="00F70B94">
      <w:pPr>
        <w:pStyle w:val="ListBullet"/>
      </w:pPr>
      <w:r w:rsidRPr="00F70B94">
        <w:t>report non-compliance</w:t>
      </w:r>
    </w:p>
    <w:p w:rsidR="00000000" w:rsidRPr="00F70B94" w:rsidP="00F70B94">
      <w:pPr>
        <w:pStyle w:val="AllowPageBreak"/>
      </w:pPr>
    </w:p>
    <w:p w:rsidR="00000000" w:rsidRPr="00F70B94" w:rsidP="00F70B94">
      <w:pPr>
        <w:pStyle w:val="Heading1"/>
      </w:pPr>
      <w:bookmarkStart w:id="12" w:name="O_884921"/>
      <w:bookmarkEnd w:id="12"/>
      <w:r w:rsidRPr="00F70B94">
        <w:t>Knowledge Evidence</w:t>
      </w:r>
    </w:p>
    <w:p w:rsidR="00000000" w:rsidRPr="00F70B94" w:rsidP="00080EB4">
      <w:pPr>
        <w:pStyle w:val="BodyText"/>
      </w:pPr>
      <w:r w:rsidRPr="00F70B94">
        <w:t>The ca</w:t>
      </w:r>
      <w:r w:rsidRPr="00F70B94">
        <w:t>ndidate must demonstrate knowledge of:</w:t>
      </w:r>
    </w:p>
    <w:p w:rsidR="00000000" w:rsidRPr="00F70B94" w:rsidP="00F70B94">
      <w:pPr>
        <w:pStyle w:val="ListBullet"/>
      </w:pPr>
      <w:r w:rsidRPr="00F70B94">
        <w:t>DA requirements required for handling and storing quarantinable seeds</w:t>
      </w:r>
    </w:p>
    <w:p w:rsidR="00000000" w:rsidRPr="00F70B94" w:rsidP="00F70B94">
      <w:pPr>
        <w:pStyle w:val="ListBullet"/>
      </w:pPr>
      <w:r w:rsidRPr="00F70B94">
        <w:t>laboratory systems, records and reporting procedures for dealing with quarantinable seeds</w:t>
      </w:r>
    </w:p>
    <w:p w:rsidR="00000000" w:rsidRPr="00F70B94" w:rsidP="00F70B94">
      <w:pPr>
        <w:pStyle w:val="ListBullet"/>
      </w:pPr>
      <w:r w:rsidRPr="00F70B94">
        <w:t>relevant work health, safety and environment requirement</w:t>
      </w:r>
      <w:r w:rsidRPr="00F70B94">
        <w:t>s</w:t>
      </w:r>
    </w:p>
    <w:p w:rsidR="00000000" w:rsidRPr="00F70B94" w:rsidP="00F70B94">
      <w:pPr>
        <w:pStyle w:val="ListBullet"/>
      </w:pPr>
      <w:r w:rsidRPr="00F70B94">
        <w:t>statutory and legal compliance requirements</w:t>
      </w:r>
    </w:p>
    <w:p w:rsidR="00000000" w:rsidRPr="00F70B94" w:rsidP="00F70B94">
      <w:pPr>
        <w:pStyle w:val="AllowPageBreak"/>
      </w:pPr>
    </w:p>
    <w:p w:rsidR="00000000" w:rsidRPr="00F70B94" w:rsidP="00F70B94">
      <w:pPr>
        <w:pStyle w:val="Heading1"/>
      </w:pPr>
      <w:bookmarkStart w:id="13" w:name="O_884922"/>
      <w:bookmarkEnd w:id="13"/>
      <w:r w:rsidRPr="00F70B94">
        <w:t>Assessment Conditions</w:t>
      </w:r>
    </w:p>
    <w:p w:rsidR="00000000" w:rsidRPr="00F70B94" w:rsidP="00080EB4">
      <w:pPr>
        <w:pStyle w:val="BodyText"/>
      </w:pPr>
      <w:r w:rsidRPr="00F70B94">
        <w:t>Assessors must satisfy current standards for RTOs.</w:t>
      </w:r>
    </w:p>
    <w:p w:rsidR="00000000" w:rsidRPr="00F70B94" w:rsidP="00F70B94">
      <w:pPr>
        <w:pStyle w:val="Heading1"/>
      </w:pPr>
      <w:bookmarkStart w:id="14" w:name="O_884925"/>
      <w:bookmarkEnd w:id="14"/>
      <w:r w:rsidRPr="00F70B94">
        <w:t>Links</w:t>
      </w:r>
    </w:p>
    <w:p w:rsidR="00000000" w:rsidRPr="00F70B94" w:rsidP="00080EB4">
      <w:pPr>
        <w:pStyle w:val="BodyText"/>
      </w:pPr>
      <w:r w:rsidRPr="00F70B94">
        <w:t>Companion Volume i</w:t>
      </w:r>
      <w:r w:rsidRPr="00F70B94">
        <w:t xml:space="preserve">mplementation guides are found in VETNet - </w:t>
      </w:r>
      <w:r>
        <w:fldChar w:fldCharType="begin"/>
      </w:r>
      <w:r>
        <w:instrText xml:space="preserve"> HYPERLINK "https://vetnet.gov.au/Pages/TrainingDocs.aspx?q=c6399549-9c62-4a5e-bf1a-524b2322cf72" </w:instrText>
      </w:r>
      <w:r>
        <w:fldChar w:fldCharType="separate"/>
      </w:r>
      <w:r w:rsidRPr="00FF7F72">
        <w:rPr>
          <w:rStyle w:val="Hyperlink"/>
        </w:rPr>
        <w:t>https://vetnet.gov.au/Pages/TrainingDocs.aspx?q=c6399549-9c62-4a5e-bf1a-524b2322cf72</w:t>
      </w:r>
      <w:r>
        <w:fldChar w:fldCharType="end"/>
      </w:r>
    </w:p>
    <w:p w:rsidR="00000000" w:rsidRPr="00F70B94" w:rsidP="00F70B94"/>
    <w:sectPr w:rsidSect="00F70B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rsidRPr="00080EB4" w:rsidP="00080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4" w:rsidP="00F70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EB4" w:rsidP="00F70B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0EB4" w:rsidP="00F70B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rsidP="00F70B94">
    <w:pPr>
      <w:pStyle w:val="Footer"/>
      <w:framePr w:wrap="around"/>
    </w:pPr>
    <w:r>
      <w:fldChar w:fldCharType="begin"/>
    </w:r>
    <w:r>
      <w:instrText xml:space="preserve"> DOCPROPERTY  Subject  \* MERGEFORMAT </w:instrText>
    </w:r>
    <w:r>
      <w:fldChar w:fldCharType="separate"/>
    </w:r>
    <w:r w:rsidR="00080EB4">
      <w:t>Approved</w:t>
    </w:r>
    <w:r w:rsidR="00080EB4">
      <w:fldChar w:fldCharType="end"/>
    </w:r>
    <w:r>
      <w:tab/>
      <w:t xml:space="preserve">Page </w:t>
    </w:r>
    <w:r>
      <w:fldChar w:fldCharType="begin"/>
    </w:r>
    <w:r>
      <w:instrText xml:space="preserve"> PAGE  \* Arabic  \* MERGEFORMAT </w:instrText>
    </w:r>
    <w:r>
      <w:fldChar w:fldCharType="separate"/>
    </w:r>
    <w:r w:rsidR="00080E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EB4">
      <w:rPr>
        <w:noProof/>
      </w:rPr>
      <w:t>4</w:t>
    </w:r>
    <w:r>
      <w:rPr>
        <w:noProof/>
      </w:rPr>
      <w:fldChar w:fldCharType="end"/>
    </w:r>
  </w:p>
  <w:p w:rsidR="00F70B94" w:rsidP="00F70B94">
    <w:pPr>
      <w:pStyle w:val="Footer"/>
      <w:framePr w:wrap="around"/>
    </w:pPr>
    <w:r>
      <w:t xml:space="preserve">© Commonwealth of Australia, </w:t>
    </w:r>
    <w:r>
      <w:fldChar w:fldCharType="begin"/>
    </w:r>
    <w:r>
      <w:instrText xml:space="preserve"> DATE  \@ "yyyy"  \* MERGEFORMAT </w:instrText>
    </w:r>
    <w:r>
      <w:fldChar w:fldCharType="separate"/>
    </w:r>
    <w:r w:rsidR="00080EB4">
      <w:rPr>
        <w:noProof/>
      </w:rPr>
      <w:t>2025</w:t>
    </w:r>
    <w:r>
      <w:fldChar w:fldCharType="end"/>
    </w:r>
    <w:r>
      <w:tab/>
    </w:r>
    <w:r>
      <w:fldChar w:fldCharType="begin"/>
    </w:r>
    <w:r>
      <w:instrText xml:space="preserve"> DOCPROPERTY  Author  \* MERGEFORMAT </w:instrText>
    </w:r>
    <w:r>
      <w:fldChar w:fldCharType="separate"/>
    </w:r>
    <w:r w:rsidR="00080EB4">
      <w:t>Skills Insight</w:t>
    </w:r>
    <w:r w:rsidR="00080EB4">
      <w:fldChar w:fldCharType="end"/>
    </w:r>
  </w:p>
  <w:p w:rsidR="00F70B94" w:rsidP="00F70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B94" w:rsidRPr="00080EB4" w:rsidP="00080E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4" w:rsidRPr="002D2AF8" w:rsidP="00F70B94">
    <w:pPr>
      <w:pStyle w:val="Header"/>
      <w:framePr w:wrap="around"/>
    </w:pPr>
    <w:r>
      <w:fldChar w:fldCharType="begin"/>
    </w:r>
    <w:r>
      <w:instrText xml:space="preserve"> TITLE   \* MERGEFORMAT </w:instrText>
    </w:r>
    <w:r>
      <w:fldChar w:fldCharType="separate"/>
    </w:r>
    <w:r>
      <w:t>AHCSDT405 Handle and store quarantinable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EB4" w:rsidP="00F70B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94" w:rsidRPr="002D2AF8" w:rsidP="00F70B94">
    <w:pPr>
      <w:pStyle w:val="Header"/>
      <w:framePr w:wrap="around"/>
    </w:pPr>
    <w:r>
      <w:fldChar w:fldCharType="begin"/>
    </w:r>
    <w:r>
      <w:instrText xml:space="preserve"> TITLE   \* MERGEFORMAT </w:instrText>
    </w:r>
    <w:r>
      <w:fldChar w:fldCharType="separate"/>
    </w:r>
    <w:r w:rsidR="00080EB4">
      <w:t>AHCSDT405 Handle and store quarantinable seeds</w:t>
    </w:r>
    <w:r w:rsidR="00080EB4">
      <w:fldChar w:fldCharType="end"/>
    </w:r>
    <w:r>
      <w:tab/>
      <w:t xml:space="preserve">Date this document was generated: </w:t>
    </w:r>
    <w:r>
      <w:fldChar w:fldCharType="begin"/>
    </w:r>
    <w:r>
      <w:instrText xml:space="preserve"> CREATEDATE  \@ "d MMMM yyyy"  \* MERGEFORMAT </w:instrText>
    </w:r>
    <w:r>
      <w:fldChar w:fldCharType="separate"/>
    </w:r>
    <w:r w:rsidR="00080EB4">
      <w:rPr>
        <w:noProof/>
      </w:rPr>
      <w:t>2 March 2025</w:t>
    </w:r>
    <w:r>
      <w:fldChar w:fldCharType="end"/>
    </w:r>
  </w:p>
  <w:p w:rsidR="00F70B94" w:rsidP="00F70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008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45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B94"/>
    <w:pPr>
      <w:spacing w:before="360" w:after="60"/>
      <w:outlineLvl w:val="0"/>
    </w:pPr>
    <w:rPr>
      <w:sz w:val="32"/>
    </w:rPr>
  </w:style>
  <w:style w:type="paragraph" w:styleId="Heading2">
    <w:name w:val="heading 2"/>
    <w:basedOn w:val="HeadingBase"/>
    <w:next w:val="BodyText"/>
    <w:link w:val="Heading2Char"/>
    <w:qFormat/>
    <w:rsid w:val="00F70B94"/>
    <w:pPr>
      <w:keepLines/>
      <w:spacing w:before="240" w:after="120"/>
      <w:outlineLvl w:val="1"/>
    </w:pPr>
    <w:rPr>
      <w:sz w:val="28"/>
      <w:szCs w:val="40"/>
    </w:rPr>
  </w:style>
  <w:style w:type="paragraph" w:styleId="Heading3">
    <w:name w:val="heading 3"/>
    <w:basedOn w:val="HeadingBase"/>
    <w:next w:val="BodyText"/>
    <w:link w:val="Heading3Char"/>
    <w:qFormat/>
    <w:rsid w:val="00F70B94"/>
    <w:pPr>
      <w:spacing w:before="180" w:after="120"/>
      <w:outlineLvl w:val="2"/>
    </w:pPr>
    <w:rPr>
      <w:spacing w:val="-10"/>
      <w:kern w:val="32"/>
    </w:rPr>
  </w:style>
  <w:style w:type="paragraph" w:styleId="Heading4">
    <w:name w:val="heading 4"/>
    <w:basedOn w:val="HeadingBase"/>
    <w:next w:val="BodyText"/>
    <w:link w:val="Heading4Char"/>
    <w:qFormat/>
    <w:rsid w:val="00F70B94"/>
    <w:pPr>
      <w:spacing w:before="160" w:after="120"/>
      <w:outlineLvl w:val="3"/>
    </w:pPr>
    <w:rPr>
      <w:sz w:val="22"/>
    </w:rPr>
  </w:style>
  <w:style w:type="paragraph" w:styleId="Heading5">
    <w:name w:val="heading 5"/>
    <w:basedOn w:val="HeadingBase"/>
    <w:next w:val="Normal"/>
    <w:link w:val="Heading5Char"/>
    <w:qFormat/>
    <w:rsid w:val="00F70B94"/>
    <w:pPr>
      <w:spacing w:before="80"/>
      <w:outlineLvl w:val="4"/>
    </w:pPr>
    <w:rPr>
      <w:color w:val="918585"/>
      <w:sz w:val="20"/>
    </w:rPr>
  </w:style>
  <w:style w:type="paragraph" w:styleId="Heading6">
    <w:name w:val="heading 6"/>
    <w:basedOn w:val="HeadingBase"/>
    <w:next w:val="Normal"/>
    <w:link w:val="Heading6Char"/>
    <w:qFormat/>
    <w:rsid w:val="00F70B94"/>
    <w:pPr>
      <w:spacing w:before="60"/>
      <w:outlineLvl w:val="5"/>
    </w:pPr>
    <w:rPr>
      <w:color w:val="918585"/>
      <w:sz w:val="20"/>
    </w:rPr>
  </w:style>
  <w:style w:type="paragraph" w:styleId="Heading7">
    <w:name w:val="heading 7"/>
    <w:basedOn w:val="Normal"/>
    <w:next w:val="Normal"/>
    <w:link w:val="Heading7Char"/>
    <w:qFormat/>
    <w:rsid w:val="00F70B94"/>
    <w:pPr>
      <w:ind w:left="720"/>
      <w:outlineLvl w:val="6"/>
    </w:pPr>
    <w:rPr>
      <w:i/>
    </w:rPr>
  </w:style>
  <w:style w:type="paragraph" w:styleId="Heading8">
    <w:name w:val="heading 8"/>
    <w:basedOn w:val="Normal"/>
    <w:next w:val="Normal"/>
    <w:link w:val="Heading8Char"/>
    <w:qFormat/>
    <w:rsid w:val="00F70B94"/>
    <w:pPr>
      <w:ind w:left="720"/>
      <w:outlineLvl w:val="7"/>
    </w:pPr>
    <w:rPr>
      <w:i/>
    </w:rPr>
  </w:style>
  <w:style w:type="paragraph" w:styleId="Heading9">
    <w:name w:val="heading 9"/>
    <w:basedOn w:val="Normal"/>
    <w:next w:val="Normal"/>
    <w:link w:val="Heading9Char"/>
    <w:qFormat/>
    <w:rsid w:val="00F70B94"/>
    <w:pPr>
      <w:ind w:left="720"/>
      <w:outlineLvl w:val="8"/>
    </w:pPr>
    <w:rPr>
      <w:i/>
    </w:rPr>
  </w:style>
  <w:style w:type="character" w:default="1" w:styleId="DefaultParagraphFont">
    <w:name w:val="Default Paragraph Font"/>
    <w:uiPriority w:val="1"/>
    <w:unhideWhenUsed/>
    <w:rsid w:val="00F70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B94"/>
  </w:style>
  <w:style w:type="character" w:customStyle="1" w:styleId="Heading1Char">
    <w:name w:val="Heading 1 Char"/>
    <w:basedOn w:val="DefaultParagraphFont"/>
    <w:link w:val="Heading1"/>
    <w:rsid w:val="00F70B94"/>
    <w:rPr>
      <w:rFonts w:ascii="Times New Roman" w:eastAsia="Times New Roman" w:hAnsi="Times New Roman" w:cs="Times New Roman"/>
      <w:b/>
      <w:sz w:val="32"/>
      <w:szCs w:val="20"/>
      <w:lang w:eastAsia="en-US"/>
    </w:rPr>
  </w:style>
  <w:style w:type="paragraph" w:styleId="BodyText">
    <w:name w:val="Body Text"/>
    <w:basedOn w:val="Normal"/>
    <w:link w:val="BodyTextChar"/>
    <w:rsid w:val="00F70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B94"/>
    <w:rPr>
      <w:rFonts w:ascii="Times New Roman" w:eastAsia="Times New Roman" w:hAnsi="Times New Roman" w:cs="Times New Roman"/>
      <w:sz w:val="24"/>
      <w:lang w:eastAsia="en-US"/>
    </w:rPr>
  </w:style>
  <w:style w:type="paragraph" w:styleId="List">
    <w:name w:val="List"/>
    <w:basedOn w:val="BodyText"/>
    <w:next w:val="BodyText"/>
    <w:rsid w:val="00F70B94"/>
    <w:pPr>
      <w:tabs>
        <w:tab w:val="left" w:pos="340"/>
      </w:tabs>
      <w:spacing w:before="60" w:after="60"/>
      <w:ind w:left="340" w:hanging="340"/>
    </w:pPr>
  </w:style>
  <w:style w:type="paragraph" w:styleId="ListBullet">
    <w:name w:val="List Bullet"/>
    <w:basedOn w:val="List"/>
    <w:rsid w:val="00F70B94"/>
    <w:pPr>
      <w:numPr>
        <w:numId w:val="11"/>
      </w:numPr>
      <w:tabs>
        <w:tab w:val="clear" w:pos="340"/>
      </w:tabs>
      <w:spacing w:before="40" w:after="40"/>
    </w:pPr>
  </w:style>
  <w:style w:type="paragraph" w:customStyle="1" w:styleId="SuperHeading">
    <w:name w:val="SuperHeading"/>
    <w:basedOn w:val="Normal"/>
    <w:rsid w:val="00F70B94"/>
    <w:pPr>
      <w:spacing w:before="240" w:after="120"/>
      <w:outlineLvl w:val="0"/>
    </w:pPr>
    <w:rPr>
      <w:rFonts w:ascii="Times New Roman" w:hAnsi="Times New Roman"/>
      <w:b/>
      <w:sz w:val="32"/>
    </w:rPr>
  </w:style>
  <w:style w:type="paragraph" w:customStyle="1" w:styleId="TableHeading">
    <w:name w:val="Table Heading"/>
    <w:basedOn w:val="HeadingBase"/>
    <w:rsid w:val="00F70B94"/>
    <w:pPr>
      <w:keepLines/>
      <w:pBdr>
        <w:bottom w:val="single" w:sz="6" w:space="1" w:color="918585"/>
      </w:pBdr>
      <w:spacing w:before="240"/>
    </w:pPr>
  </w:style>
  <w:style w:type="paragraph" w:customStyle="1" w:styleId="AllowPageBreak">
    <w:name w:val="AllowPageBreak"/>
    <w:rsid w:val="00F70B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B94"/>
    <w:rPr>
      <w:rFonts w:ascii="Courier New" w:eastAsia="Times New Roman" w:hAnsi="Courier New" w:cs="Times New Roman"/>
      <w:i/>
      <w:szCs w:val="20"/>
      <w:lang w:eastAsia="en-US"/>
    </w:rPr>
  </w:style>
  <w:style w:type="paragraph" w:customStyle="1" w:styleId="HeadingBase">
    <w:name w:val="Heading Base"/>
    <w:rsid w:val="00F70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B94"/>
    <w:pPr>
      <w:tabs>
        <w:tab w:val="right" w:leader="dot" w:pos="9072"/>
      </w:tabs>
      <w:ind w:left="567"/>
    </w:pPr>
    <w:rPr>
      <w:szCs w:val="22"/>
    </w:rPr>
  </w:style>
  <w:style w:type="paragraph" w:customStyle="1" w:styleId="TOCBase">
    <w:name w:val="TOC Base"/>
    <w:rsid w:val="00F70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B94"/>
    <w:pPr>
      <w:tabs>
        <w:tab w:val="right" w:leader="dot" w:pos="9072"/>
      </w:tabs>
      <w:spacing w:before="40" w:after="40"/>
      <w:ind w:left="284"/>
    </w:pPr>
    <w:rPr>
      <w:rFonts w:ascii="Times New Roman" w:hAnsi="Times New Roman"/>
    </w:rPr>
  </w:style>
  <w:style w:type="paragraph" w:styleId="TOC1">
    <w:name w:val="toc 1"/>
    <w:basedOn w:val="TOCBase"/>
    <w:next w:val="Normal"/>
    <w:rsid w:val="00F70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B94"/>
    <w:rPr>
      <w:rFonts w:ascii="Times New Roman" w:eastAsia="Times New Roman" w:hAnsi="Times New Roman" w:cs="Times New Roman"/>
      <w:sz w:val="16"/>
      <w:lang w:eastAsia="en-US"/>
    </w:rPr>
  </w:style>
  <w:style w:type="paragraph" w:styleId="Title">
    <w:name w:val="Title"/>
    <w:basedOn w:val="HeadingBase"/>
    <w:link w:val="TitleChar"/>
    <w:qFormat/>
    <w:rsid w:val="00F70B94"/>
    <w:pPr>
      <w:spacing w:before="5040"/>
      <w:jc w:val="center"/>
    </w:pPr>
    <w:rPr>
      <w:sz w:val="48"/>
      <w:szCs w:val="72"/>
      <w:lang w:val="en-US"/>
    </w:rPr>
  </w:style>
  <w:style w:type="character" w:customStyle="1" w:styleId="TitleChar">
    <w:name w:val="Title Char"/>
    <w:basedOn w:val="DefaultParagraphFont"/>
    <w:link w:val="Title"/>
    <w:rsid w:val="00F70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B94"/>
    <w:pPr>
      <w:tabs>
        <w:tab w:val="left" w:pos="3600"/>
        <w:tab w:val="left" w:pos="3958"/>
      </w:tabs>
    </w:pPr>
  </w:style>
  <w:style w:type="paragraph" w:customStyle="1" w:styleId="Note">
    <w:name w:val="Note"/>
    <w:basedOn w:val="BodyText"/>
    <w:rsid w:val="00F70B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0B94"/>
    <w:rPr>
      <w:b/>
      <w:spacing w:val="0"/>
    </w:rPr>
  </w:style>
  <w:style w:type="paragraph" w:customStyle="1" w:styleId="SuperTitle">
    <w:name w:val="SuperTitle"/>
    <w:basedOn w:val="Title"/>
    <w:rsid w:val="00F70B94"/>
    <w:pPr>
      <w:framePr w:wrap="auto" w:hAnchor="text" w:y="6049"/>
    </w:pPr>
    <w:rPr>
      <w:color w:val="000000"/>
      <w:sz w:val="40"/>
    </w:rPr>
  </w:style>
  <w:style w:type="paragraph" w:customStyle="1" w:styleId="TOCTitle">
    <w:name w:val="TOCTitle"/>
    <w:basedOn w:val="Heading1"/>
    <w:rsid w:val="00F70B94"/>
    <w:pPr>
      <w:spacing w:after="240"/>
      <w:jc w:val="center"/>
      <w:outlineLvl w:val="9"/>
    </w:pPr>
    <w:rPr>
      <w:caps/>
    </w:rPr>
  </w:style>
  <w:style w:type="paragraph" w:customStyle="1" w:styleId="Version">
    <w:name w:val="Version"/>
    <w:rsid w:val="00F70B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B94"/>
    <w:pPr>
      <w:numPr>
        <w:numId w:val="12"/>
      </w:numPr>
      <w:tabs>
        <w:tab w:val="clear" w:pos="680"/>
      </w:tabs>
    </w:pPr>
  </w:style>
  <w:style w:type="paragraph" w:styleId="Index1">
    <w:name w:val="index 1"/>
    <w:basedOn w:val="Normal"/>
    <w:next w:val="Normal"/>
    <w:semiHidden/>
    <w:rsid w:val="00F70B94"/>
    <w:pPr>
      <w:keepNext w:val="0"/>
      <w:tabs>
        <w:tab w:val="right" w:pos="4176"/>
      </w:tabs>
      <w:ind w:left="198" w:hanging="198"/>
    </w:pPr>
    <w:rPr>
      <w:rFonts w:ascii="Garamond" w:hAnsi="Garamond"/>
    </w:rPr>
  </w:style>
  <w:style w:type="paragraph" w:styleId="IndexHeading">
    <w:name w:val="index heading"/>
    <w:basedOn w:val="Normal"/>
    <w:next w:val="Index1"/>
    <w:semiHidden/>
    <w:rsid w:val="00F70B94"/>
    <w:pPr>
      <w:spacing w:before="120" w:after="120"/>
    </w:pPr>
    <w:rPr>
      <w:rFonts w:ascii="Arial" w:hAnsi="Arial"/>
      <w:b/>
      <w:color w:val="918585"/>
      <w:sz w:val="24"/>
    </w:rPr>
  </w:style>
  <w:style w:type="paragraph" w:styleId="Header">
    <w:name w:val="header"/>
    <w:basedOn w:val="Normal"/>
    <w:link w:val="HeaderChar"/>
    <w:rsid w:val="00F70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B94"/>
    <w:rPr>
      <w:rFonts w:ascii="Times New Roman" w:eastAsia="Times New Roman" w:hAnsi="Times New Roman" w:cs="Times New Roman"/>
      <w:sz w:val="16"/>
      <w:szCs w:val="20"/>
      <w:lang w:val="en-GB" w:eastAsia="en-US"/>
    </w:rPr>
  </w:style>
  <w:style w:type="paragraph" w:customStyle="1" w:styleId="Chapter">
    <w:name w:val="Chapter"/>
    <w:basedOn w:val="Normal"/>
    <w:rsid w:val="00F70B94"/>
    <w:pPr>
      <w:spacing w:before="240"/>
    </w:pPr>
    <w:rPr>
      <w:rFonts w:ascii="Times New Roman" w:hAnsi="Times New Roman"/>
      <w:smallCaps/>
      <w:spacing w:val="80"/>
      <w:sz w:val="28"/>
    </w:rPr>
  </w:style>
  <w:style w:type="paragraph" w:customStyle="1" w:styleId="InChapter">
    <w:name w:val="InChapter"/>
    <w:basedOn w:val="Heading3"/>
    <w:rsid w:val="00F70B94"/>
    <w:pPr>
      <w:spacing w:after="240"/>
      <w:outlineLvl w:val="9"/>
    </w:pPr>
    <w:rPr>
      <w:noProof/>
    </w:rPr>
  </w:style>
  <w:style w:type="paragraph" w:styleId="Index2">
    <w:name w:val="index 2"/>
    <w:basedOn w:val="Normal"/>
    <w:next w:val="Normal"/>
    <w:semiHidden/>
    <w:rsid w:val="00F70B94"/>
    <w:pPr>
      <w:tabs>
        <w:tab w:val="right" w:pos="4176"/>
      </w:tabs>
      <w:ind w:left="568" w:hanging="284"/>
    </w:pPr>
    <w:rPr>
      <w:rFonts w:ascii="Garamond" w:hAnsi="Garamond"/>
    </w:rPr>
  </w:style>
  <w:style w:type="paragraph" w:customStyle="1" w:styleId="Byline">
    <w:name w:val="Byline"/>
    <w:rsid w:val="00F70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B94"/>
    <w:pPr>
      <w:tabs>
        <w:tab w:val="clear" w:pos="3600"/>
        <w:tab w:val="clear" w:pos="3958"/>
      </w:tabs>
      <w:jc w:val="right"/>
    </w:pPr>
  </w:style>
  <w:style w:type="character" w:styleId="Emphasis">
    <w:name w:val="Emphasis"/>
    <w:basedOn w:val="DefaultParagraphFont"/>
    <w:qFormat/>
    <w:rsid w:val="00F70B94"/>
    <w:rPr>
      <w:i/>
    </w:rPr>
  </w:style>
  <w:style w:type="paragraph" w:styleId="Caption">
    <w:name w:val="caption"/>
    <w:basedOn w:val="BodyText"/>
    <w:next w:val="Normal"/>
    <w:qFormat/>
    <w:rsid w:val="00F70B94"/>
    <w:pPr>
      <w:framePr w:w="2268" w:hSpace="181" w:vSpace="181" w:wrap="around" w:vAnchor="text" w:hAnchor="page" w:x="1135" w:y="285" w:anchorLock="1"/>
    </w:pPr>
    <w:rPr>
      <w:i/>
    </w:rPr>
  </w:style>
  <w:style w:type="paragraph" w:customStyle="1" w:styleId="MiniTOCTitle">
    <w:name w:val="MiniTOCTitle"/>
    <w:basedOn w:val="Heading4"/>
    <w:rsid w:val="00F70B94"/>
    <w:pPr>
      <w:spacing w:before="240"/>
      <w:outlineLvl w:val="9"/>
    </w:pPr>
    <w:rPr>
      <w:noProof/>
      <w:sz w:val="24"/>
    </w:rPr>
  </w:style>
  <w:style w:type="paragraph" w:customStyle="1" w:styleId="MiniTOCItem">
    <w:name w:val="MiniTOCItem"/>
    <w:basedOn w:val="ListBullet"/>
    <w:rsid w:val="00F70B94"/>
    <w:pPr>
      <w:numPr>
        <w:numId w:val="0"/>
      </w:numPr>
      <w:tabs>
        <w:tab w:val="right" w:leader="dot" w:pos="6521"/>
      </w:tabs>
      <w:spacing w:before="0" w:after="0"/>
    </w:pPr>
  </w:style>
  <w:style w:type="paragraph" w:customStyle="1" w:styleId="TOFTitle">
    <w:name w:val="TOFTitle"/>
    <w:basedOn w:val="TOCTitle"/>
    <w:rsid w:val="00F70B94"/>
  </w:style>
  <w:style w:type="paragraph" w:styleId="TableofFigures">
    <w:name w:val="table of figures"/>
    <w:basedOn w:val="Normal"/>
    <w:next w:val="Normal"/>
    <w:semiHidden/>
    <w:rsid w:val="00F70B94"/>
    <w:pPr>
      <w:tabs>
        <w:tab w:val="right" w:leader="dot" w:pos="9072"/>
      </w:tabs>
      <w:ind w:left="970" w:hanging="403"/>
    </w:pPr>
    <w:rPr>
      <w:rFonts w:ascii="Times New Roman" w:hAnsi="Times New Roman"/>
      <w:b/>
    </w:rPr>
  </w:style>
  <w:style w:type="paragraph" w:styleId="ListNumber">
    <w:name w:val="List Number"/>
    <w:basedOn w:val="List"/>
    <w:rsid w:val="00F70B94"/>
    <w:pPr>
      <w:numPr>
        <w:numId w:val="14"/>
      </w:numPr>
      <w:tabs>
        <w:tab w:val="clear" w:pos="340"/>
      </w:tabs>
    </w:pPr>
  </w:style>
  <w:style w:type="character" w:customStyle="1" w:styleId="WingdingSymbols">
    <w:name w:val="Wingding Symbols"/>
    <w:rsid w:val="00F70B94"/>
    <w:rPr>
      <w:rFonts w:ascii="Wingdings" w:hAnsi="Wingdings"/>
    </w:rPr>
  </w:style>
  <w:style w:type="character" w:customStyle="1" w:styleId="HotSpot">
    <w:name w:val="HotSpot"/>
    <w:rsid w:val="00F70B94"/>
    <w:rPr>
      <w:color w:val="0033CC"/>
      <w:u w:val="none"/>
    </w:rPr>
  </w:style>
  <w:style w:type="paragraph" w:customStyle="1" w:styleId="BodyTextRight">
    <w:name w:val="Body Text Right"/>
    <w:basedOn w:val="BodyText"/>
    <w:rsid w:val="00F70B94"/>
    <w:pPr>
      <w:spacing w:before="0" w:after="0"/>
      <w:jc w:val="right"/>
    </w:pPr>
  </w:style>
  <w:style w:type="paragraph" w:styleId="Index3">
    <w:name w:val="index 3"/>
    <w:basedOn w:val="ListNumber2"/>
    <w:next w:val="Normal"/>
    <w:semiHidden/>
    <w:rsid w:val="00F70B94"/>
    <w:pPr>
      <w:numPr>
        <w:numId w:val="0"/>
      </w:numPr>
      <w:tabs>
        <w:tab w:val="right" w:leader="dot" w:pos="4176"/>
      </w:tabs>
    </w:pPr>
  </w:style>
  <w:style w:type="paragraph" w:styleId="ListNumber2">
    <w:name w:val="List Number 2"/>
    <w:basedOn w:val="List2"/>
    <w:rsid w:val="00F70B94"/>
    <w:pPr>
      <w:numPr>
        <w:numId w:val="9"/>
      </w:numPr>
      <w:tabs>
        <w:tab w:val="clear" w:pos="1060"/>
      </w:tabs>
    </w:pPr>
  </w:style>
  <w:style w:type="paragraph" w:customStyle="1" w:styleId="MarginNote">
    <w:name w:val="Margin Note"/>
    <w:basedOn w:val="BodyText"/>
    <w:rsid w:val="00F70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B94"/>
    <w:rPr>
      <w:sz w:val="32"/>
    </w:rPr>
  </w:style>
  <w:style w:type="paragraph" w:customStyle="1" w:styleId="HeadingProcedure">
    <w:name w:val="Heading Procedure"/>
    <w:basedOn w:val="HeadingBase"/>
    <w:next w:val="Normal"/>
    <w:rsid w:val="00F70B94"/>
    <w:pPr>
      <w:tabs>
        <w:tab w:val="left" w:pos="0"/>
      </w:tabs>
      <w:spacing w:before="120" w:after="60"/>
    </w:pPr>
    <w:rPr>
      <w:i/>
      <w:color w:val="918585"/>
      <w:sz w:val="22"/>
    </w:rPr>
  </w:style>
  <w:style w:type="paragraph" w:customStyle="1" w:styleId="TableBodyText">
    <w:name w:val="Table Body Text"/>
    <w:basedOn w:val="BodyText"/>
    <w:rsid w:val="00F70B94"/>
    <w:pPr>
      <w:spacing w:before="60" w:after="60"/>
    </w:pPr>
  </w:style>
  <w:style w:type="paragraph" w:styleId="ListContinue">
    <w:name w:val="List Continue"/>
    <w:basedOn w:val="List"/>
    <w:rsid w:val="00F70B94"/>
    <w:pPr>
      <w:ind w:firstLine="0"/>
    </w:pPr>
  </w:style>
  <w:style w:type="paragraph" w:customStyle="1" w:styleId="ListNote">
    <w:name w:val="List Note"/>
    <w:basedOn w:val="List"/>
    <w:rsid w:val="00F70B94"/>
    <w:pPr>
      <w:pBdr>
        <w:top w:val="single" w:sz="6" w:space="2" w:color="918585"/>
        <w:bottom w:val="single" w:sz="6" w:space="2" w:color="918585"/>
      </w:pBdr>
      <w:tabs>
        <w:tab w:val="left" w:pos="1021"/>
      </w:tabs>
      <w:ind w:firstLine="0"/>
    </w:pPr>
  </w:style>
  <w:style w:type="paragraph" w:customStyle="1" w:styleId="Warning">
    <w:name w:val="Warning"/>
    <w:basedOn w:val="BodyText"/>
    <w:rsid w:val="00F70B94"/>
    <w:pPr>
      <w:shd w:val="clear" w:color="auto" w:fill="D9D9D9"/>
      <w:tabs>
        <w:tab w:val="left" w:pos="992"/>
      </w:tabs>
      <w:ind w:left="119" w:right="119"/>
    </w:pPr>
    <w:rPr>
      <w:sz w:val="20"/>
    </w:rPr>
  </w:style>
  <w:style w:type="paragraph" w:customStyle="1" w:styleId="MarginIcons">
    <w:name w:val="Margin Icons"/>
    <w:basedOn w:val="BodyText"/>
    <w:rsid w:val="00F70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B94"/>
    <w:rPr>
      <w:rFonts w:ascii="Courier New" w:hAnsi="Courier New"/>
    </w:rPr>
  </w:style>
  <w:style w:type="paragraph" w:customStyle="1" w:styleId="NoteBullet">
    <w:name w:val="Note Bullet"/>
    <w:basedOn w:val="Note"/>
    <w:rsid w:val="00F70B94"/>
    <w:pPr>
      <w:tabs>
        <w:tab w:val="clear" w:pos="680"/>
      </w:tabs>
      <w:spacing w:before="60" w:after="60"/>
    </w:pPr>
  </w:style>
  <w:style w:type="paragraph" w:customStyle="1" w:styleId="SubHeading2">
    <w:name w:val="SubHeading2"/>
    <w:basedOn w:val="HeadingBase"/>
    <w:rsid w:val="00F70B94"/>
    <w:pPr>
      <w:spacing w:before="240" w:after="60"/>
    </w:pPr>
    <w:rPr>
      <w:sz w:val="20"/>
    </w:rPr>
  </w:style>
  <w:style w:type="paragraph" w:customStyle="1" w:styleId="SubHeading1">
    <w:name w:val="SubHeading1"/>
    <w:basedOn w:val="HeadingBase"/>
    <w:rsid w:val="00F70B94"/>
    <w:pPr>
      <w:spacing w:before="240" w:after="60"/>
    </w:pPr>
    <w:rPr>
      <w:color w:val="918585"/>
      <w:sz w:val="22"/>
    </w:rPr>
  </w:style>
  <w:style w:type="paragraph" w:customStyle="1" w:styleId="SideHeading">
    <w:name w:val="Side Heading"/>
    <w:basedOn w:val="HeadingBase"/>
    <w:rsid w:val="00F70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B94"/>
    <w:pPr>
      <w:numPr>
        <w:numId w:val="10"/>
      </w:numPr>
    </w:pPr>
  </w:style>
  <w:style w:type="paragraph" w:styleId="PlainText">
    <w:name w:val="Plain Text"/>
    <w:basedOn w:val="Normal"/>
    <w:link w:val="PlainTextChar"/>
    <w:rsid w:val="00F70B94"/>
    <w:rPr>
      <w:sz w:val="20"/>
    </w:rPr>
  </w:style>
  <w:style w:type="character" w:customStyle="1" w:styleId="PlainTextChar">
    <w:name w:val="Plain Text Char"/>
    <w:basedOn w:val="DefaultParagraphFont"/>
    <w:link w:val="PlainText"/>
    <w:rsid w:val="00F70B94"/>
    <w:rPr>
      <w:rFonts w:ascii="Courier New" w:eastAsia="Times New Roman" w:hAnsi="Courier New" w:cs="Times New Roman"/>
      <w:sz w:val="20"/>
      <w:szCs w:val="20"/>
      <w:lang w:eastAsia="en-US"/>
    </w:rPr>
  </w:style>
  <w:style w:type="character" w:customStyle="1" w:styleId="MenuOption">
    <w:name w:val="Menu Option"/>
    <w:basedOn w:val="DefaultParagraphFont"/>
    <w:rsid w:val="00F70B94"/>
    <w:rPr>
      <w:b/>
      <w:smallCaps/>
    </w:rPr>
  </w:style>
  <w:style w:type="paragraph" w:customStyle="1" w:styleId="TableListNumber">
    <w:name w:val="Table List Number"/>
    <w:basedOn w:val="ListNumber"/>
    <w:rsid w:val="00F70B94"/>
    <w:pPr>
      <w:numPr>
        <w:numId w:val="0"/>
      </w:numPr>
    </w:pPr>
  </w:style>
  <w:style w:type="paragraph" w:styleId="TOC4">
    <w:name w:val="toc 4"/>
    <w:basedOn w:val="TOCBase"/>
    <w:next w:val="Normal"/>
    <w:semiHidden/>
    <w:rsid w:val="00F70B94"/>
    <w:pPr>
      <w:tabs>
        <w:tab w:val="right" w:leader="dot" w:pos="9071"/>
      </w:tabs>
      <w:ind w:left="1701"/>
    </w:pPr>
  </w:style>
  <w:style w:type="paragraph" w:customStyle="1" w:styleId="ListAlpha">
    <w:name w:val="List Alpha"/>
    <w:basedOn w:val="List"/>
    <w:rsid w:val="00F70B94"/>
    <w:pPr>
      <w:numPr>
        <w:numId w:val="8"/>
      </w:numPr>
    </w:pPr>
  </w:style>
  <w:style w:type="paragraph" w:customStyle="1" w:styleId="ListAlpha2">
    <w:name w:val="List Alpha 2"/>
    <w:basedOn w:val="List2"/>
    <w:rsid w:val="00F70B94"/>
    <w:pPr>
      <w:numPr>
        <w:numId w:val="7"/>
      </w:numPr>
    </w:pPr>
  </w:style>
  <w:style w:type="paragraph" w:styleId="List2">
    <w:name w:val="List 2"/>
    <w:basedOn w:val="BodyText"/>
    <w:rsid w:val="00F70B94"/>
    <w:pPr>
      <w:tabs>
        <w:tab w:val="left" w:pos="680"/>
      </w:tabs>
      <w:spacing w:before="60" w:after="60"/>
      <w:ind w:left="680" w:hanging="340"/>
    </w:pPr>
  </w:style>
  <w:style w:type="paragraph" w:styleId="List3">
    <w:name w:val="List 3"/>
    <w:basedOn w:val="BodyText"/>
    <w:rsid w:val="00F70B94"/>
    <w:pPr>
      <w:tabs>
        <w:tab w:val="left" w:pos="1021"/>
      </w:tabs>
      <w:spacing w:before="60" w:after="60"/>
      <w:ind w:left="1020" w:hanging="340"/>
    </w:pPr>
  </w:style>
  <w:style w:type="paragraph" w:styleId="List4">
    <w:name w:val="List 4"/>
    <w:basedOn w:val="BodyText"/>
    <w:rsid w:val="00F70B94"/>
    <w:pPr>
      <w:tabs>
        <w:tab w:val="left" w:pos="1361"/>
      </w:tabs>
      <w:spacing w:before="60" w:after="60"/>
      <w:ind w:left="1361" w:hanging="340"/>
    </w:pPr>
  </w:style>
  <w:style w:type="paragraph" w:styleId="List5">
    <w:name w:val="List 5"/>
    <w:basedOn w:val="BodyText"/>
    <w:rsid w:val="00F70B94"/>
    <w:pPr>
      <w:tabs>
        <w:tab w:val="left" w:pos="1701"/>
      </w:tabs>
      <w:spacing w:before="60" w:after="60"/>
      <w:ind w:left="1701" w:hanging="340"/>
    </w:pPr>
  </w:style>
  <w:style w:type="paragraph" w:styleId="ListBullet3">
    <w:name w:val="List Bullet 3"/>
    <w:basedOn w:val="List3"/>
    <w:rsid w:val="00F70B94"/>
    <w:pPr>
      <w:numPr>
        <w:numId w:val="13"/>
      </w:numPr>
      <w:tabs>
        <w:tab w:val="clear" w:pos="1021"/>
      </w:tabs>
      <w:ind w:left="1037" w:hanging="357"/>
    </w:pPr>
  </w:style>
  <w:style w:type="paragraph" w:styleId="ListBullet4">
    <w:name w:val="List Bullet 4"/>
    <w:basedOn w:val="List4"/>
    <w:rsid w:val="00F70B94"/>
    <w:pPr>
      <w:numPr>
        <w:numId w:val="2"/>
      </w:numPr>
      <w:tabs>
        <w:tab w:val="clear" w:pos="1361"/>
      </w:tabs>
    </w:pPr>
  </w:style>
  <w:style w:type="paragraph" w:styleId="ListBullet5">
    <w:name w:val="List Bullet 5"/>
    <w:basedOn w:val="List5"/>
    <w:rsid w:val="00F70B94"/>
    <w:pPr>
      <w:numPr>
        <w:numId w:val="3"/>
      </w:numPr>
    </w:pPr>
  </w:style>
  <w:style w:type="paragraph" w:styleId="ListContinue2">
    <w:name w:val="List Continue 2"/>
    <w:basedOn w:val="List2"/>
    <w:rsid w:val="00F70B94"/>
    <w:pPr>
      <w:ind w:firstLine="0"/>
    </w:pPr>
  </w:style>
  <w:style w:type="paragraph" w:styleId="ListContinue3">
    <w:name w:val="List Continue 3"/>
    <w:basedOn w:val="List3"/>
    <w:rsid w:val="00F70B94"/>
    <w:pPr>
      <w:ind w:left="1021" w:firstLine="0"/>
    </w:pPr>
  </w:style>
  <w:style w:type="paragraph" w:styleId="ListContinue4">
    <w:name w:val="List Continue 4"/>
    <w:basedOn w:val="List4"/>
    <w:rsid w:val="00F70B94"/>
    <w:pPr>
      <w:ind w:firstLine="0"/>
    </w:pPr>
  </w:style>
  <w:style w:type="paragraph" w:styleId="ListContinue5">
    <w:name w:val="List Continue 5"/>
    <w:basedOn w:val="List5"/>
    <w:rsid w:val="00F70B94"/>
    <w:pPr>
      <w:ind w:firstLine="0"/>
    </w:pPr>
  </w:style>
  <w:style w:type="paragraph" w:styleId="ListNumber3">
    <w:name w:val="List Number 3"/>
    <w:basedOn w:val="List3"/>
    <w:rsid w:val="00F70B94"/>
    <w:pPr>
      <w:numPr>
        <w:numId w:val="4"/>
      </w:numPr>
    </w:pPr>
  </w:style>
  <w:style w:type="paragraph" w:styleId="ListNumber4">
    <w:name w:val="List Number 4"/>
    <w:basedOn w:val="List4"/>
    <w:rsid w:val="00F70B94"/>
    <w:pPr>
      <w:numPr>
        <w:numId w:val="5"/>
      </w:numPr>
    </w:pPr>
  </w:style>
  <w:style w:type="paragraph" w:styleId="ListNumber5">
    <w:name w:val="List Number 5"/>
    <w:basedOn w:val="List5"/>
    <w:rsid w:val="00F70B94"/>
    <w:pPr>
      <w:numPr>
        <w:numId w:val="6"/>
      </w:numPr>
    </w:pPr>
  </w:style>
  <w:style w:type="paragraph" w:styleId="BlockText">
    <w:name w:val="Block Text"/>
    <w:basedOn w:val="Normal"/>
    <w:rsid w:val="00F70B94"/>
    <w:pPr>
      <w:spacing w:after="120"/>
      <w:ind w:left="1440" w:right="1440"/>
    </w:pPr>
  </w:style>
  <w:style w:type="character" w:customStyle="1" w:styleId="Subscript">
    <w:name w:val="Subscript"/>
    <w:basedOn w:val="DefaultParagraphFont"/>
    <w:rsid w:val="00F70B94"/>
    <w:rPr>
      <w:sz w:val="16"/>
      <w:vertAlign w:val="subscript"/>
    </w:rPr>
  </w:style>
  <w:style w:type="character" w:customStyle="1" w:styleId="Superscript">
    <w:name w:val="Superscript"/>
    <w:basedOn w:val="DefaultParagraphFont"/>
    <w:rsid w:val="00F70B94"/>
    <w:rPr>
      <w:sz w:val="16"/>
      <w:vertAlign w:val="superscript"/>
    </w:rPr>
  </w:style>
  <w:style w:type="character" w:customStyle="1" w:styleId="Symbols">
    <w:name w:val="Symbols"/>
    <w:basedOn w:val="DefaultParagraphFont"/>
    <w:rsid w:val="00F70B94"/>
    <w:rPr>
      <w:rFonts w:ascii="Symbol" w:hAnsi="Symbol"/>
    </w:rPr>
  </w:style>
  <w:style w:type="character" w:customStyle="1" w:styleId="MenuOptions">
    <w:name w:val="Menu Options"/>
    <w:basedOn w:val="DefaultParagraphFont"/>
    <w:rsid w:val="00F70B94"/>
    <w:rPr>
      <w:rFonts w:ascii="Arial Narrow" w:hAnsi="Arial Narrow"/>
      <w:smallCaps/>
    </w:rPr>
  </w:style>
  <w:style w:type="character" w:customStyle="1" w:styleId="Buttons">
    <w:name w:val="Buttons"/>
    <w:basedOn w:val="DefaultParagraphFont"/>
    <w:rsid w:val="00F70B94"/>
    <w:rPr>
      <w:b/>
    </w:rPr>
  </w:style>
  <w:style w:type="character" w:customStyle="1" w:styleId="Underlined">
    <w:name w:val="Underlined"/>
    <w:basedOn w:val="DefaultParagraphFont"/>
    <w:rsid w:val="00F70B94"/>
    <w:rPr>
      <w:u w:val="single"/>
    </w:rPr>
  </w:style>
  <w:style w:type="paragraph" w:customStyle="1" w:styleId="TableBodyTextRight">
    <w:name w:val="Table Body Text Right"/>
    <w:basedOn w:val="TableBodyText"/>
    <w:rsid w:val="00F70B94"/>
    <w:pPr>
      <w:widowControl w:val="0"/>
      <w:autoSpaceDE w:val="0"/>
      <w:autoSpaceDN w:val="0"/>
      <w:adjustRightInd w:val="0"/>
      <w:jc w:val="right"/>
    </w:pPr>
    <w:rPr>
      <w:rFonts w:cs="Arial"/>
      <w:szCs w:val="18"/>
    </w:rPr>
  </w:style>
  <w:style w:type="paragraph" w:customStyle="1" w:styleId="CopyrightText">
    <w:name w:val="Copyright Text"/>
    <w:basedOn w:val="BodyText"/>
    <w:rsid w:val="00F70B94"/>
    <w:rPr>
      <w:sz w:val="18"/>
    </w:rPr>
  </w:style>
  <w:style w:type="paragraph" w:customStyle="1" w:styleId="BodySmallRight">
    <w:name w:val="Body Small Right"/>
    <w:basedOn w:val="BodyTextRight"/>
    <w:rsid w:val="00F70B94"/>
    <w:rPr>
      <w:sz w:val="18"/>
      <w:szCs w:val="18"/>
    </w:rPr>
  </w:style>
  <w:style w:type="paragraph" w:customStyle="1" w:styleId="MarginEdition">
    <w:name w:val="Margin Edition"/>
    <w:basedOn w:val="MarginNote"/>
    <w:rsid w:val="00F70B94"/>
    <w:pPr>
      <w:spacing w:before="0" w:after="0"/>
    </w:pPr>
    <w:rPr>
      <w:rFonts w:ascii="Times New Roman" w:hAnsi="Times New Roman"/>
      <w:color w:val="999999"/>
    </w:rPr>
  </w:style>
  <w:style w:type="paragraph" w:customStyle="1" w:styleId="Spacer">
    <w:name w:val="Spacer"/>
    <w:basedOn w:val="Normal"/>
    <w:rsid w:val="00F70B94"/>
    <w:rPr>
      <w:sz w:val="2"/>
      <w:szCs w:val="2"/>
    </w:rPr>
  </w:style>
  <w:style w:type="character" w:customStyle="1" w:styleId="Small">
    <w:name w:val="Small"/>
    <w:basedOn w:val="DefaultParagraphFont"/>
    <w:rsid w:val="00F70B94"/>
    <w:rPr>
      <w:sz w:val="16"/>
    </w:rPr>
  </w:style>
  <w:style w:type="paragraph" w:customStyle="1" w:styleId="WideTable">
    <w:name w:val="Wide Table"/>
    <w:basedOn w:val="Normal"/>
    <w:rsid w:val="00F70B94"/>
    <w:pPr>
      <w:ind w:left="-1418"/>
    </w:pPr>
    <w:rPr>
      <w:sz w:val="2"/>
      <w:szCs w:val="2"/>
    </w:rPr>
  </w:style>
  <w:style w:type="character" w:styleId="PageNumber">
    <w:name w:val="page number"/>
    <w:basedOn w:val="DefaultParagraphFont"/>
    <w:rsid w:val="00F70B94"/>
  </w:style>
  <w:style w:type="paragraph" w:styleId="Quote">
    <w:name w:val="Quote"/>
    <w:basedOn w:val="Heading1"/>
    <w:link w:val="QuoteChar"/>
    <w:qFormat/>
    <w:rsid w:val="00F70B94"/>
    <w:rPr>
      <w:b w:val="0"/>
      <w:sz w:val="72"/>
      <w:szCs w:val="72"/>
      <w:lang w:val="en-NZ"/>
    </w:rPr>
  </w:style>
  <w:style w:type="character" w:customStyle="1" w:styleId="QuoteChar">
    <w:name w:val="Quote Char"/>
    <w:basedOn w:val="DefaultParagraphFont"/>
    <w:link w:val="Quote"/>
    <w:rsid w:val="00F70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B94"/>
    <w:pPr>
      <w:pageBreakBefore/>
    </w:pPr>
  </w:style>
  <w:style w:type="paragraph" w:customStyle="1" w:styleId="Border">
    <w:name w:val="Border"/>
    <w:basedOn w:val="Normal"/>
    <w:qFormat/>
    <w:rsid w:val="00F70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B94"/>
    <w:rPr>
      <w:b/>
      <w:bCs/>
      <w:i/>
      <w:iCs/>
      <w:color w:val="auto"/>
    </w:rPr>
  </w:style>
  <w:style w:type="paragraph" w:styleId="IntenseQuote">
    <w:name w:val="Intense Quote"/>
    <w:basedOn w:val="Normal"/>
    <w:next w:val="Normal"/>
    <w:link w:val="IntenseQuoteChar"/>
    <w:uiPriority w:val="30"/>
    <w:qFormat/>
    <w:rsid w:val="00F70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B94"/>
    <w:rPr>
      <w:smallCaps/>
      <w:color w:val="auto"/>
      <w:u w:val="single"/>
    </w:rPr>
  </w:style>
  <w:style w:type="character" w:styleId="IntenseReference">
    <w:name w:val="Intense Reference"/>
    <w:basedOn w:val="DefaultParagraphFont"/>
    <w:uiPriority w:val="32"/>
    <w:qFormat/>
    <w:rsid w:val="00F70B94"/>
    <w:rPr>
      <w:b/>
      <w:bCs/>
      <w:smallCaps/>
      <w:color w:val="auto"/>
      <w:spacing w:val="5"/>
      <w:u w:val="single"/>
    </w:rPr>
  </w:style>
  <w:style w:type="paragraph" w:customStyle="1" w:styleId="2ColumnHeading">
    <w:name w:val="2Column Heading"/>
    <w:basedOn w:val="BodyText"/>
    <w:qFormat/>
    <w:rsid w:val="00F70B94"/>
    <w:pPr>
      <w:spacing w:after="60"/>
      <w:ind w:left="-2268"/>
    </w:pPr>
    <w:rPr>
      <w:b/>
    </w:rPr>
  </w:style>
  <w:style w:type="paragraph" w:customStyle="1" w:styleId="Heading1TOC">
    <w:name w:val="Heading1 TOC"/>
    <w:basedOn w:val="Normal"/>
    <w:qFormat/>
    <w:rsid w:val="00F70B94"/>
    <w:pPr>
      <w:spacing w:before="240" w:after="120"/>
    </w:pPr>
    <w:rPr>
      <w:rFonts w:ascii="Times New Roman" w:hAnsi="Times New Roman"/>
      <w:b/>
      <w:sz w:val="32"/>
    </w:rPr>
  </w:style>
  <w:style w:type="paragraph" w:customStyle="1" w:styleId="Heading2TOC">
    <w:name w:val="Heading2 TOC"/>
    <w:basedOn w:val="Normal"/>
    <w:qFormat/>
    <w:rsid w:val="00F70B94"/>
    <w:pPr>
      <w:spacing w:before="240" w:after="60"/>
    </w:pPr>
    <w:rPr>
      <w:rFonts w:ascii="Times New Roman" w:hAnsi="Times New Roman"/>
      <w:b/>
      <w:sz w:val="28"/>
    </w:rPr>
  </w:style>
  <w:style w:type="character" w:customStyle="1" w:styleId="Underline">
    <w:name w:val="Underline"/>
    <w:basedOn w:val="DefaultParagraphFont"/>
    <w:qFormat/>
    <w:rsid w:val="00F70B94"/>
    <w:rPr>
      <w:u w:val="single"/>
    </w:rPr>
  </w:style>
  <w:style w:type="character" w:customStyle="1" w:styleId="BoldandItalics">
    <w:name w:val="Bold and Italics"/>
    <w:qFormat/>
    <w:rsid w:val="00F70B94"/>
    <w:rPr>
      <w:b/>
      <w:i/>
      <w:u w:val="none"/>
    </w:rPr>
  </w:style>
  <w:style w:type="paragraph" w:styleId="BalloonText">
    <w:name w:val="Balloon Text"/>
    <w:basedOn w:val="Normal"/>
    <w:link w:val="BalloonTextChar"/>
    <w:rsid w:val="00F70B94"/>
    <w:rPr>
      <w:rFonts w:ascii="Tahoma" w:hAnsi="Tahoma" w:cs="Tahoma"/>
      <w:sz w:val="16"/>
      <w:szCs w:val="16"/>
    </w:rPr>
  </w:style>
  <w:style w:type="character" w:customStyle="1" w:styleId="BalloonTextChar">
    <w:name w:val="Balloon Text Char"/>
    <w:basedOn w:val="DefaultParagraphFont"/>
    <w:link w:val="BalloonText"/>
    <w:rsid w:val="00F70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B94"/>
    <w:rPr>
      <w:b/>
      <w:color w:val="660033"/>
      <w:spacing w:val="0"/>
    </w:rPr>
  </w:style>
  <w:style w:type="paragraph" w:customStyle="1" w:styleId="Nameditemlist">
    <w:name w:val="Named item list"/>
    <w:basedOn w:val="BodyText"/>
    <w:qFormat/>
    <w:rsid w:val="00F70B94"/>
    <w:pPr>
      <w:tabs>
        <w:tab w:val="left" w:pos="2835"/>
      </w:tabs>
      <w:ind w:left="2835" w:hanging="2835"/>
    </w:pPr>
  </w:style>
  <w:style w:type="paragraph" w:customStyle="1" w:styleId="BodyTextnopadding">
    <w:name w:val="Body Text no padding"/>
    <w:basedOn w:val="BodyText"/>
    <w:qFormat/>
    <w:rsid w:val="00F70B94"/>
    <w:pPr>
      <w:spacing w:before="0" w:after="0"/>
    </w:pPr>
  </w:style>
  <w:style w:type="paragraph" w:customStyle="1" w:styleId="BodyTextBold">
    <w:name w:val="Body Text Bold"/>
    <w:basedOn w:val="BodyText"/>
    <w:qFormat/>
    <w:rsid w:val="00F70B94"/>
    <w:rPr>
      <w:b/>
    </w:rPr>
  </w:style>
  <w:style w:type="character" w:styleId="Hyperlink">
    <w:name w:val="Hyperlink"/>
    <w:basedOn w:val="DefaultParagraphFont"/>
    <w:uiPriority w:val="99"/>
    <w:unhideWhenUsed/>
    <w:rsid w:val="00080E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3529</Characters>
  <Application>Microsoft Office Word</Application>
  <DocSecurity>0</DocSecurity>
  <Lines>126</Lines>
  <Paragraphs>83</Paragraphs>
  <ScaleCrop>false</ScaleCrop>
  <Company>Author-it Software Corporation Ltd.</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AHCSDT405 Handle and store quarantinable seeds</dc:title>
  <dc:subject>Approved</dc:subject>
  <dc:creator>Skills Insight</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