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CC2" w:rsidP="00005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AHCSDT403 Perform an Anguina test on annual ryegrass seed</w:t>
      </w:r>
      <w:r>
        <w:fldChar w:fldCharType="end"/>
      </w:r>
    </w:p>
    <w:p w:rsidR="00005CC2" w:rsidP="00005CC2">
      <w:pPr>
        <w:pStyle w:val="Version"/>
        <w:sectPr w:rsidSect="00FA0E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E47" w:rsidP="00FA0E47">
      <w:pPr>
        <w:pStyle w:val="SuperHeading"/>
      </w:pPr>
      <w:r w:rsidRPr="00FA0E47">
        <w:t>AHCSDT403 Perform an Anguina test on annual ryegrass seed</w:t>
      </w:r>
    </w:p>
    <w:p w:rsidR="00000000" w:rsidRPr="00FA0E47" w:rsidP="00FA0E47">
      <w:pPr>
        <w:pStyle w:val="Heading1"/>
      </w:pPr>
      <w:bookmarkStart w:id="1" w:name="O_882456"/>
      <w:bookmarkEnd w:id="1"/>
      <w:r w:rsidRPr="00FA0E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A0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TableHeading"/>
              <w:rPr>
                <w:lang w:val="en-NZ"/>
              </w:rPr>
            </w:pPr>
            <w:r w:rsidRPr="00FA0E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TableHeading"/>
              <w:rPr>
                <w:lang w:val="en-NZ"/>
              </w:rPr>
            </w:pPr>
            <w:r w:rsidRPr="00FA0E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TableHeading"/>
              <w:rPr>
                <w:lang w:val="en-NZ"/>
              </w:rPr>
            </w:pPr>
            <w:r w:rsidRPr="00FA0E47">
              <w:t>Comment</w:t>
            </w:r>
          </w:p>
        </w:tc>
      </w:tr>
      <w:tr w:rsidTr="00FA0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BodyText"/>
              <w:rPr>
                <w:lang w:val="en-NZ"/>
              </w:rPr>
            </w:pPr>
            <w:r w:rsidRPr="00FA0E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BodyText"/>
              <w:rPr>
                <w:lang w:val="en-NZ"/>
              </w:rPr>
            </w:pPr>
            <w:r w:rsidRPr="00FA0E4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E47" w:rsidP="00FA0E47">
            <w:pPr>
              <w:pStyle w:val="BodyText"/>
            </w:pPr>
            <w:r w:rsidRPr="00FA0E47">
              <w:t>Initial release</w:t>
            </w:r>
          </w:p>
        </w:tc>
      </w:tr>
    </w:tbl>
    <w:p w:rsidR="00000000" w:rsidRPr="00FA0E47" w:rsidP="00FA0E47">
      <w:pPr>
        <w:pStyle w:val="BodyText"/>
      </w:pPr>
    </w:p>
    <w:p w:rsidR="00000000" w:rsidRPr="00FA0E47" w:rsidP="00FA0E47">
      <w:pPr>
        <w:pStyle w:val="AllowPageBreak"/>
      </w:pPr>
    </w:p>
    <w:p w:rsidR="00000000" w:rsidRPr="00FA0E47" w:rsidP="00FA0E47">
      <w:pPr>
        <w:pStyle w:val="Heading1"/>
      </w:pPr>
      <w:bookmarkStart w:id="2" w:name="O_882457"/>
      <w:bookmarkEnd w:id="2"/>
      <w:r w:rsidRPr="00FA0E47">
        <w:t>Application</w:t>
      </w:r>
    </w:p>
    <w:p w:rsidR="00000000" w:rsidRPr="00FA0E47" w:rsidP="00005CC2">
      <w:pPr>
        <w:pStyle w:val="BodyText"/>
      </w:pPr>
      <w:r w:rsidRPr="00FA0E47">
        <w:t>This unit of competency describes the skills and knowledge required to test annual ryegrass seed for nematode gall (</w:t>
      </w:r>
      <w:r w:rsidRPr="00FA0E47">
        <w:rPr>
          <w:rStyle w:val="Emphasis"/>
        </w:rPr>
        <w:t>Anguina spp.)</w:t>
      </w:r>
      <w:r w:rsidRPr="00FA0E47">
        <w:t xml:space="preserve">. </w:t>
      </w:r>
    </w:p>
    <w:p w:rsidR="00000000" w:rsidRPr="00FA0E47" w:rsidP="00005CC2">
      <w:pPr>
        <w:pStyle w:val="BodyText"/>
      </w:pPr>
      <w:r w:rsidRPr="00FA0E47">
        <w:t>It applies to senior seed analysts who analyse information and exercise judgement to complete a range of advanced skilled activities and demonstrate deep knowledge in a specific technical area. They have accountability for the work of others and analyse, d</w:t>
      </w:r>
      <w:r w:rsidRPr="00FA0E47">
        <w:t>esign and communicate solutions to a range of complex problems. All work is carried out to comply with workplace procedures.</w:t>
      </w:r>
    </w:p>
    <w:p w:rsidR="00000000" w:rsidRPr="00FA0E47" w:rsidP="00005CC2">
      <w:pPr>
        <w:pStyle w:val="BodyText"/>
      </w:pPr>
      <w:r w:rsidRPr="00FA0E47">
        <w:t>No occupational licensing, legislative or certification requirements are known to apply to this unit at the time of publication.</w:t>
      </w:r>
    </w:p>
    <w:p w:rsidR="00000000" w:rsidRPr="00FA0E47" w:rsidP="00FA0E47">
      <w:pPr>
        <w:pStyle w:val="Heading1"/>
      </w:pPr>
      <w:bookmarkStart w:id="3" w:name="O_882458"/>
      <w:bookmarkEnd w:id="3"/>
      <w:r w:rsidRPr="00FA0E47">
        <w:t>Pre-requisite Unit</w:t>
      </w:r>
    </w:p>
    <w:p w:rsidR="00000000" w:rsidRPr="00FA0E47" w:rsidP="00005CC2">
      <w:pPr>
        <w:pStyle w:val="BodyText"/>
      </w:pPr>
      <w:r w:rsidRPr="00FA0E47">
        <w:t>Nil.</w:t>
      </w:r>
    </w:p>
    <w:p w:rsidR="00000000" w:rsidRPr="00FA0E47" w:rsidP="00FA0E47">
      <w:pPr>
        <w:pStyle w:val="Heading1"/>
      </w:pPr>
      <w:bookmarkStart w:id="4" w:name="O_882460"/>
      <w:bookmarkEnd w:id="4"/>
      <w:r w:rsidRPr="00FA0E47">
        <w:t>Unit Sector</w:t>
      </w:r>
    </w:p>
    <w:p w:rsidR="00000000" w:rsidRPr="00FA0E47" w:rsidP="00005CC2">
      <w:pPr>
        <w:pStyle w:val="BodyText"/>
      </w:pPr>
      <w:r w:rsidRPr="00FA0E47">
        <w:t>Seed testing (SDT)</w:t>
      </w:r>
    </w:p>
    <w:p w:rsidR="00000000" w:rsidRPr="00FA0E47" w:rsidP="00FA0E47">
      <w:pPr>
        <w:pStyle w:val="Heading1"/>
      </w:pPr>
      <w:bookmarkStart w:id="5" w:name="O_882461"/>
      <w:bookmarkEnd w:id="5"/>
      <w:r w:rsidRPr="00FA0E4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05C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TableHeading"/>
              <w:rPr>
                <w:lang w:val="en-NZ"/>
              </w:rPr>
            </w:pPr>
            <w:r w:rsidRPr="00FA0E4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TableHeading"/>
              <w:rPr>
                <w:lang w:val="en-NZ"/>
              </w:rPr>
            </w:pPr>
            <w:r w:rsidRPr="00FA0E47">
              <w:t>Performance criteria</w:t>
            </w:r>
          </w:p>
        </w:tc>
      </w:tr>
      <w:tr w:rsidTr="00005C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BodyText"/>
              <w:rPr>
                <w:lang w:val="en-NZ"/>
              </w:rPr>
            </w:pPr>
            <w:r w:rsidRPr="00FA0E4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BodyText"/>
              <w:rPr>
                <w:lang w:val="en-NZ"/>
              </w:rPr>
            </w:pPr>
            <w:r w:rsidRPr="00FA0E47">
              <w:t>Performance criteria describe the performance needed to demonstrate achievement of the element.</w:t>
            </w:r>
          </w:p>
        </w:tc>
      </w:tr>
      <w:tr w:rsidTr="00005C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List"/>
              <w:rPr>
                <w:lang w:val="en-NZ"/>
              </w:rPr>
            </w:pPr>
            <w:r w:rsidRPr="00FA0E47">
              <w:t>1.</w:t>
            </w:r>
            <w:r w:rsidRPr="00FA0E47">
              <w:tab/>
              <w:t xml:space="preserve">Prepare for </w:t>
            </w:r>
            <w:r w:rsidRPr="00FA0E47">
              <w:rPr>
                <w:rStyle w:val="Emphasis"/>
              </w:rPr>
              <w:t>Anguina</w:t>
            </w:r>
            <w:r w:rsidRPr="00FA0E47">
              <w:t xml:space="preserve"> testing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E47" w:rsidP="00FA0E47">
            <w:pPr>
              <w:pStyle w:val="List"/>
            </w:pPr>
            <w:r w:rsidRPr="00FA0E47">
              <w:t>1.1</w:t>
            </w:r>
            <w:r w:rsidRPr="00FA0E47">
              <w:tab/>
              <w:t>Review test request to identify samples to be tested, required test methods, equipment and staff to be involved in the test</w:t>
            </w:r>
          </w:p>
          <w:p w:rsidR="00000000" w:rsidRPr="00FA0E47" w:rsidP="00FA0E47">
            <w:pPr>
              <w:pStyle w:val="List"/>
            </w:pPr>
            <w:r w:rsidRPr="00FA0E47">
              <w:t>1.2</w:t>
            </w:r>
            <w:r w:rsidRPr="00FA0E47">
              <w:tab/>
              <w:t>Clean and calibrate equipment and working space</w:t>
            </w:r>
          </w:p>
          <w:p w:rsidR="00000000" w:rsidRPr="00FA0E47" w:rsidP="00FA0E47">
            <w:pPr>
              <w:pStyle w:val="List"/>
            </w:pPr>
            <w:r w:rsidRPr="00FA0E47">
              <w:t>1.3</w:t>
            </w:r>
            <w:r w:rsidRPr="00FA0E47">
              <w:tab/>
              <w:t>Prepare the working sample or sub-samples using mixing and dividing processes</w:t>
            </w:r>
          </w:p>
          <w:p w:rsidR="00000000" w:rsidP="00FA0E47">
            <w:pPr>
              <w:pStyle w:val="List"/>
              <w:rPr>
                <w:lang w:val="en-NZ"/>
              </w:rPr>
            </w:pPr>
            <w:r w:rsidRPr="00FA0E47">
              <w:t>1.4</w:t>
            </w:r>
            <w:r w:rsidRPr="00FA0E47">
              <w:tab/>
              <w:t>Record sample details on worksheets and sample packets</w:t>
            </w:r>
          </w:p>
        </w:tc>
      </w:tr>
      <w:tr w:rsidTr="00005C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List"/>
              <w:rPr>
                <w:lang w:val="en-NZ"/>
              </w:rPr>
            </w:pPr>
            <w:r w:rsidRPr="00FA0E47">
              <w:t>2.</w:t>
            </w:r>
            <w:r w:rsidRPr="00FA0E47">
              <w:tab/>
              <w:t>Inspect seed samples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E47" w:rsidP="00FA0E47">
            <w:pPr>
              <w:pStyle w:val="List"/>
            </w:pPr>
            <w:r w:rsidRPr="00FA0E47">
              <w:t>2.1</w:t>
            </w:r>
            <w:r w:rsidRPr="00FA0E47">
              <w:tab/>
              <w:t>Inspect a prescribed sample weight</w:t>
            </w:r>
            <w:r w:rsidRPr="00FA0E47">
              <w:t xml:space="preserve"> of ryegrass seed on a diaphanoscope for the presence of galls</w:t>
            </w:r>
          </w:p>
          <w:p w:rsidR="00000000" w:rsidP="00FA0E47">
            <w:pPr>
              <w:pStyle w:val="List"/>
              <w:rPr>
                <w:lang w:val="en-NZ"/>
              </w:rPr>
            </w:pPr>
            <w:r w:rsidRPr="00FA0E47">
              <w:t>2.2</w:t>
            </w:r>
            <w:r w:rsidRPr="00FA0E47">
              <w:tab/>
              <w:t xml:space="preserve">Separate any galls present into yellow and black galls, count and report separately </w:t>
            </w:r>
          </w:p>
        </w:tc>
      </w:tr>
      <w:tr w:rsidTr="00005C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List"/>
              <w:rPr>
                <w:lang w:val="en-NZ"/>
              </w:rPr>
            </w:pPr>
            <w:r w:rsidRPr="00FA0E47">
              <w:t>3.</w:t>
            </w:r>
            <w:r w:rsidRPr="00FA0E47">
              <w:tab/>
              <w:t>Examine galls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E47" w:rsidP="00FA0E47">
            <w:pPr>
              <w:pStyle w:val="List"/>
            </w:pPr>
            <w:r w:rsidRPr="00FA0E47">
              <w:t>3.1</w:t>
            </w:r>
            <w:r w:rsidRPr="00FA0E47">
              <w:tab/>
              <w:t>Soak galls in water for prescribed period</w:t>
            </w:r>
          </w:p>
          <w:p w:rsidR="00000000" w:rsidRPr="00FA0E47" w:rsidP="00FA0E47">
            <w:pPr>
              <w:pStyle w:val="List"/>
            </w:pPr>
            <w:r w:rsidRPr="00FA0E47">
              <w:t>3.2</w:t>
            </w:r>
            <w:r w:rsidRPr="00FA0E47">
              <w:tab/>
            </w:r>
            <w:r w:rsidRPr="00FA0E47">
              <w:t>Dissect galls and examine under a microscope for the presence of nematodes</w:t>
            </w:r>
          </w:p>
          <w:p w:rsidR="00000000" w:rsidP="00FA0E47">
            <w:pPr>
              <w:pStyle w:val="List"/>
              <w:rPr>
                <w:lang w:val="en-NZ"/>
              </w:rPr>
            </w:pPr>
            <w:r w:rsidRPr="00FA0E47">
              <w:t>3.3</w:t>
            </w:r>
            <w:r w:rsidRPr="00FA0E47">
              <w:tab/>
              <w:t>Record the presence of nematodes</w:t>
            </w:r>
          </w:p>
        </w:tc>
      </w:tr>
      <w:tr w:rsidTr="00005C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List"/>
              <w:rPr>
                <w:lang w:val="en-NZ"/>
              </w:rPr>
            </w:pPr>
            <w:r w:rsidRPr="00FA0E47">
              <w:t>4.</w:t>
            </w:r>
            <w:r w:rsidRPr="00FA0E47">
              <w:tab/>
              <w:t>Report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E47" w:rsidP="00FA0E47">
            <w:pPr>
              <w:pStyle w:val="List"/>
            </w:pPr>
            <w:r w:rsidRPr="00FA0E47">
              <w:t>4.1</w:t>
            </w:r>
            <w:r w:rsidRPr="00FA0E47">
              <w:tab/>
              <w:t>Review testing procedures carried out by analysts</w:t>
            </w:r>
          </w:p>
          <w:p w:rsidR="00000000" w:rsidRPr="00FA0E47" w:rsidP="00FA0E47">
            <w:pPr>
              <w:pStyle w:val="List"/>
            </w:pPr>
            <w:r w:rsidRPr="00FA0E47">
              <w:t>4.2</w:t>
            </w:r>
            <w:r w:rsidRPr="00FA0E47">
              <w:tab/>
              <w:t xml:space="preserve">Issue a report of ‘no galls found’ where no galls are found on the </w:t>
            </w:r>
            <w:r w:rsidRPr="00FA0E47">
              <w:t>prescribed weight of seed</w:t>
            </w:r>
          </w:p>
          <w:p w:rsidR="00000000" w:rsidRPr="00FA0E47" w:rsidP="00FA0E47">
            <w:pPr>
              <w:pStyle w:val="List"/>
            </w:pPr>
            <w:r w:rsidRPr="00FA0E47">
              <w:t>4.3</w:t>
            </w:r>
            <w:r w:rsidRPr="00FA0E47">
              <w:tab/>
              <w:t xml:space="preserve">Report as ‘number of galls per sample weight’ where galls containing nematodes have been detected </w:t>
            </w:r>
          </w:p>
        </w:tc>
      </w:tr>
    </w:tbl>
    <w:p w:rsidR="00000000" w:rsidRPr="00FA0E47" w:rsidP="00FA0E47">
      <w:pPr>
        <w:pStyle w:val="BodyText"/>
      </w:pPr>
    </w:p>
    <w:p w:rsidR="00000000" w:rsidRPr="00FA0E47" w:rsidP="00FA0E47">
      <w:pPr>
        <w:pStyle w:val="AllowPageBreak"/>
      </w:pPr>
    </w:p>
    <w:p w:rsidR="00000000" w:rsidRPr="00FA0E47" w:rsidP="00FA0E47">
      <w:pPr>
        <w:pStyle w:val="Heading1"/>
      </w:pPr>
      <w:bookmarkStart w:id="6" w:name="O_882462"/>
      <w:bookmarkEnd w:id="6"/>
      <w:r w:rsidRPr="00FA0E47">
        <w:t>Foundation Skills</w:t>
      </w:r>
    </w:p>
    <w:p w:rsidR="00000000" w:rsidRPr="00FA0E47" w:rsidP="00005CC2">
      <w:pPr>
        <w:pStyle w:val="BodyText"/>
      </w:pPr>
      <w:r w:rsidRPr="00FA0E47">
        <w:t>Foundation Skills essential to performance are explicit in the performance criteria of thi</w:t>
      </w:r>
      <w:r w:rsidRPr="00FA0E47">
        <w:t>s unit of competency.</w:t>
      </w:r>
    </w:p>
    <w:p w:rsidR="00000000" w:rsidRPr="00FA0E47" w:rsidP="00FA0E47">
      <w:pPr>
        <w:pStyle w:val="Heading1"/>
      </w:pPr>
      <w:bookmarkStart w:id="7" w:name="O_882463"/>
      <w:bookmarkEnd w:id="7"/>
      <w:r w:rsidRPr="00FA0E47">
        <w:t>Range of Conditions</w:t>
      </w:r>
    </w:p>
    <w:p w:rsidR="00000000" w:rsidRPr="00FA0E47" w:rsidP="00FA0E47">
      <w:pPr>
        <w:pStyle w:val="Heading1"/>
      </w:pPr>
      <w:bookmarkStart w:id="8" w:name="O_882464"/>
      <w:bookmarkEnd w:id="8"/>
      <w:r w:rsidRPr="00FA0E47">
        <w:t>Unit Mapping Information</w:t>
      </w:r>
    </w:p>
    <w:p w:rsidR="00000000" w:rsidRPr="00FA0E47" w:rsidP="00005CC2">
      <w:pPr>
        <w:pStyle w:val="BodyText"/>
      </w:pPr>
      <w:r w:rsidRPr="00FA0E47">
        <w:t>This unit is equivalent to AHCSDT403A Perform an Anguina test on annual ryegrass seed.</w:t>
      </w:r>
    </w:p>
    <w:p w:rsidR="00000000" w:rsidRPr="00FA0E47" w:rsidP="00FA0E47">
      <w:pPr>
        <w:pStyle w:val="Heading1"/>
      </w:pPr>
      <w:bookmarkStart w:id="9" w:name="O_882471"/>
      <w:bookmarkEnd w:id="9"/>
      <w:r w:rsidRPr="00FA0E47">
        <w:t>Links</w:t>
      </w:r>
    </w:p>
    <w:p w:rsidR="00000000" w:rsidRPr="00FA0E47" w:rsidP="00005CC2">
      <w:pPr>
        <w:pStyle w:val="BodyText"/>
      </w:pPr>
      <w:r w:rsidRPr="00FA0E47">
        <w:t>Companion Volume implementation guides are fou</w:t>
      </w:r>
      <w:r w:rsidRPr="00FA0E47">
        <w:t xml:space="preserve">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7F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0E47" w:rsidP="00005CC2">
      <w:pPr>
        <w:pStyle w:val="BodyText"/>
        <w:sectPr w:rsidSect="00FA0E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0E47" w:rsidP="00FA0E47">
      <w:pPr>
        <w:pStyle w:val="SuperHeading"/>
      </w:pPr>
      <w:r w:rsidRPr="00FA0E47">
        <w:t>Assessment Requirements for AHCSDT403 Perform an Anguina test on annual ryegrass seed</w:t>
      </w:r>
    </w:p>
    <w:p w:rsidR="00000000" w:rsidRPr="00FA0E47" w:rsidP="00FA0E47">
      <w:pPr>
        <w:pStyle w:val="Heading1"/>
      </w:pPr>
      <w:bookmarkStart w:id="10" w:name="O_882466"/>
      <w:bookmarkEnd w:id="10"/>
      <w:r w:rsidRPr="00FA0E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A0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TableHeading"/>
              <w:rPr>
                <w:lang w:val="en-NZ"/>
              </w:rPr>
            </w:pPr>
            <w:r w:rsidRPr="00FA0E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TableHeading"/>
              <w:rPr>
                <w:lang w:val="en-NZ"/>
              </w:rPr>
            </w:pPr>
            <w:r w:rsidRPr="00FA0E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TableHeading"/>
              <w:rPr>
                <w:lang w:val="en-NZ"/>
              </w:rPr>
            </w:pPr>
            <w:r w:rsidRPr="00FA0E47">
              <w:t>Comment</w:t>
            </w:r>
          </w:p>
        </w:tc>
      </w:tr>
      <w:tr w:rsidTr="00FA0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BodyText"/>
              <w:rPr>
                <w:lang w:val="en-NZ"/>
              </w:rPr>
            </w:pPr>
            <w:r w:rsidRPr="00FA0E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E47">
            <w:pPr>
              <w:pStyle w:val="BodyText"/>
              <w:rPr>
                <w:lang w:val="en-NZ"/>
              </w:rPr>
            </w:pPr>
            <w:r w:rsidRPr="00FA0E4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E47" w:rsidP="00FA0E47">
            <w:pPr>
              <w:pStyle w:val="BodyText"/>
            </w:pPr>
            <w:r w:rsidRPr="00FA0E47">
              <w:t>Initial release</w:t>
            </w:r>
          </w:p>
        </w:tc>
      </w:tr>
    </w:tbl>
    <w:p w:rsidR="00000000" w:rsidRPr="00FA0E47" w:rsidP="00FA0E47">
      <w:pPr>
        <w:pStyle w:val="BodyText"/>
      </w:pPr>
    </w:p>
    <w:p w:rsidR="00000000" w:rsidRPr="00FA0E47" w:rsidP="00FA0E47">
      <w:pPr>
        <w:pStyle w:val="AllowPageBreak"/>
      </w:pPr>
    </w:p>
    <w:p w:rsidR="00000000" w:rsidRPr="00FA0E47" w:rsidP="00FA0E47">
      <w:pPr>
        <w:pStyle w:val="Heading1"/>
      </w:pPr>
      <w:bookmarkStart w:id="11" w:name="O_882467"/>
      <w:bookmarkEnd w:id="11"/>
      <w:r w:rsidRPr="00FA0E47">
        <w:t>Performance Evidence</w:t>
      </w:r>
    </w:p>
    <w:p w:rsidR="00000000" w:rsidRPr="00FA0E47" w:rsidP="00005CC2">
      <w:pPr>
        <w:pStyle w:val="BodyText"/>
      </w:pPr>
      <w:r w:rsidRPr="00FA0E47">
        <w:t>The candidate must be assessed on their ability to integrate and apply the performance requirements of this unit i</w:t>
      </w:r>
      <w:r w:rsidRPr="00FA0E47">
        <w:t>n a workplace setting. Performance must be demonstrated consistently over time and in a suitable range of contexts.</w:t>
      </w:r>
    </w:p>
    <w:p w:rsidR="00000000" w:rsidRPr="00FA0E47" w:rsidP="00005CC2">
      <w:pPr>
        <w:pStyle w:val="BodyText"/>
      </w:pPr>
      <w:r w:rsidRPr="00FA0E47">
        <w:t>The candidate must provide evidence that they can:</w:t>
      </w:r>
    </w:p>
    <w:p w:rsidR="00000000" w:rsidRPr="00FA0E47" w:rsidP="00FA0E47">
      <w:pPr>
        <w:pStyle w:val="ListBullet"/>
      </w:pPr>
      <w:r w:rsidRPr="00FA0E47">
        <w:t>identify galls on ryegrass seed</w:t>
      </w:r>
    </w:p>
    <w:p w:rsidR="00000000" w:rsidRPr="00FA0E47" w:rsidP="00FA0E47">
      <w:pPr>
        <w:pStyle w:val="ListBullet"/>
      </w:pPr>
      <w:r w:rsidRPr="00FA0E47">
        <w:t>inspect seed samples using a diaphanoscope</w:t>
      </w:r>
    </w:p>
    <w:p w:rsidR="00000000" w:rsidRPr="00FA0E47" w:rsidP="00FA0E47">
      <w:pPr>
        <w:pStyle w:val="ListBullet"/>
      </w:pPr>
      <w:r w:rsidRPr="00FA0E47">
        <w:t>plan and del</w:t>
      </w:r>
      <w:r w:rsidRPr="00FA0E47">
        <w:t>egate testing tasks</w:t>
      </w:r>
    </w:p>
    <w:p w:rsidR="00000000" w:rsidRPr="00FA0E47" w:rsidP="00FA0E47">
      <w:pPr>
        <w:pStyle w:val="ListBullet"/>
      </w:pPr>
      <w:r w:rsidRPr="00FA0E47">
        <w:t>use a microscope to detect nematode gall (</w:t>
      </w:r>
      <w:r w:rsidRPr="00FA0E47">
        <w:rPr>
          <w:rStyle w:val="Emphasis"/>
        </w:rPr>
        <w:t>Anguina spp.)</w:t>
      </w:r>
    </w:p>
    <w:p w:rsidR="00000000" w:rsidRPr="00FA0E47" w:rsidP="00FA0E47">
      <w:pPr>
        <w:pStyle w:val="AllowPageBreak"/>
      </w:pPr>
    </w:p>
    <w:p w:rsidR="00000000" w:rsidRPr="00FA0E47" w:rsidP="00FA0E47">
      <w:pPr>
        <w:pStyle w:val="Heading1"/>
      </w:pPr>
      <w:bookmarkStart w:id="12" w:name="O_882468"/>
      <w:bookmarkEnd w:id="12"/>
      <w:r w:rsidRPr="00FA0E47">
        <w:t>Knowledge Evidence</w:t>
      </w:r>
    </w:p>
    <w:p w:rsidR="00000000" w:rsidRPr="00FA0E47" w:rsidP="00005CC2">
      <w:pPr>
        <w:pStyle w:val="BodyText"/>
      </w:pPr>
      <w:r w:rsidRPr="00FA0E47">
        <w:t>The candidate must demonstrate knowledge of:</w:t>
      </w:r>
    </w:p>
    <w:p w:rsidR="00000000" w:rsidRPr="00FA0E47" w:rsidP="00FA0E47">
      <w:pPr>
        <w:pStyle w:val="ListBullet"/>
      </w:pPr>
      <w:r w:rsidRPr="00FA0E47">
        <w:t>basic nematode identification</w:t>
      </w:r>
    </w:p>
    <w:p w:rsidR="00000000" w:rsidRPr="00FA0E47" w:rsidP="00FA0E47">
      <w:pPr>
        <w:pStyle w:val="ListBullet"/>
      </w:pPr>
      <w:r w:rsidRPr="00FA0E47">
        <w:t>enterprise standard operating procedures (SOPs)</w:t>
      </w:r>
    </w:p>
    <w:p w:rsidR="00000000" w:rsidRPr="00FA0E47" w:rsidP="00FA0E47">
      <w:pPr>
        <w:pStyle w:val="ListBullet"/>
      </w:pPr>
      <w:r w:rsidRPr="00FA0E47">
        <w:t>recording and reporting protocols</w:t>
      </w:r>
    </w:p>
    <w:p w:rsidR="00000000" w:rsidRPr="00FA0E47" w:rsidP="00FA0E47">
      <w:pPr>
        <w:pStyle w:val="ListBullet"/>
      </w:pPr>
      <w:r w:rsidRPr="00FA0E47">
        <w:t>relevant health, safety and environment requirements</w:t>
      </w:r>
    </w:p>
    <w:p w:rsidR="00000000" w:rsidRPr="00FA0E47" w:rsidP="00FA0E47">
      <w:pPr>
        <w:pStyle w:val="ListBullet"/>
      </w:pPr>
      <w:r w:rsidRPr="00FA0E47">
        <w:t>seed biology</w:t>
      </w:r>
    </w:p>
    <w:p w:rsidR="00000000" w:rsidRPr="00FA0E47" w:rsidP="00FA0E47">
      <w:pPr>
        <w:pStyle w:val="AllowPageBreak"/>
      </w:pPr>
    </w:p>
    <w:p w:rsidR="00000000" w:rsidRPr="00FA0E47" w:rsidP="00FA0E47">
      <w:pPr>
        <w:pStyle w:val="Heading1"/>
      </w:pPr>
      <w:bookmarkStart w:id="13" w:name="O_882469"/>
      <w:bookmarkEnd w:id="13"/>
      <w:r w:rsidRPr="00FA0E47">
        <w:t>Assessment Conditions</w:t>
      </w:r>
    </w:p>
    <w:p w:rsidR="00000000" w:rsidRPr="00FA0E47" w:rsidP="00005CC2">
      <w:pPr>
        <w:pStyle w:val="BodyText"/>
      </w:pPr>
      <w:r w:rsidRPr="00FA0E47">
        <w:t>Assessors must satisfy current standards for RTOs.</w:t>
      </w:r>
    </w:p>
    <w:p w:rsidR="00000000" w:rsidRPr="00FA0E47" w:rsidP="00FA0E47">
      <w:pPr>
        <w:pStyle w:val="Heading1"/>
      </w:pPr>
      <w:bookmarkStart w:id="14" w:name="O_882472"/>
      <w:bookmarkEnd w:id="14"/>
      <w:r w:rsidRPr="00FA0E47">
        <w:t>Links</w:t>
      </w:r>
    </w:p>
    <w:p w:rsidR="00000000" w:rsidRPr="00FA0E47" w:rsidP="00005CC2">
      <w:pPr>
        <w:pStyle w:val="BodyText"/>
      </w:pPr>
      <w:r w:rsidRPr="00FA0E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7F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0E47" w:rsidP="00FA0E47"/>
    <w:sectPr w:rsidSect="00FA0E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47" w:rsidRPr="00005CC2" w:rsidP="00005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C2" w:rsidP="00FA0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CC2" w:rsidP="00FA0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5CC2" w:rsidP="00FA0E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47" w:rsidP="00FA0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5CC2">
      <w:t>Approved</w:t>
    </w:r>
    <w:r w:rsidR="00005C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5C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5CC2">
      <w:rPr>
        <w:noProof/>
      </w:rPr>
      <w:t>4</w:t>
    </w:r>
    <w:r>
      <w:rPr>
        <w:noProof/>
      </w:rPr>
      <w:fldChar w:fldCharType="end"/>
    </w:r>
  </w:p>
  <w:p w:rsidR="00FA0E47" w:rsidP="00FA0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5C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5CC2">
      <w:t>Skills Insight</w:t>
    </w:r>
    <w:r w:rsidR="00005CC2">
      <w:fldChar w:fldCharType="end"/>
    </w:r>
  </w:p>
  <w:p w:rsidR="00FA0E47" w:rsidP="00FA0E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E47" w:rsidRPr="00005CC2" w:rsidP="00005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C2" w:rsidRPr="002D2AF8" w:rsidP="00FA0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AHCSDT403 Perform an Anguina test on annual ryegrass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5CC2" w:rsidP="00FA0E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47" w:rsidRPr="002D2AF8" w:rsidP="00FA0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5CC2">
      <w:t>AHCSDT403 Perform an Anguina test on annual ryegrass seed</w:t>
    </w:r>
    <w:r w:rsidR="00005C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5CC2">
      <w:rPr>
        <w:noProof/>
      </w:rPr>
      <w:t>2 March 2025</w:t>
    </w:r>
    <w:r>
      <w:fldChar w:fldCharType="end"/>
    </w:r>
  </w:p>
  <w:p w:rsidR="00FA0E47" w:rsidP="00FA0E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843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FAD2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E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E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E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E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E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E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E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E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E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E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E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E47"/>
  </w:style>
  <w:style w:type="character" w:customStyle="1" w:styleId="Heading1Char">
    <w:name w:val="Heading 1 Char"/>
    <w:basedOn w:val="DefaultParagraphFont"/>
    <w:link w:val="Heading1"/>
    <w:rsid w:val="00FA0E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E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E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0E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0E4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A0E47"/>
    <w:rPr>
      <w:i/>
    </w:rPr>
  </w:style>
  <w:style w:type="paragraph" w:customStyle="1" w:styleId="SuperHeading">
    <w:name w:val="SuperHeading"/>
    <w:basedOn w:val="Normal"/>
    <w:rsid w:val="00FA0E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0E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0E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E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E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E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E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E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E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E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E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E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E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E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E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E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E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0E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0E47"/>
    <w:rPr>
      <w:b/>
      <w:spacing w:val="0"/>
    </w:rPr>
  </w:style>
  <w:style w:type="paragraph" w:customStyle="1" w:styleId="SuperTitle">
    <w:name w:val="SuperTitle"/>
    <w:basedOn w:val="Title"/>
    <w:rsid w:val="00FA0E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E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E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E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E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E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E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E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E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E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E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E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E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0E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E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E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E47"/>
  </w:style>
  <w:style w:type="paragraph" w:styleId="TableofFigures">
    <w:name w:val="table of figures"/>
    <w:basedOn w:val="Normal"/>
    <w:next w:val="Normal"/>
    <w:semiHidden/>
    <w:rsid w:val="00FA0E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E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0E47"/>
    <w:rPr>
      <w:rFonts w:ascii="Wingdings" w:hAnsi="Wingdings"/>
    </w:rPr>
  </w:style>
  <w:style w:type="character" w:customStyle="1" w:styleId="HotSpot">
    <w:name w:val="HotSpot"/>
    <w:rsid w:val="00FA0E47"/>
    <w:rPr>
      <w:color w:val="0033CC"/>
      <w:u w:val="none"/>
    </w:rPr>
  </w:style>
  <w:style w:type="paragraph" w:customStyle="1" w:styleId="BodyTextRight">
    <w:name w:val="Body Text Right"/>
    <w:basedOn w:val="BodyText"/>
    <w:rsid w:val="00FA0E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E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E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E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E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E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E47"/>
    <w:rPr>
      <w:sz w:val="32"/>
    </w:rPr>
  </w:style>
  <w:style w:type="paragraph" w:customStyle="1" w:styleId="HeadingProcedure">
    <w:name w:val="Heading Procedure"/>
    <w:basedOn w:val="HeadingBase"/>
    <w:next w:val="Normal"/>
    <w:rsid w:val="00FA0E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E47"/>
    <w:pPr>
      <w:spacing w:before="60" w:after="60"/>
    </w:pPr>
  </w:style>
  <w:style w:type="paragraph" w:styleId="ListContinue">
    <w:name w:val="List Continue"/>
    <w:basedOn w:val="List"/>
    <w:rsid w:val="00FA0E47"/>
    <w:pPr>
      <w:ind w:firstLine="0"/>
    </w:pPr>
  </w:style>
  <w:style w:type="paragraph" w:customStyle="1" w:styleId="ListNote">
    <w:name w:val="List Note"/>
    <w:basedOn w:val="List"/>
    <w:rsid w:val="00FA0E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E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E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E47"/>
    <w:rPr>
      <w:rFonts w:ascii="Courier New" w:hAnsi="Courier New"/>
    </w:rPr>
  </w:style>
  <w:style w:type="paragraph" w:customStyle="1" w:styleId="NoteBullet">
    <w:name w:val="Note Bullet"/>
    <w:basedOn w:val="Note"/>
    <w:rsid w:val="00FA0E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E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E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E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E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E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E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E47"/>
    <w:rPr>
      <w:b/>
      <w:smallCaps/>
    </w:rPr>
  </w:style>
  <w:style w:type="paragraph" w:customStyle="1" w:styleId="TableListNumber">
    <w:name w:val="Table List Number"/>
    <w:basedOn w:val="ListNumber"/>
    <w:rsid w:val="00FA0E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E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E47"/>
    <w:pPr>
      <w:numPr>
        <w:numId w:val="8"/>
      </w:numPr>
    </w:pPr>
  </w:style>
  <w:style w:type="paragraph" w:customStyle="1" w:styleId="ListAlpha2">
    <w:name w:val="List Alpha 2"/>
    <w:basedOn w:val="List2"/>
    <w:rsid w:val="00FA0E47"/>
    <w:pPr>
      <w:numPr>
        <w:numId w:val="7"/>
      </w:numPr>
    </w:pPr>
  </w:style>
  <w:style w:type="paragraph" w:styleId="List2">
    <w:name w:val="List 2"/>
    <w:basedOn w:val="BodyText"/>
    <w:rsid w:val="00FA0E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E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E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E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E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E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0E47"/>
    <w:pPr>
      <w:numPr>
        <w:numId w:val="3"/>
      </w:numPr>
    </w:pPr>
  </w:style>
  <w:style w:type="paragraph" w:styleId="ListContinue2">
    <w:name w:val="List Continue 2"/>
    <w:basedOn w:val="List2"/>
    <w:rsid w:val="00FA0E47"/>
    <w:pPr>
      <w:ind w:firstLine="0"/>
    </w:pPr>
  </w:style>
  <w:style w:type="paragraph" w:styleId="ListContinue3">
    <w:name w:val="List Continue 3"/>
    <w:basedOn w:val="List3"/>
    <w:rsid w:val="00FA0E47"/>
    <w:pPr>
      <w:ind w:left="1021" w:firstLine="0"/>
    </w:pPr>
  </w:style>
  <w:style w:type="paragraph" w:styleId="ListContinue4">
    <w:name w:val="List Continue 4"/>
    <w:basedOn w:val="List4"/>
    <w:rsid w:val="00FA0E47"/>
    <w:pPr>
      <w:ind w:firstLine="0"/>
    </w:pPr>
  </w:style>
  <w:style w:type="paragraph" w:styleId="ListContinue5">
    <w:name w:val="List Continue 5"/>
    <w:basedOn w:val="List5"/>
    <w:rsid w:val="00FA0E47"/>
    <w:pPr>
      <w:ind w:firstLine="0"/>
    </w:pPr>
  </w:style>
  <w:style w:type="paragraph" w:styleId="ListNumber3">
    <w:name w:val="List Number 3"/>
    <w:basedOn w:val="List3"/>
    <w:rsid w:val="00FA0E47"/>
    <w:pPr>
      <w:numPr>
        <w:numId w:val="4"/>
      </w:numPr>
    </w:pPr>
  </w:style>
  <w:style w:type="paragraph" w:styleId="ListNumber4">
    <w:name w:val="List Number 4"/>
    <w:basedOn w:val="List4"/>
    <w:rsid w:val="00FA0E47"/>
    <w:pPr>
      <w:numPr>
        <w:numId w:val="5"/>
      </w:numPr>
    </w:pPr>
  </w:style>
  <w:style w:type="paragraph" w:styleId="ListNumber5">
    <w:name w:val="List Number 5"/>
    <w:basedOn w:val="List5"/>
    <w:rsid w:val="00FA0E47"/>
    <w:pPr>
      <w:numPr>
        <w:numId w:val="6"/>
      </w:numPr>
    </w:pPr>
  </w:style>
  <w:style w:type="paragraph" w:styleId="BlockText">
    <w:name w:val="Block Text"/>
    <w:basedOn w:val="Normal"/>
    <w:rsid w:val="00FA0E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E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E47"/>
    <w:rPr>
      <w:sz w:val="16"/>
      <w:vertAlign w:val="superscript"/>
    </w:rPr>
  </w:style>
  <w:style w:type="character" w:customStyle="1" w:styleId="Symbols">
    <w:name w:val="Symbols"/>
    <w:basedOn w:val="DefaultParagraphFont"/>
    <w:rsid w:val="00FA0E47"/>
    <w:rPr>
      <w:rFonts w:ascii="Symbol" w:hAnsi="Symbol"/>
    </w:rPr>
  </w:style>
  <w:style w:type="character" w:customStyle="1" w:styleId="MenuOptions">
    <w:name w:val="Menu Options"/>
    <w:basedOn w:val="DefaultParagraphFont"/>
    <w:rsid w:val="00FA0E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E47"/>
    <w:rPr>
      <w:b/>
    </w:rPr>
  </w:style>
  <w:style w:type="character" w:customStyle="1" w:styleId="Underlined">
    <w:name w:val="Underlined"/>
    <w:basedOn w:val="DefaultParagraphFont"/>
    <w:rsid w:val="00FA0E47"/>
    <w:rPr>
      <w:u w:val="single"/>
    </w:rPr>
  </w:style>
  <w:style w:type="paragraph" w:customStyle="1" w:styleId="TableBodyTextRight">
    <w:name w:val="Table Body Text Right"/>
    <w:basedOn w:val="TableBodyText"/>
    <w:rsid w:val="00FA0E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E47"/>
    <w:rPr>
      <w:sz w:val="18"/>
    </w:rPr>
  </w:style>
  <w:style w:type="paragraph" w:customStyle="1" w:styleId="BodySmallRight">
    <w:name w:val="Body Small Right"/>
    <w:basedOn w:val="BodyTextRight"/>
    <w:rsid w:val="00FA0E47"/>
    <w:rPr>
      <w:sz w:val="18"/>
      <w:szCs w:val="18"/>
    </w:rPr>
  </w:style>
  <w:style w:type="paragraph" w:customStyle="1" w:styleId="MarginEdition">
    <w:name w:val="Margin Edition"/>
    <w:basedOn w:val="MarginNote"/>
    <w:rsid w:val="00FA0E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E47"/>
    <w:rPr>
      <w:sz w:val="2"/>
      <w:szCs w:val="2"/>
    </w:rPr>
  </w:style>
  <w:style w:type="character" w:customStyle="1" w:styleId="Small">
    <w:name w:val="Small"/>
    <w:basedOn w:val="DefaultParagraphFont"/>
    <w:rsid w:val="00FA0E47"/>
    <w:rPr>
      <w:sz w:val="16"/>
    </w:rPr>
  </w:style>
  <w:style w:type="paragraph" w:customStyle="1" w:styleId="WideTable">
    <w:name w:val="Wide Table"/>
    <w:basedOn w:val="Normal"/>
    <w:rsid w:val="00FA0E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E47"/>
  </w:style>
  <w:style w:type="paragraph" w:styleId="Quote">
    <w:name w:val="Quote"/>
    <w:basedOn w:val="Heading1"/>
    <w:link w:val="QuoteChar"/>
    <w:qFormat/>
    <w:rsid w:val="00FA0E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E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E47"/>
    <w:pPr>
      <w:pageBreakBefore/>
    </w:pPr>
  </w:style>
  <w:style w:type="paragraph" w:customStyle="1" w:styleId="Border">
    <w:name w:val="Border"/>
    <w:basedOn w:val="Normal"/>
    <w:qFormat/>
    <w:rsid w:val="00FA0E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E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E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E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E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E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E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E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E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E47"/>
    <w:rPr>
      <w:u w:val="single"/>
    </w:rPr>
  </w:style>
  <w:style w:type="character" w:customStyle="1" w:styleId="BoldandItalics">
    <w:name w:val="Bold and Italics"/>
    <w:qFormat/>
    <w:rsid w:val="00FA0E47"/>
    <w:rPr>
      <w:b/>
      <w:i/>
      <w:u w:val="none"/>
    </w:rPr>
  </w:style>
  <w:style w:type="paragraph" w:styleId="BalloonText">
    <w:name w:val="Balloon Text"/>
    <w:basedOn w:val="Normal"/>
    <w:link w:val="BalloonTextChar"/>
    <w:rsid w:val="00FA0E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E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E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E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E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E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E47"/>
    <w:pPr>
      <w:spacing w:before="0" w:after="0"/>
    </w:pPr>
  </w:style>
  <w:style w:type="paragraph" w:customStyle="1" w:styleId="BodyTextBold">
    <w:name w:val="Body Text Bold"/>
    <w:basedOn w:val="BodyText"/>
    <w:qFormat/>
    <w:rsid w:val="00FA0E47"/>
    <w:rPr>
      <w:b/>
    </w:rPr>
  </w:style>
  <w:style w:type="character" w:styleId="Hyperlink">
    <w:name w:val="Hyperlink"/>
    <w:basedOn w:val="DefaultParagraphFont"/>
    <w:uiPriority w:val="99"/>
    <w:unhideWhenUsed/>
    <w:rsid w:val="00005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3366</Characters>
  <Application>Microsoft Office Word</Application>
  <DocSecurity>0</DocSecurity>
  <Lines>124</Lines>
  <Paragraphs>89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AHCSDT403 Perform an Anguina test on annual ryegrass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2025-03-01T21:07:00Z</dcterms:created>
  <dcterms:modified xsi:type="dcterms:W3CDTF">2025-03-01T21:07:00Z</dcterms:modified>
</cp:coreProperties>
</file>