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0BF" w:rsidP="00F82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AHCSDT401 Maintain a quarantine approved laboratory</w:t>
      </w:r>
      <w:r>
        <w:fldChar w:fldCharType="end"/>
      </w:r>
    </w:p>
    <w:p w:rsidR="00F820BF" w:rsidP="00F820BF">
      <w:pPr>
        <w:pStyle w:val="Version"/>
        <w:sectPr w:rsidSect="006D6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2E1" w:rsidP="006D62E1">
      <w:pPr>
        <w:pStyle w:val="SuperHeading"/>
      </w:pPr>
      <w:r w:rsidRPr="006D62E1">
        <w:t>AHCSDT401 Maintain a quarantine approved laboratory</w:t>
      </w:r>
    </w:p>
    <w:p w:rsidR="00000000" w:rsidRPr="006D62E1" w:rsidP="006D62E1">
      <w:pPr>
        <w:pStyle w:val="Heading1"/>
      </w:pPr>
      <w:bookmarkStart w:id="1" w:name="O_882361"/>
      <w:bookmarkEnd w:id="1"/>
      <w:r w:rsidRPr="006D6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6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TableHeading"/>
              <w:rPr>
                <w:lang w:val="en-NZ"/>
              </w:rPr>
            </w:pPr>
            <w:r w:rsidRPr="006D62E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TableHeading"/>
              <w:rPr>
                <w:lang w:val="en-NZ"/>
              </w:rPr>
            </w:pPr>
            <w:r w:rsidRPr="006D62E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TableHeading"/>
              <w:rPr>
                <w:lang w:val="en-NZ"/>
              </w:rPr>
            </w:pPr>
            <w:r w:rsidRPr="006D62E1">
              <w:t>Comment</w:t>
            </w:r>
          </w:p>
        </w:tc>
      </w:tr>
      <w:tr w:rsidTr="006D6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BodyText"/>
              <w:rPr>
                <w:lang w:val="en-NZ"/>
              </w:rPr>
            </w:pPr>
            <w:r w:rsidRPr="006D62E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BodyText"/>
              <w:rPr>
                <w:lang w:val="en-NZ"/>
              </w:rPr>
            </w:pPr>
            <w:r w:rsidRPr="006D62E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E1" w:rsidP="006D62E1">
            <w:pPr>
              <w:pStyle w:val="BodyText"/>
            </w:pPr>
            <w:r w:rsidRPr="006D62E1">
              <w:t>Initial release</w:t>
            </w:r>
          </w:p>
        </w:tc>
      </w:tr>
    </w:tbl>
    <w:p w:rsidR="00000000" w:rsidRPr="006D62E1" w:rsidP="006D62E1">
      <w:pPr>
        <w:pStyle w:val="BodyText"/>
      </w:pPr>
    </w:p>
    <w:p w:rsidR="00000000" w:rsidRPr="006D62E1" w:rsidP="006D62E1">
      <w:pPr>
        <w:pStyle w:val="AllowPageBreak"/>
      </w:pPr>
    </w:p>
    <w:p w:rsidR="00000000" w:rsidRPr="006D62E1" w:rsidP="006D62E1">
      <w:pPr>
        <w:pStyle w:val="Heading1"/>
      </w:pPr>
      <w:bookmarkStart w:id="2" w:name="O_882362"/>
      <w:bookmarkEnd w:id="2"/>
      <w:r w:rsidRPr="006D62E1">
        <w:t>Application</w:t>
      </w:r>
    </w:p>
    <w:p w:rsidR="00000000" w:rsidRPr="006D62E1" w:rsidP="00F820BF">
      <w:pPr>
        <w:pStyle w:val="BodyText"/>
      </w:pPr>
      <w:r w:rsidRPr="006D62E1">
        <w:t>This unit of competency describes the skills and knowledge required to maintain and monitor a quarantine-approved laboratory that meets Department of Agriculture (DA) certification.</w:t>
      </w:r>
    </w:p>
    <w:p w:rsidR="00000000" w:rsidRPr="006D62E1" w:rsidP="00F820BF">
      <w:pPr>
        <w:pStyle w:val="BodyText"/>
      </w:pPr>
      <w:r w:rsidRPr="006D62E1">
        <w:t>It applies to senior seed analysts who analyse information and exercise j</w:t>
      </w:r>
      <w:r w:rsidRPr="006D62E1">
        <w:t xml:space="preserve">udgement to complete a range of advanced skilled activities and demonstrate deep knowledge in a specific technical area. They have accountability for the work of others and analyse, design and communicate solutions to a range of complex problems. All work </w:t>
      </w:r>
      <w:r w:rsidRPr="006D62E1">
        <w:t>is carried out to comply with workplace procedures.</w:t>
      </w:r>
    </w:p>
    <w:p w:rsidR="00000000" w:rsidRPr="006D62E1" w:rsidP="00F820BF">
      <w:pPr>
        <w:pStyle w:val="BodyText"/>
      </w:pPr>
      <w:r w:rsidRPr="006D62E1">
        <w:t>No occupational licensing, legislative or certification requirements are known to apply to this unit at the time of publication.</w:t>
      </w:r>
    </w:p>
    <w:p w:rsidR="00000000" w:rsidRPr="006D62E1" w:rsidP="006D62E1">
      <w:pPr>
        <w:pStyle w:val="Heading1"/>
      </w:pPr>
      <w:bookmarkStart w:id="3" w:name="O_882363"/>
      <w:bookmarkEnd w:id="3"/>
      <w:r w:rsidRPr="006D62E1">
        <w:t>Pre-requisite Unit</w:t>
      </w:r>
    </w:p>
    <w:p w:rsidR="00000000" w:rsidRPr="006D62E1" w:rsidP="00F820BF">
      <w:pPr>
        <w:pStyle w:val="BodyText"/>
      </w:pPr>
      <w:r w:rsidRPr="006D62E1">
        <w:t>Nil.</w:t>
      </w:r>
    </w:p>
    <w:p w:rsidR="00000000" w:rsidRPr="006D62E1" w:rsidP="006D62E1">
      <w:pPr>
        <w:pStyle w:val="Heading1"/>
      </w:pPr>
      <w:bookmarkStart w:id="4" w:name="O_882365"/>
      <w:bookmarkEnd w:id="4"/>
      <w:r w:rsidRPr="006D62E1">
        <w:t>Unit Sector</w:t>
      </w:r>
    </w:p>
    <w:p w:rsidR="00000000" w:rsidRPr="006D62E1" w:rsidP="00F820BF">
      <w:pPr>
        <w:pStyle w:val="BodyText"/>
      </w:pPr>
      <w:r w:rsidRPr="006D62E1">
        <w:t>Seed</w:t>
      </w:r>
      <w:r w:rsidRPr="006D62E1">
        <w:t xml:space="preserve"> testing (SDT)</w:t>
      </w:r>
    </w:p>
    <w:p w:rsidR="00000000" w:rsidRPr="006D62E1" w:rsidP="006D62E1">
      <w:pPr>
        <w:pStyle w:val="Heading1"/>
      </w:pPr>
      <w:bookmarkStart w:id="5" w:name="O_882366"/>
      <w:bookmarkEnd w:id="5"/>
      <w:r w:rsidRPr="006D62E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820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TableHeading"/>
              <w:rPr>
                <w:lang w:val="en-NZ"/>
              </w:rPr>
            </w:pPr>
            <w:r w:rsidRPr="006D62E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TableHeading"/>
              <w:rPr>
                <w:lang w:val="en-NZ"/>
              </w:rPr>
            </w:pPr>
            <w:r w:rsidRPr="006D62E1">
              <w:t>Performance criteria</w:t>
            </w:r>
          </w:p>
        </w:tc>
      </w:tr>
      <w:tr w:rsidTr="00F820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BodyText"/>
              <w:rPr>
                <w:lang w:val="en-NZ"/>
              </w:rPr>
            </w:pPr>
            <w:r w:rsidRPr="006D62E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BodyText"/>
              <w:rPr>
                <w:lang w:val="en-NZ"/>
              </w:rPr>
            </w:pPr>
            <w:r w:rsidRPr="006D62E1">
              <w:t>Performance criteria describe the performance needed to demonstrate achievement of the element.</w:t>
            </w:r>
          </w:p>
        </w:tc>
      </w:tr>
      <w:tr w:rsidTr="00F820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List"/>
              <w:rPr>
                <w:lang w:val="en-NZ"/>
              </w:rPr>
            </w:pPr>
            <w:r w:rsidRPr="006D62E1">
              <w:t>1.</w:t>
            </w:r>
            <w:r w:rsidRPr="006D62E1">
              <w:tab/>
            </w:r>
            <w:r w:rsidRPr="006D62E1">
              <w:t xml:space="preserve">Interpret and communicate quarantine </w:t>
            </w:r>
            <w:r w:rsidRPr="006D62E1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E1" w:rsidP="006D62E1">
            <w:pPr>
              <w:pStyle w:val="List"/>
            </w:pPr>
            <w:r w:rsidRPr="006D62E1">
              <w:t>1.1</w:t>
            </w:r>
            <w:r w:rsidRPr="006D62E1">
              <w:tab/>
              <w:t>Keep and update information on quarantine requirements impacting on laboratory</w:t>
            </w:r>
          </w:p>
          <w:p w:rsidR="00000000" w:rsidRPr="006D62E1" w:rsidP="006D62E1">
            <w:pPr>
              <w:pStyle w:val="List"/>
            </w:pPr>
            <w:r w:rsidRPr="006D62E1">
              <w:t>1.2</w:t>
            </w:r>
            <w:r w:rsidRPr="006D62E1">
              <w:tab/>
              <w:t xml:space="preserve">Distribute clear information on the responsibilities of individuals </w:t>
            </w:r>
            <w:r w:rsidRPr="006D62E1">
              <w:t>to maintain the laboratory</w:t>
            </w:r>
            <w:r>
              <w:t>’</w:t>
            </w:r>
            <w:r w:rsidRPr="006D62E1">
              <w:t>s quarantine compliance</w:t>
            </w:r>
          </w:p>
          <w:p w:rsidR="00000000" w:rsidP="006D62E1">
            <w:pPr>
              <w:pStyle w:val="List"/>
              <w:rPr>
                <w:lang w:val="en-NZ"/>
              </w:rPr>
            </w:pPr>
            <w:r w:rsidRPr="006D62E1">
              <w:t>1.3</w:t>
            </w:r>
            <w:r w:rsidRPr="006D62E1">
              <w:tab/>
              <w:t>Explain to all personnel the implications of non-compliance within the laboratory</w:t>
            </w:r>
          </w:p>
        </w:tc>
      </w:tr>
      <w:tr w:rsidTr="00F820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List"/>
              <w:rPr>
                <w:lang w:val="en-NZ"/>
              </w:rPr>
            </w:pPr>
            <w:r w:rsidRPr="006D62E1">
              <w:t>2.</w:t>
            </w:r>
            <w:r w:rsidRPr="006D62E1">
              <w:tab/>
              <w:t>Ensure that work practices are compliant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E1" w:rsidP="006D62E1">
            <w:pPr>
              <w:pStyle w:val="List"/>
            </w:pPr>
            <w:r w:rsidRPr="006D62E1">
              <w:t>2.1</w:t>
            </w:r>
            <w:r w:rsidRPr="006D62E1">
              <w:tab/>
              <w:t>Plan work practices to ensure compliance</w:t>
            </w:r>
          </w:p>
          <w:p w:rsidR="00000000" w:rsidRPr="006D62E1" w:rsidP="006D62E1">
            <w:pPr>
              <w:pStyle w:val="List"/>
            </w:pPr>
            <w:r w:rsidRPr="006D62E1">
              <w:t>2.2</w:t>
            </w:r>
            <w:r w:rsidRPr="006D62E1">
              <w:tab/>
              <w:t>Implement testing procedures so that methods and equipment are fit for purpo</w:t>
            </w:r>
            <w:r w:rsidRPr="006D62E1">
              <w:t>se</w:t>
            </w:r>
          </w:p>
          <w:p w:rsidR="00000000" w:rsidRPr="006D62E1" w:rsidP="006D62E1">
            <w:pPr>
              <w:pStyle w:val="List"/>
            </w:pPr>
            <w:r w:rsidRPr="006D62E1">
              <w:t>2.3</w:t>
            </w:r>
            <w:r w:rsidRPr="006D62E1">
              <w:tab/>
              <w:t>Implement systems to ensure the accuracy and/or efficiency of equipment</w:t>
            </w:r>
          </w:p>
          <w:p w:rsidR="00000000" w:rsidP="006D62E1">
            <w:pPr>
              <w:pStyle w:val="List"/>
              <w:rPr>
                <w:lang w:val="en-NZ"/>
              </w:rPr>
            </w:pPr>
            <w:r w:rsidRPr="006D62E1">
              <w:t>2.4</w:t>
            </w:r>
            <w:r w:rsidRPr="006D62E1">
              <w:tab/>
              <w:t>Coach and mentor team members to manage their responsibilities around maintaining quarantine compliance in the laboratory</w:t>
            </w:r>
          </w:p>
        </w:tc>
      </w:tr>
      <w:tr w:rsidTr="00F820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List"/>
              <w:rPr>
                <w:lang w:val="en-NZ"/>
              </w:rPr>
            </w:pPr>
            <w:r w:rsidRPr="006D62E1">
              <w:t>3.</w:t>
            </w:r>
            <w:r w:rsidRPr="006D62E1">
              <w:tab/>
              <w:t>Monitor, analyse, adjust and report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E1" w:rsidP="006D62E1">
            <w:pPr>
              <w:pStyle w:val="List"/>
            </w:pPr>
            <w:r w:rsidRPr="006D62E1">
              <w:t>3.1</w:t>
            </w:r>
            <w:r w:rsidRPr="006D62E1">
              <w:tab/>
              <w:t>Identify, rectify and report actual and potential problems with quarantine compliance</w:t>
            </w:r>
          </w:p>
          <w:p w:rsidR="00000000" w:rsidRPr="006D62E1" w:rsidP="006D62E1">
            <w:pPr>
              <w:pStyle w:val="List"/>
            </w:pPr>
            <w:r w:rsidRPr="006D62E1">
              <w:t>3.2</w:t>
            </w:r>
            <w:r w:rsidRPr="006D62E1">
              <w:tab/>
              <w:t>Minimise potential non-compliance through on-going analysis and supervision activities</w:t>
            </w:r>
          </w:p>
          <w:p w:rsidR="00000000" w:rsidRPr="006D62E1" w:rsidP="006D62E1">
            <w:pPr>
              <w:pStyle w:val="List"/>
            </w:pPr>
            <w:r w:rsidRPr="006D62E1">
              <w:t>3.3</w:t>
            </w:r>
            <w:r w:rsidRPr="006D62E1">
              <w:tab/>
              <w:t>Advise laboratory personnel of strategies to improve compliance</w:t>
            </w:r>
          </w:p>
          <w:p w:rsidR="00000000" w:rsidRPr="006D62E1" w:rsidP="006D62E1">
            <w:pPr>
              <w:pStyle w:val="List"/>
            </w:pPr>
            <w:r w:rsidRPr="006D62E1">
              <w:t>3.4</w:t>
            </w:r>
            <w:r w:rsidRPr="006D62E1">
              <w:tab/>
            </w:r>
            <w:r w:rsidRPr="006D62E1">
              <w:t>Communicate new and improved procedures to laboratory personnel</w:t>
            </w:r>
          </w:p>
          <w:p w:rsidR="00000000" w:rsidP="006D62E1">
            <w:pPr>
              <w:pStyle w:val="List"/>
              <w:rPr>
                <w:lang w:val="en-NZ"/>
              </w:rPr>
            </w:pPr>
            <w:r w:rsidRPr="006D62E1">
              <w:t>3.5</w:t>
            </w:r>
            <w:r w:rsidRPr="006D62E1">
              <w:tab/>
              <w:t>Maintain systems, records and reporting procedures according to DA requirements</w:t>
            </w:r>
          </w:p>
        </w:tc>
      </w:tr>
      <w:tr w:rsidTr="00F820B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2E1">
            <w:pPr>
              <w:pStyle w:val="List"/>
              <w:rPr>
                <w:lang w:val="en-NZ"/>
              </w:rPr>
            </w:pPr>
            <w:r w:rsidRPr="006D62E1">
              <w:t>4.</w:t>
            </w:r>
            <w:r w:rsidRPr="006D62E1">
              <w:tab/>
              <w:t>Investigate, rectify and report non-conformance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2E1" w:rsidP="006D62E1">
            <w:pPr>
              <w:pStyle w:val="List"/>
            </w:pPr>
            <w:r w:rsidRPr="006D62E1">
              <w:t>4.1</w:t>
            </w:r>
            <w:r w:rsidRPr="006D62E1">
              <w:tab/>
              <w:t xml:space="preserve">Investigate and manage incidents and occurrences of </w:t>
            </w:r>
            <w:r w:rsidRPr="006D62E1">
              <w:t xml:space="preserve">non-compliance </w:t>
            </w:r>
          </w:p>
          <w:p w:rsidR="00000000" w:rsidRPr="006D62E1" w:rsidP="006D62E1">
            <w:pPr>
              <w:pStyle w:val="List"/>
            </w:pPr>
            <w:r w:rsidRPr="006D62E1">
              <w:t>4.2</w:t>
            </w:r>
            <w:r w:rsidRPr="006D62E1">
              <w:tab/>
              <w:t>Provide on and/or off job training for laboratory personnel to acquire and apply competencies to meet compliance</w:t>
            </w:r>
          </w:p>
          <w:p w:rsidR="00000000" w:rsidRPr="006D62E1" w:rsidP="006D62E1">
            <w:pPr>
              <w:pStyle w:val="List"/>
            </w:pPr>
            <w:r w:rsidRPr="006D62E1">
              <w:t>4.3</w:t>
            </w:r>
            <w:r w:rsidRPr="006D62E1">
              <w:tab/>
              <w:t>Redesign or adjust work practices to ensure that non-compliance is not repeated</w:t>
            </w:r>
          </w:p>
        </w:tc>
      </w:tr>
    </w:tbl>
    <w:p w:rsidR="00000000" w:rsidRPr="006D62E1" w:rsidP="006D62E1">
      <w:pPr>
        <w:pStyle w:val="BodyText"/>
      </w:pPr>
    </w:p>
    <w:p w:rsidR="00000000" w:rsidRPr="006D62E1" w:rsidP="006D62E1">
      <w:pPr>
        <w:pStyle w:val="AllowPageBreak"/>
      </w:pPr>
    </w:p>
    <w:p w:rsidR="00000000" w:rsidRPr="006D62E1" w:rsidP="006D62E1">
      <w:pPr>
        <w:pStyle w:val="Heading1"/>
      </w:pPr>
      <w:bookmarkStart w:id="6" w:name="O_882367"/>
      <w:bookmarkEnd w:id="6"/>
      <w:r w:rsidRPr="006D62E1">
        <w:t>Foundation Skills</w:t>
      </w:r>
    </w:p>
    <w:p w:rsidR="00000000" w:rsidRPr="006D62E1" w:rsidP="00F820BF">
      <w:pPr>
        <w:pStyle w:val="BodyText"/>
      </w:pPr>
      <w:r w:rsidRPr="006D62E1">
        <w:t>Fo</w:t>
      </w:r>
      <w:r w:rsidRPr="006D62E1">
        <w:t>undation Skills essential to performance are explicit in the performance criteria of this unit of competency.</w:t>
      </w:r>
    </w:p>
    <w:p w:rsidR="00000000" w:rsidRPr="006D62E1" w:rsidP="006D62E1">
      <w:pPr>
        <w:pStyle w:val="Heading1"/>
      </w:pPr>
      <w:bookmarkStart w:id="7" w:name="O_882368"/>
      <w:bookmarkEnd w:id="7"/>
      <w:r w:rsidRPr="006D62E1">
        <w:t>Range of Conditions</w:t>
      </w:r>
    </w:p>
    <w:p w:rsidR="00000000" w:rsidRPr="006D62E1" w:rsidP="006D62E1">
      <w:pPr>
        <w:pStyle w:val="Heading1"/>
      </w:pPr>
      <w:bookmarkStart w:id="8" w:name="O_882369"/>
      <w:bookmarkEnd w:id="8"/>
      <w:r w:rsidRPr="006D62E1">
        <w:t>Unit Mapping Information</w:t>
      </w:r>
    </w:p>
    <w:p w:rsidR="00000000" w:rsidRPr="006D62E1" w:rsidP="00F820BF">
      <w:pPr>
        <w:pStyle w:val="BodyText"/>
      </w:pPr>
      <w:r w:rsidRPr="006D62E1">
        <w:t>This unit is equivalent to AHCSDT401A Maintain a quarantine approved</w:t>
      </w:r>
      <w:r w:rsidRPr="006D62E1">
        <w:t xml:space="preserve"> laboratory.</w:t>
      </w:r>
    </w:p>
    <w:p w:rsidR="00000000" w:rsidRPr="006D62E1" w:rsidP="006D62E1">
      <w:pPr>
        <w:pStyle w:val="Heading1"/>
      </w:pPr>
      <w:bookmarkStart w:id="9" w:name="O_882376"/>
      <w:bookmarkEnd w:id="9"/>
      <w:r w:rsidRPr="006D62E1">
        <w:t>Links</w:t>
      </w:r>
    </w:p>
    <w:p w:rsidR="00000000" w:rsidRPr="006D62E1" w:rsidP="00F820BF">
      <w:pPr>
        <w:pStyle w:val="BodyText"/>
      </w:pPr>
      <w:r w:rsidRPr="006D6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72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62E1" w:rsidP="006D62E1"/>
    <w:sectPr w:rsidSect="006D62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E1" w:rsidRPr="00F820BF" w:rsidP="00F82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BF" w:rsidP="006D6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0BF" w:rsidP="006D6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20BF" w:rsidP="006D6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2E1" w:rsidRPr="00F820BF" w:rsidP="00F82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0BF" w:rsidRPr="002D2AF8" w:rsidP="006D6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AHCSDT401 Maintain a quarantine approved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820BF" w:rsidP="006D6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2E1"/>
  </w:style>
  <w:style w:type="character" w:customStyle="1" w:styleId="Heading1Char">
    <w:name w:val="Heading 1 Char"/>
    <w:basedOn w:val="DefaultParagraphFont"/>
    <w:link w:val="Heading1"/>
    <w:rsid w:val="006D6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2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2E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D6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62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6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2E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D62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6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2E1"/>
    <w:rPr>
      <w:b/>
      <w:spacing w:val="0"/>
    </w:rPr>
  </w:style>
  <w:style w:type="paragraph" w:customStyle="1" w:styleId="SuperTitle">
    <w:name w:val="SuperTitle"/>
    <w:basedOn w:val="Title"/>
    <w:rsid w:val="006D6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2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2E1"/>
    <w:rPr>
      <w:i/>
    </w:rPr>
  </w:style>
  <w:style w:type="paragraph" w:styleId="Caption">
    <w:name w:val="caption"/>
    <w:basedOn w:val="BodyText"/>
    <w:next w:val="Normal"/>
    <w:qFormat/>
    <w:rsid w:val="006D6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2E1"/>
  </w:style>
  <w:style w:type="paragraph" w:styleId="TableofFigures">
    <w:name w:val="table of figures"/>
    <w:basedOn w:val="Normal"/>
    <w:next w:val="Normal"/>
    <w:semiHidden/>
    <w:rsid w:val="006D6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2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62E1"/>
    <w:rPr>
      <w:rFonts w:ascii="Wingdings" w:hAnsi="Wingdings"/>
    </w:rPr>
  </w:style>
  <w:style w:type="character" w:customStyle="1" w:styleId="HotSpot">
    <w:name w:val="HotSpot"/>
    <w:rsid w:val="006D62E1"/>
    <w:rPr>
      <w:color w:val="0033CC"/>
      <w:u w:val="none"/>
    </w:rPr>
  </w:style>
  <w:style w:type="paragraph" w:customStyle="1" w:styleId="BodyTextRight">
    <w:name w:val="Body Text Right"/>
    <w:basedOn w:val="BodyText"/>
    <w:rsid w:val="006D6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2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2E1"/>
    <w:rPr>
      <w:sz w:val="32"/>
    </w:rPr>
  </w:style>
  <w:style w:type="paragraph" w:customStyle="1" w:styleId="HeadingProcedure">
    <w:name w:val="Heading Procedure"/>
    <w:basedOn w:val="HeadingBase"/>
    <w:next w:val="Normal"/>
    <w:rsid w:val="006D6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2E1"/>
    <w:pPr>
      <w:spacing w:before="60" w:after="60"/>
    </w:pPr>
  </w:style>
  <w:style w:type="paragraph" w:styleId="ListContinue">
    <w:name w:val="List Continue"/>
    <w:basedOn w:val="List"/>
    <w:rsid w:val="006D62E1"/>
    <w:pPr>
      <w:ind w:firstLine="0"/>
    </w:pPr>
  </w:style>
  <w:style w:type="paragraph" w:customStyle="1" w:styleId="ListNote">
    <w:name w:val="List Note"/>
    <w:basedOn w:val="List"/>
    <w:rsid w:val="006D6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2E1"/>
    <w:rPr>
      <w:rFonts w:ascii="Courier New" w:hAnsi="Courier New"/>
    </w:rPr>
  </w:style>
  <w:style w:type="paragraph" w:customStyle="1" w:styleId="NoteBullet">
    <w:name w:val="Note Bullet"/>
    <w:basedOn w:val="Note"/>
    <w:rsid w:val="006D6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2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6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2E1"/>
    <w:rPr>
      <w:b/>
      <w:smallCaps/>
    </w:rPr>
  </w:style>
  <w:style w:type="paragraph" w:customStyle="1" w:styleId="TableListNumber">
    <w:name w:val="Table List Number"/>
    <w:basedOn w:val="ListNumber"/>
    <w:rsid w:val="006D6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2E1"/>
    <w:pPr>
      <w:numPr>
        <w:numId w:val="7"/>
      </w:numPr>
    </w:pPr>
  </w:style>
  <w:style w:type="paragraph" w:customStyle="1" w:styleId="ListAlpha2">
    <w:name w:val="List Alpha 2"/>
    <w:basedOn w:val="List2"/>
    <w:rsid w:val="006D62E1"/>
    <w:pPr>
      <w:numPr>
        <w:numId w:val="6"/>
      </w:numPr>
    </w:pPr>
  </w:style>
  <w:style w:type="paragraph" w:styleId="List2">
    <w:name w:val="List 2"/>
    <w:basedOn w:val="BodyText"/>
    <w:rsid w:val="006D6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2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2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62E1"/>
    <w:pPr>
      <w:numPr>
        <w:numId w:val="2"/>
      </w:numPr>
    </w:pPr>
  </w:style>
  <w:style w:type="paragraph" w:styleId="ListContinue2">
    <w:name w:val="List Continue 2"/>
    <w:basedOn w:val="List2"/>
    <w:rsid w:val="006D62E1"/>
    <w:pPr>
      <w:ind w:firstLine="0"/>
    </w:pPr>
  </w:style>
  <w:style w:type="paragraph" w:styleId="ListContinue3">
    <w:name w:val="List Continue 3"/>
    <w:basedOn w:val="List3"/>
    <w:rsid w:val="006D62E1"/>
    <w:pPr>
      <w:ind w:left="1021" w:firstLine="0"/>
    </w:pPr>
  </w:style>
  <w:style w:type="paragraph" w:styleId="ListContinue4">
    <w:name w:val="List Continue 4"/>
    <w:basedOn w:val="List4"/>
    <w:rsid w:val="006D62E1"/>
    <w:pPr>
      <w:ind w:firstLine="0"/>
    </w:pPr>
  </w:style>
  <w:style w:type="paragraph" w:styleId="ListContinue5">
    <w:name w:val="List Continue 5"/>
    <w:basedOn w:val="List5"/>
    <w:rsid w:val="006D62E1"/>
    <w:pPr>
      <w:ind w:firstLine="0"/>
    </w:pPr>
  </w:style>
  <w:style w:type="paragraph" w:styleId="ListNumber3">
    <w:name w:val="List Number 3"/>
    <w:basedOn w:val="List3"/>
    <w:rsid w:val="006D62E1"/>
    <w:pPr>
      <w:numPr>
        <w:numId w:val="3"/>
      </w:numPr>
    </w:pPr>
  </w:style>
  <w:style w:type="paragraph" w:styleId="ListNumber4">
    <w:name w:val="List Number 4"/>
    <w:basedOn w:val="List4"/>
    <w:rsid w:val="006D62E1"/>
    <w:pPr>
      <w:numPr>
        <w:numId w:val="4"/>
      </w:numPr>
    </w:pPr>
  </w:style>
  <w:style w:type="paragraph" w:styleId="ListNumber5">
    <w:name w:val="List Number 5"/>
    <w:basedOn w:val="List5"/>
    <w:rsid w:val="006D62E1"/>
    <w:pPr>
      <w:numPr>
        <w:numId w:val="5"/>
      </w:numPr>
    </w:pPr>
  </w:style>
  <w:style w:type="paragraph" w:styleId="BlockText">
    <w:name w:val="Block Text"/>
    <w:basedOn w:val="Normal"/>
    <w:rsid w:val="006D6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2E1"/>
    <w:rPr>
      <w:sz w:val="16"/>
      <w:vertAlign w:val="superscript"/>
    </w:rPr>
  </w:style>
  <w:style w:type="character" w:customStyle="1" w:styleId="Symbols">
    <w:name w:val="Symbols"/>
    <w:basedOn w:val="DefaultParagraphFont"/>
    <w:rsid w:val="006D62E1"/>
    <w:rPr>
      <w:rFonts w:ascii="Symbol" w:hAnsi="Symbol"/>
    </w:rPr>
  </w:style>
  <w:style w:type="character" w:customStyle="1" w:styleId="MenuOptions">
    <w:name w:val="Menu Options"/>
    <w:basedOn w:val="DefaultParagraphFont"/>
    <w:rsid w:val="006D6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2E1"/>
    <w:rPr>
      <w:b/>
    </w:rPr>
  </w:style>
  <w:style w:type="character" w:customStyle="1" w:styleId="Underlined">
    <w:name w:val="Underlined"/>
    <w:basedOn w:val="DefaultParagraphFont"/>
    <w:rsid w:val="006D62E1"/>
    <w:rPr>
      <w:u w:val="single"/>
    </w:rPr>
  </w:style>
  <w:style w:type="paragraph" w:customStyle="1" w:styleId="TableBodyTextRight">
    <w:name w:val="Table Body Text Right"/>
    <w:basedOn w:val="TableBodyText"/>
    <w:rsid w:val="006D6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2E1"/>
    <w:rPr>
      <w:sz w:val="18"/>
    </w:rPr>
  </w:style>
  <w:style w:type="paragraph" w:customStyle="1" w:styleId="BodySmallRight">
    <w:name w:val="Body Small Right"/>
    <w:basedOn w:val="BodyTextRight"/>
    <w:rsid w:val="006D62E1"/>
    <w:rPr>
      <w:sz w:val="18"/>
      <w:szCs w:val="18"/>
    </w:rPr>
  </w:style>
  <w:style w:type="paragraph" w:customStyle="1" w:styleId="MarginEdition">
    <w:name w:val="Margin Edition"/>
    <w:basedOn w:val="MarginNote"/>
    <w:rsid w:val="006D6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2E1"/>
    <w:rPr>
      <w:sz w:val="2"/>
      <w:szCs w:val="2"/>
    </w:rPr>
  </w:style>
  <w:style w:type="character" w:customStyle="1" w:styleId="Small">
    <w:name w:val="Small"/>
    <w:basedOn w:val="DefaultParagraphFont"/>
    <w:rsid w:val="006D62E1"/>
    <w:rPr>
      <w:sz w:val="16"/>
    </w:rPr>
  </w:style>
  <w:style w:type="paragraph" w:customStyle="1" w:styleId="WideTable">
    <w:name w:val="Wide Table"/>
    <w:basedOn w:val="Normal"/>
    <w:rsid w:val="006D6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2E1"/>
  </w:style>
  <w:style w:type="paragraph" w:styleId="Quote">
    <w:name w:val="Quote"/>
    <w:basedOn w:val="Heading1"/>
    <w:link w:val="QuoteChar"/>
    <w:qFormat/>
    <w:rsid w:val="006D6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2E1"/>
    <w:pPr>
      <w:pageBreakBefore/>
    </w:pPr>
  </w:style>
  <w:style w:type="paragraph" w:customStyle="1" w:styleId="Border">
    <w:name w:val="Border"/>
    <w:basedOn w:val="Normal"/>
    <w:qFormat/>
    <w:rsid w:val="006D6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2E1"/>
    <w:rPr>
      <w:u w:val="single"/>
    </w:rPr>
  </w:style>
  <w:style w:type="character" w:customStyle="1" w:styleId="BoldandItalics">
    <w:name w:val="Bold and Italics"/>
    <w:qFormat/>
    <w:rsid w:val="006D62E1"/>
    <w:rPr>
      <w:b/>
      <w:i/>
      <w:u w:val="none"/>
    </w:rPr>
  </w:style>
  <w:style w:type="paragraph" w:styleId="BalloonText">
    <w:name w:val="Balloon Text"/>
    <w:basedOn w:val="Normal"/>
    <w:link w:val="BalloonTextChar"/>
    <w:rsid w:val="006D6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2E1"/>
    <w:pPr>
      <w:spacing w:before="0" w:after="0"/>
    </w:pPr>
  </w:style>
  <w:style w:type="paragraph" w:customStyle="1" w:styleId="BodyTextBold">
    <w:name w:val="Body Text Bold"/>
    <w:basedOn w:val="BodyText"/>
    <w:qFormat/>
    <w:rsid w:val="006D62E1"/>
    <w:rPr>
      <w:b/>
    </w:rPr>
  </w:style>
  <w:style w:type="character" w:styleId="Hyperlink">
    <w:name w:val="Hyperlink"/>
    <w:basedOn w:val="DefaultParagraphFont"/>
    <w:uiPriority w:val="99"/>
    <w:unhideWhenUsed/>
    <w:rsid w:val="00F82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2802</Characters>
  <Application>Microsoft Office Word</Application>
  <DocSecurity>0</DocSecurity>
  <Lines>100</Lines>
  <Paragraphs>59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AHCSDT401 Maintain a quarantine approved laboratory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2021-03-30T00:12:00Z</dcterms:created>
  <dcterms:modified xsi:type="dcterms:W3CDTF">2021-03-30T00:12:00Z</dcterms:modified>
</cp:coreProperties>
</file>