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6459" w:rsidP="009D64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AHCSDT310 Identify seeds</w:t>
      </w:r>
      <w:r>
        <w:fldChar w:fldCharType="end"/>
      </w:r>
    </w:p>
    <w:p w:rsidR="009D6459" w:rsidP="009D6459">
      <w:pPr>
        <w:pStyle w:val="Version"/>
        <w:sectPr w:rsidSect="00900B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0B6A" w:rsidP="00900B6A">
      <w:pPr>
        <w:pStyle w:val="SuperHeading"/>
      </w:pPr>
      <w:r w:rsidRPr="00900B6A">
        <w:t>Assessment Requirements for AHCSDT310 Identify seeds</w:t>
      </w:r>
    </w:p>
    <w:p w:rsidR="00000000" w:rsidRPr="00900B6A" w:rsidP="00900B6A">
      <w:pPr>
        <w:pStyle w:val="Heading1"/>
      </w:pPr>
      <w:bookmarkStart w:id="1" w:name="O_1214231"/>
      <w:bookmarkEnd w:id="1"/>
      <w:r w:rsidRPr="00900B6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00B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B6A">
            <w:pPr>
              <w:pStyle w:val="BodyTextBold"/>
              <w:rPr>
                <w:lang w:val="en-NZ"/>
              </w:rPr>
            </w:pPr>
            <w:r w:rsidRPr="00900B6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B6A">
            <w:pPr>
              <w:pStyle w:val="BodyTextBold"/>
              <w:rPr>
                <w:lang w:val="en-NZ"/>
              </w:rPr>
            </w:pPr>
            <w:r w:rsidRPr="00900B6A">
              <w:t>Comments</w:t>
            </w:r>
          </w:p>
        </w:tc>
      </w:tr>
      <w:tr w:rsidTr="00900B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B6A">
            <w:pPr>
              <w:pStyle w:val="BodyText"/>
              <w:rPr>
                <w:lang w:val="en-NZ"/>
              </w:rPr>
            </w:pPr>
            <w:r w:rsidRPr="00900B6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B6A" w:rsidP="00900B6A">
            <w:pPr>
              <w:pStyle w:val="BodyText"/>
            </w:pPr>
            <w:r w:rsidRPr="00900B6A">
              <w:t>This version released with AHC Agriculture, Horticulture and Conservation and Land Management Training Package Version 7.0.</w:t>
            </w:r>
          </w:p>
        </w:tc>
      </w:tr>
    </w:tbl>
    <w:p w:rsidR="00000000" w:rsidRPr="00900B6A" w:rsidP="00900B6A">
      <w:pPr>
        <w:pStyle w:val="BodyText"/>
      </w:pPr>
    </w:p>
    <w:p w:rsidR="00000000" w:rsidRPr="00900B6A" w:rsidP="00900B6A">
      <w:pPr>
        <w:pStyle w:val="AllowPageBreak"/>
      </w:pPr>
    </w:p>
    <w:p w:rsidR="00000000" w:rsidRPr="00900B6A" w:rsidP="00900B6A">
      <w:pPr>
        <w:pStyle w:val="Heading1"/>
      </w:pPr>
      <w:bookmarkStart w:id="2" w:name="O_1214232"/>
      <w:bookmarkEnd w:id="2"/>
      <w:r w:rsidRPr="00900B6A">
        <w:t>Performance Evidence</w:t>
      </w:r>
    </w:p>
    <w:p w:rsidR="00000000" w:rsidRPr="00900B6A" w:rsidP="009D6459">
      <w:pPr>
        <w:pStyle w:val="BodyText"/>
      </w:pPr>
      <w:r w:rsidRPr="00900B6A">
        <w:t>An individual demonstra</w:t>
      </w:r>
      <w:r w:rsidRPr="00900B6A">
        <w:t>ting competency must satisfy all of the elements and performance criteria in this unit.</w:t>
      </w:r>
      <w:r w:rsidRPr="00900B6A">
        <w:rPr>
          <w:rStyle w:val="SpecialBold"/>
        </w:rPr>
        <w:t xml:space="preserve"> </w:t>
      </w:r>
    </w:p>
    <w:p w:rsidR="00000000" w:rsidRPr="00900B6A" w:rsidP="009D6459">
      <w:pPr>
        <w:pStyle w:val="BodyText"/>
      </w:pPr>
      <w:r w:rsidRPr="00900B6A">
        <w:t>There must be evidence that the individual has accurately identified the seeds of at least ten different crop plants to species level and has:</w:t>
      </w:r>
    </w:p>
    <w:p w:rsidR="00000000" w:rsidRPr="00900B6A" w:rsidP="00900B6A">
      <w:pPr>
        <w:pStyle w:val="ListBullet"/>
      </w:pPr>
      <w:r w:rsidRPr="00900B6A">
        <w:t>prepared for seed ident</w:t>
      </w:r>
      <w:r w:rsidRPr="00900B6A">
        <w:t>ification</w:t>
      </w:r>
    </w:p>
    <w:p w:rsidR="00000000" w:rsidRPr="00900B6A" w:rsidP="00900B6A">
      <w:pPr>
        <w:pStyle w:val="ListBullet"/>
      </w:pPr>
      <w:r w:rsidRPr="00900B6A">
        <w:t xml:space="preserve">identified botanical name of seed according to nomenclature specified in workplace procedures </w:t>
      </w:r>
    </w:p>
    <w:p w:rsidR="00000000" w:rsidRPr="00900B6A" w:rsidP="00900B6A">
      <w:pPr>
        <w:pStyle w:val="ListBullet"/>
      </w:pPr>
      <w:r w:rsidRPr="00900B6A">
        <w:t>contributed to workplace seed reference collection.</w:t>
      </w:r>
    </w:p>
    <w:p w:rsidR="00000000" w:rsidRPr="00900B6A" w:rsidP="00900B6A">
      <w:pPr>
        <w:pStyle w:val="AllowPageBreak"/>
      </w:pPr>
    </w:p>
    <w:p w:rsidR="00000000" w:rsidRPr="00900B6A" w:rsidP="00900B6A">
      <w:pPr>
        <w:pStyle w:val="Heading1"/>
      </w:pPr>
      <w:bookmarkStart w:id="3" w:name="O_1214233"/>
      <w:bookmarkEnd w:id="3"/>
      <w:r w:rsidRPr="00900B6A">
        <w:t>Knowledge Evidence</w:t>
      </w:r>
    </w:p>
    <w:p w:rsidR="00000000" w:rsidRPr="00900B6A" w:rsidP="009D6459">
      <w:pPr>
        <w:pStyle w:val="BodyText"/>
      </w:pPr>
      <w:r w:rsidRPr="00900B6A">
        <w:t>An individual must be able to demonstr</w:t>
      </w:r>
      <w:r w:rsidRPr="00900B6A">
        <w:t>ate the knowledge required to perform the tasks outlined in the elements and performance criteria of this unit. This includes knowledge of:</w:t>
      </w:r>
    </w:p>
    <w:p w:rsidR="00000000" w:rsidRPr="00900B6A" w:rsidP="00900B6A">
      <w:pPr>
        <w:pStyle w:val="ListBullet"/>
      </w:pPr>
      <w:r w:rsidRPr="00900B6A">
        <w:t xml:space="preserve">binomial nomenclature </w:t>
      </w:r>
    </w:p>
    <w:p w:rsidR="00000000" w:rsidRPr="00900B6A" w:rsidP="00900B6A">
      <w:pPr>
        <w:pStyle w:val="ListBullet"/>
      </w:pPr>
      <w:r w:rsidRPr="00900B6A">
        <w:t>basic botany and concepts required for seed identification</w:t>
      </w:r>
    </w:p>
    <w:p w:rsidR="00000000" w:rsidRPr="00900B6A" w:rsidP="00900B6A">
      <w:pPr>
        <w:pStyle w:val="ListBullet"/>
      </w:pPr>
      <w:r w:rsidRPr="00900B6A">
        <w:t>seed identification techniques</w:t>
      </w:r>
    </w:p>
    <w:p w:rsidR="00000000" w:rsidRPr="00900B6A" w:rsidP="00900B6A">
      <w:pPr>
        <w:pStyle w:val="ListBullet"/>
      </w:pPr>
      <w:r w:rsidRPr="00900B6A">
        <w:t>wo</w:t>
      </w:r>
      <w:r w:rsidRPr="00900B6A">
        <w:t>rkplace and/or legal traceability requirements</w:t>
      </w:r>
    </w:p>
    <w:p w:rsidR="00000000" w:rsidRPr="00900B6A" w:rsidP="00900B6A">
      <w:pPr>
        <w:pStyle w:val="ListBullet"/>
      </w:pPr>
      <w:r w:rsidRPr="00900B6A">
        <w:t xml:space="preserve">workplace procedures </w:t>
      </w:r>
    </w:p>
    <w:p w:rsidR="00000000" w:rsidRPr="00900B6A" w:rsidP="00900B6A">
      <w:pPr>
        <w:pStyle w:val="ListBullet"/>
      </w:pPr>
      <w:r w:rsidRPr="00900B6A">
        <w:t>tools and testing methods</w:t>
      </w:r>
    </w:p>
    <w:p w:rsidR="00000000" w:rsidRPr="00900B6A" w:rsidP="00900B6A">
      <w:pPr>
        <w:pStyle w:val="ListBullet"/>
      </w:pPr>
      <w:r w:rsidRPr="00900B6A">
        <w:t>work health, safety and environmental requirements in seed testing conditions</w:t>
      </w:r>
    </w:p>
    <w:p w:rsidR="00000000" w:rsidRPr="00900B6A" w:rsidP="00900B6A">
      <w:pPr>
        <w:pStyle w:val="ListBullet"/>
      </w:pPr>
      <w:r w:rsidRPr="00900B6A">
        <w:t>role of workplace seed reference collections</w:t>
      </w:r>
    </w:p>
    <w:p w:rsidR="00000000" w:rsidRPr="00900B6A" w:rsidP="00900B6A">
      <w:pPr>
        <w:pStyle w:val="ListBullet"/>
      </w:pPr>
      <w:r w:rsidRPr="00900B6A">
        <w:t>role of the International Seed Testing</w:t>
      </w:r>
      <w:r w:rsidRPr="00900B6A">
        <w:t xml:space="preserve"> Association (ISTA) and the ISTA Rules for Seed Testing</w:t>
      </w:r>
    </w:p>
    <w:p w:rsidR="00000000" w:rsidRPr="00900B6A" w:rsidP="00900B6A">
      <w:pPr>
        <w:pStyle w:val="AllowPageBreak"/>
      </w:pPr>
    </w:p>
    <w:p w:rsidR="00000000" w:rsidRPr="00900B6A" w:rsidP="00900B6A">
      <w:pPr>
        <w:pStyle w:val="Heading1"/>
      </w:pPr>
      <w:bookmarkStart w:id="4" w:name="O_1214234"/>
      <w:bookmarkEnd w:id="4"/>
      <w:r w:rsidRPr="00900B6A">
        <w:t>Assessment Conditions</w:t>
      </w:r>
    </w:p>
    <w:p w:rsidR="00000000" w:rsidRPr="00900B6A" w:rsidP="009D6459">
      <w:pPr>
        <w:pStyle w:val="BodyText"/>
      </w:pPr>
      <w:r w:rsidRPr="00900B6A">
        <w:t xml:space="preserve">Assessment of the skills in this unit of competency must take place under the following conditions: </w:t>
      </w:r>
    </w:p>
    <w:p w:rsidR="00000000" w:rsidRPr="00900B6A" w:rsidP="00900B6A">
      <w:pPr>
        <w:pStyle w:val="ListBullet"/>
      </w:pPr>
      <w:r w:rsidRPr="00900B6A">
        <w:t>physical conditions:</w:t>
      </w:r>
    </w:p>
    <w:p w:rsidR="00000000" w:rsidRPr="00900B6A" w:rsidP="00900B6A">
      <w:pPr>
        <w:pStyle w:val="ListBullet2"/>
      </w:pPr>
      <w:r w:rsidRPr="00900B6A">
        <w:t>skills must be demonstrated in a se</w:t>
      </w:r>
      <w:r w:rsidRPr="00900B6A">
        <w:t>ed testing laboratory, on a farm or an environment that accurately represents workplace conditions</w:t>
      </w:r>
    </w:p>
    <w:p w:rsidR="00000000" w:rsidRPr="00900B6A" w:rsidP="00900B6A">
      <w:pPr>
        <w:pStyle w:val="ListBullet"/>
      </w:pPr>
      <w:r w:rsidRPr="00900B6A">
        <w:t>resources, equipment and materials:</w:t>
      </w:r>
    </w:p>
    <w:p w:rsidR="00000000" w:rsidRPr="00900B6A" w:rsidP="00900B6A">
      <w:pPr>
        <w:pStyle w:val="ListBullet2"/>
      </w:pPr>
      <w:r w:rsidRPr="00900B6A">
        <w:t>seeds requiring identification</w:t>
      </w:r>
    </w:p>
    <w:p w:rsidR="00000000" w:rsidRPr="00900B6A" w:rsidP="00900B6A">
      <w:pPr>
        <w:pStyle w:val="ListBullet2"/>
      </w:pPr>
      <w:r w:rsidRPr="00900B6A">
        <w:t>seed identification reference materials, tools and equipment</w:t>
      </w:r>
    </w:p>
    <w:p w:rsidR="00000000" w:rsidRPr="00900B6A" w:rsidP="00900B6A">
      <w:pPr>
        <w:pStyle w:val="ListBullet"/>
      </w:pPr>
      <w:r>
        <w:t>•</w:t>
      </w:r>
      <w:r>
        <w:tab/>
      </w:r>
      <w:r w:rsidRPr="00900B6A">
        <w:t>specifications:</w:t>
      </w:r>
    </w:p>
    <w:p w:rsidR="00000000" w:rsidRPr="00900B6A" w:rsidP="00900B6A">
      <w:pPr>
        <w:pStyle w:val="ListBullet2"/>
      </w:pPr>
      <w:r w:rsidRPr="00900B6A">
        <w:t>workplace policies, procedures, processes and forms for seed testing</w:t>
      </w:r>
    </w:p>
    <w:p w:rsidR="00000000" w:rsidRPr="00900B6A" w:rsidP="00900B6A">
      <w:pPr>
        <w:pStyle w:val="ListBullet2"/>
      </w:pPr>
      <w:r w:rsidRPr="00900B6A">
        <w:t>laboratory or workplace instructions and specifications</w:t>
      </w:r>
    </w:p>
    <w:p w:rsidR="00000000" w:rsidRPr="00900B6A" w:rsidP="00900B6A">
      <w:pPr>
        <w:pStyle w:val="ListBullet"/>
      </w:pPr>
      <w:r>
        <w:t>•</w:t>
      </w:r>
      <w:r>
        <w:tab/>
      </w:r>
      <w:r w:rsidRPr="00900B6A">
        <w:t xml:space="preserve">relationships: </w:t>
      </w:r>
    </w:p>
    <w:p w:rsidR="00000000" w:rsidRPr="00900B6A" w:rsidP="00900B6A">
      <w:pPr>
        <w:pStyle w:val="ListBullet2"/>
      </w:pPr>
      <w:r w:rsidRPr="00900B6A">
        <w:t>supervisor(s).</w:t>
      </w:r>
    </w:p>
    <w:p w:rsidR="00000000" w:rsidRPr="00900B6A" w:rsidP="009D6459">
      <w:pPr>
        <w:pStyle w:val="BodyText"/>
      </w:pPr>
      <w:r w:rsidRPr="00900B6A">
        <w:t>Assessors of this unit must satisfy the requirements for assessors in applicable vocational educa</w:t>
      </w:r>
      <w:r w:rsidRPr="00900B6A">
        <w:t xml:space="preserve">tion and training legislation, frameworks and/or standards. </w:t>
      </w:r>
    </w:p>
    <w:p w:rsidR="00000000" w:rsidRPr="00900B6A" w:rsidP="00900B6A">
      <w:pPr>
        <w:pStyle w:val="Heading1"/>
      </w:pPr>
      <w:bookmarkStart w:id="5" w:name="O_1214237"/>
      <w:bookmarkEnd w:id="5"/>
      <w:r w:rsidRPr="00900B6A">
        <w:t>Links</w:t>
      </w:r>
    </w:p>
    <w:p w:rsidR="00000000" w:rsidRPr="00900B6A" w:rsidP="009D6459">
      <w:pPr>
        <w:pStyle w:val="BodyText"/>
      </w:pPr>
      <w:r w:rsidRPr="00900B6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94EB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00B6A" w:rsidP="00900B6A"/>
    <w:sectPr w:rsidSect="00900B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B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B6A" w:rsidRPr="009D6459" w:rsidP="009D64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B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459" w:rsidP="00900B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6459" w:rsidP="00900B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D6459" w:rsidP="00900B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B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4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0B6A" w:rsidRPr="009D6459" w:rsidP="009D64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B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459" w:rsidRPr="002D2AF8" w:rsidP="00900B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AHCSDT310 Identify seeds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D6459" w:rsidP="00900B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FCC0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3C45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5ADB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B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0B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0B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0B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0B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0B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0B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0B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0B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0B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0B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0B6A"/>
  </w:style>
  <w:style w:type="character" w:customStyle="1" w:styleId="Heading1Char">
    <w:name w:val="Heading 1 Char"/>
    <w:basedOn w:val="DefaultParagraphFont"/>
    <w:link w:val="Heading1"/>
    <w:rsid w:val="00900B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0B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0B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0B6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0B6A"/>
    <w:rPr>
      <w:b/>
      <w:spacing w:val="0"/>
    </w:rPr>
  </w:style>
  <w:style w:type="paragraph" w:styleId="ListBullet2">
    <w:name w:val="List Bullet 2"/>
    <w:basedOn w:val="List2"/>
    <w:rsid w:val="00900B6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0B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0B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00B6A"/>
    <w:rPr>
      <w:b/>
    </w:rPr>
  </w:style>
  <w:style w:type="character" w:customStyle="1" w:styleId="Heading2Char">
    <w:name w:val="Heading 2 Char"/>
    <w:basedOn w:val="DefaultParagraphFont"/>
    <w:link w:val="Heading2"/>
    <w:rsid w:val="00900B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0B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0B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0B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0B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0B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0B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0B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0B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0B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0B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0B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0B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0B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0B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0B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0B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0B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0B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0B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0B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0B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0B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0B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0B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0B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0B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0B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0B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0B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0B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0B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0B6A"/>
    <w:rPr>
      <w:i/>
    </w:rPr>
  </w:style>
  <w:style w:type="paragraph" w:styleId="Caption">
    <w:name w:val="caption"/>
    <w:basedOn w:val="BodyText"/>
    <w:next w:val="Normal"/>
    <w:qFormat/>
    <w:rsid w:val="00900B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0B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0B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0B6A"/>
  </w:style>
  <w:style w:type="paragraph" w:styleId="TableofFigures">
    <w:name w:val="table of figures"/>
    <w:basedOn w:val="Normal"/>
    <w:next w:val="Normal"/>
    <w:semiHidden/>
    <w:rsid w:val="00900B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0B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0B6A"/>
    <w:rPr>
      <w:rFonts w:ascii="Wingdings" w:hAnsi="Wingdings"/>
    </w:rPr>
  </w:style>
  <w:style w:type="paragraph" w:customStyle="1" w:styleId="TableHeading">
    <w:name w:val="Table Heading"/>
    <w:basedOn w:val="HeadingBase"/>
    <w:rsid w:val="00900B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0B6A"/>
    <w:rPr>
      <w:color w:val="0033CC"/>
      <w:u w:val="none"/>
    </w:rPr>
  </w:style>
  <w:style w:type="paragraph" w:customStyle="1" w:styleId="BodyTextRight">
    <w:name w:val="Body Text Right"/>
    <w:basedOn w:val="BodyText"/>
    <w:rsid w:val="00900B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0B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0B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0B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0B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0B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0B6A"/>
    <w:rPr>
      <w:sz w:val="32"/>
    </w:rPr>
  </w:style>
  <w:style w:type="paragraph" w:customStyle="1" w:styleId="HeadingProcedure">
    <w:name w:val="Heading Procedure"/>
    <w:basedOn w:val="HeadingBase"/>
    <w:next w:val="Normal"/>
    <w:rsid w:val="00900B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0B6A"/>
    <w:pPr>
      <w:spacing w:before="60" w:after="60"/>
    </w:pPr>
  </w:style>
  <w:style w:type="paragraph" w:styleId="ListContinue">
    <w:name w:val="List Continue"/>
    <w:basedOn w:val="List"/>
    <w:rsid w:val="00900B6A"/>
    <w:pPr>
      <w:ind w:firstLine="0"/>
    </w:pPr>
  </w:style>
  <w:style w:type="paragraph" w:customStyle="1" w:styleId="ListNote">
    <w:name w:val="List Note"/>
    <w:basedOn w:val="List"/>
    <w:rsid w:val="00900B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0B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0B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0B6A"/>
    <w:rPr>
      <w:rFonts w:ascii="Courier New" w:hAnsi="Courier New"/>
    </w:rPr>
  </w:style>
  <w:style w:type="paragraph" w:customStyle="1" w:styleId="NoteBullet">
    <w:name w:val="Note Bullet"/>
    <w:basedOn w:val="Note"/>
    <w:rsid w:val="00900B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0B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0B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0B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0B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0B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0B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0B6A"/>
    <w:rPr>
      <w:b/>
      <w:smallCaps/>
    </w:rPr>
  </w:style>
  <w:style w:type="paragraph" w:customStyle="1" w:styleId="TableListNumber">
    <w:name w:val="Table List Number"/>
    <w:basedOn w:val="ListNumber"/>
    <w:rsid w:val="00900B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0B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0B6A"/>
    <w:pPr>
      <w:numPr>
        <w:numId w:val="9"/>
      </w:numPr>
    </w:pPr>
  </w:style>
  <w:style w:type="paragraph" w:customStyle="1" w:styleId="ListAlpha2">
    <w:name w:val="List Alpha 2"/>
    <w:basedOn w:val="List2"/>
    <w:rsid w:val="00900B6A"/>
    <w:pPr>
      <w:numPr>
        <w:numId w:val="8"/>
      </w:numPr>
    </w:pPr>
  </w:style>
  <w:style w:type="paragraph" w:styleId="List2">
    <w:name w:val="List 2"/>
    <w:basedOn w:val="BodyText"/>
    <w:rsid w:val="00900B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0B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0B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0B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0B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0B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0B6A"/>
    <w:pPr>
      <w:numPr>
        <w:numId w:val="4"/>
      </w:numPr>
    </w:pPr>
  </w:style>
  <w:style w:type="paragraph" w:styleId="ListContinue2">
    <w:name w:val="List Continue 2"/>
    <w:basedOn w:val="List2"/>
    <w:rsid w:val="00900B6A"/>
    <w:pPr>
      <w:ind w:firstLine="0"/>
    </w:pPr>
  </w:style>
  <w:style w:type="paragraph" w:styleId="ListContinue3">
    <w:name w:val="List Continue 3"/>
    <w:basedOn w:val="List3"/>
    <w:rsid w:val="00900B6A"/>
    <w:pPr>
      <w:ind w:left="1021" w:firstLine="0"/>
    </w:pPr>
  </w:style>
  <w:style w:type="paragraph" w:styleId="ListContinue4">
    <w:name w:val="List Continue 4"/>
    <w:basedOn w:val="List4"/>
    <w:rsid w:val="00900B6A"/>
    <w:pPr>
      <w:ind w:firstLine="0"/>
    </w:pPr>
  </w:style>
  <w:style w:type="paragraph" w:styleId="ListContinue5">
    <w:name w:val="List Continue 5"/>
    <w:basedOn w:val="List5"/>
    <w:rsid w:val="00900B6A"/>
    <w:pPr>
      <w:ind w:firstLine="0"/>
    </w:pPr>
  </w:style>
  <w:style w:type="paragraph" w:styleId="ListNumber3">
    <w:name w:val="List Number 3"/>
    <w:basedOn w:val="List3"/>
    <w:rsid w:val="00900B6A"/>
    <w:pPr>
      <w:numPr>
        <w:numId w:val="5"/>
      </w:numPr>
    </w:pPr>
  </w:style>
  <w:style w:type="paragraph" w:styleId="ListNumber4">
    <w:name w:val="List Number 4"/>
    <w:basedOn w:val="List4"/>
    <w:rsid w:val="00900B6A"/>
    <w:pPr>
      <w:numPr>
        <w:numId w:val="6"/>
      </w:numPr>
    </w:pPr>
  </w:style>
  <w:style w:type="paragraph" w:styleId="ListNumber5">
    <w:name w:val="List Number 5"/>
    <w:basedOn w:val="List5"/>
    <w:rsid w:val="00900B6A"/>
    <w:pPr>
      <w:numPr>
        <w:numId w:val="7"/>
      </w:numPr>
    </w:pPr>
  </w:style>
  <w:style w:type="paragraph" w:styleId="BlockText">
    <w:name w:val="Block Text"/>
    <w:basedOn w:val="Normal"/>
    <w:rsid w:val="00900B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0B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0B6A"/>
    <w:rPr>
      <w:sz w:val="16"/>
      <w:vertAlign w:val="superscript"/>
    </w:rPr>
  </w:style>
  <w:style w:type="character" w:customStyle="1" w:styleId="Symbols">
    <w:name w:val="Symbols"/>
    <w:basedOn w:val="DefaultParagraphFont"/>
    <w:rsid w:val="00900B6A"/>
    <w:rPr>
      <w:rFonts w:ascii="Symbol" w:hAnsi="Symbol"/>
    </w:rPr>
  </w:style>
  <w:style w:type="character" w:customStyle="1" w:styleId="MenuOptions">
    <w:name w:val="Menu Options"/>
    <w:basedOn w:val="DefaultParagraphFont"/>
    <w:rsid w:val="00900B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0B6A"/>
    <w:rPr>
      <w:b/>
    </w:rPr>
  </w:style>
  <w:style w:type="character" w:customStyle="1" w:styleId="Underlined">
    <w:name w:val="Underlined"/>
    <w:basedOn w:val="DefaultParagraphFont"/>
    <w:rsid w:val="00900B6A"/>
    <w:rPr>
      <w:u w:val="single"/>
    </w:rPr>
  </w:style>
  <w:style w:type="paragraph" w:customStyle="1" w:styleId="TableBodyTextRight">
    <w:name w:val="Table Body Text Right"/>
    <w:basedOn w:val="TableBodyText"/>
    <w:rsid w:val="00900B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0B6A"/>
    <w:rPr>
      <w:sz w:val="18"/>
    </w:rPr>
  </w:style>
  <w:style w:type="paragraph" w:customStyle="1" w:styleId="BodySmallRight">
    <w:name w:val="Body Small Right"/>
    <w:basedOn w:val="BodyTextRight"/>
    <w:rsid w:val="00900B6A"/>
    <w:rPr>
      <w:sz w:val="18"/>
      <w:szCs w:val="18"/>
    </w:rPr>
  </w:style>
  <w:style w:type="paragraph" w:customStyle="1" w:styleId="MarginEdition">
    <w:name w:val="Margin Edition"/>
    <w:basedOn w:val="MarginNote"/>
    <w:rsid w:val="00900B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0B6A"/>
    <w:rPr>
      <w:sz w:val="2"/>
      <w:szCs w:val="2"/>
    </w:rPr>
  </w:style>
  <w:style w:type="character" w:customStyle="1" w:styleId="Small">
    <w:name w:val="Small"/>
    <w:basedOn w:val="DefaultParagraphFont"/>
    <w:rsid w:val="00900B6A"/>
    <w:rPr>
      <w:sz w:val="16"/>
    </w:rPr>
  </w:style>
  <w:style w:type="paragraph" w:customStyle="1" w:styleId="WideTable">
    <w:name w:val="Wide Table"/>
    <w:basedOn w:val="Normal"/>
    <w:rsid w:val="00900B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0B6A"/>
  </w:style>
  <w:style w:type="paragraph" w:styleId="Quote">
    <w:name w:val="Quote"/>
    <w:basedOn w:val="Heading1"/>
    <w:link w:val="QuoteChar"/>
    <w:qFormat/>
    <w:rsid w:val="00900B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0B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0B6A"/>
    <w:pPr>
      <w:pageBreakBefore/>
    </w:pPr>
  </w:style>
  <w:style w:type="paragraph" w:customStyle="1" w:styleId="Border">
    <w:name w:val="Border"/>
    <w:basedOn w:val="Normal"/>
    <w:qFormat/>
    <w:rsid w:val="00900B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0B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B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B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0B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0B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0B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0B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0B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0B6A"/>
    <w:rPr>
      <w:u w:val="single"/>
    </w:rPr>
  </w:style>
  <w:style w:type="character" w:customStyle="1" w:styleId="BoldandItalics">
    <w:name w:val="Bold and Italics"/>
    <w:qFormat/>
    <w:rsid w:val="00900B6A"/>
    <w:rPr>
      <w:b/>
      <w:i/>
      <w:u w:val="none"/>
    </w:rPr>
  </w:style>
  <w:style w:type="paragraph" w:styleId="BalloonText">
    <w:name w:val="Balloon Text"/>
    <w:basedOn w:val="Normal"/>
    <w:link w:val="BalloonTextChar"/>
    <w:rsid w:val="00900B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0B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0B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0B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0B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0B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0B6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D64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310</Words>
  <Characters>2146</Characters>
  <Application>Microsoft Office Word</Application>
  <DocSecurity>0</DocSecurity>
  <Lines>61</Lines>
  <Paragraphs>48</Paragraphs>
  <ScaleCrop>false</ScaleCrop>
  <Company>Author-it Software Corporation Ltd.</Company>
  <LinksUpToDate>false</LinksUpToDate>
  <CharactersWithSpaces>2408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AHCSDT310 Identify seeds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2025-02-11T07:18:00Z</dcterms:created>
  <dcterms:modified xsi:type="dcterms:W3CDTF">2025-02-11T07:18:00Z</dcterms:modified>
</cp:coreProperties>
</file>