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D45" w:rsidP="004F7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AHCSDT309 Prepare a working sample</w:t>
      </w:r>
      <w:r>
        <w:fldChar w:fldCharType="end"/>
      </w:r>
    </w:p>
    <w:p w:rsidR="004F7D45" w:rsidP="004F7D45">
      <w:pPr>
        <w:pStyle w:val="Version"/>
        <w:sectPr w:rsidSect="003E1A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A0C" w:rsidP="003E1A0C">
      <w:pPr>
        <w:pStyle w:val="SuperHeading"/>
      </w:pPr>
      <w:r w:rsidRPr="003E1A0C">
        <w:t>AHCSDT309 Prepare a working sample</w:t>
      </w:r>
    </w:p>
    <w:p w:rsidR="00000000" w:rsidRPr="003E1A0C" w:rsidP="003E1A0C">
      <w:pPr>
        <w:pStyle w:val="Heading1"/>
      </w:pPr>
      <w:bookmarkStart w:id="1" w:name="O_1214202"/>
      <w:bookmarkEnd w:id="1"/>
      <w:r w:rsidRPr="003E1A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1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Bold"/>
              <w:rPr>
                <w:lang w:val="en-NZ"/>
              </w:rPr>
            </w:pPr>
            <w:r w:rsidRPr="003E1A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Bold"/>
              <w:rPr>
                <w:lang w:val="en-NZ"/>
              </w:rPr>
            </w:pPr>
            <w:r w:rsidRPr="003E1A0C">
              <w:t>Comments</w:t>
            </w:r>
          </w:p>
        </w:tc>
      </w:tr>
      <w:tr w:rsidTr="003E1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"/>
              <w:rPr>
                <w:lang w:val="en-NZ"/>
              </w:rPr>
            </w:pPr>
            <w:r w:rsidRPr="003E1A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A0C" w:rsidP="003E1A0C">
            <w:pPr>
              <w:pStyle w:val="BodyText"/>
            </w:pPr>
            <w:r w:rsidRPr="003E1A0C">
              <w:t>This version released with AHC Agriculture, Horticulture and Conservation and Land Management Training Package Version 7.0.</w:t>
            </w:r>
          </w:p>
        </w:tc>
      </w:tr>
    </w:tbl>
    <w:p w:rsidR="00000000" w:rsidRPr="003E1A0C" w:rsidP="003E1A0C">
      <w:pPr>
        <w:pStyle w:val="BodyText"/>
      </w:pPr>
    </w:p>
    <w:p w:rsidR="00000000" w:rsidRPr="003E1A0C" w:rsidP="003E1A0C">
      <w:pPr>
        <w:pStyle w:val="AllowPageBreak"/>
      </w:pPr>
    </w:p>
    <w:p w:rsidR="00000000" w:rsidRPr="003E1A0C" w:rsidP="003E1A0C">
      <w:pPr>
        <w:pStyle w:val="Heading1"/>
      </w:pPr>
      <w:bookmarkStart w:id="2" w:name="O_1214203"/>
      <w:bookmarkEnd w:id="2"/>
      <w:r w:rsidRPr="003E1A0C">
        <w:t>Application</w:t>
      </w:r>
    </w:p>
    <w:p w:rsidR="00000000" w:rsidRPr="003E1A0C" w:rsidP="004F7D45">
      <w:pPr>
        <w:pStyle w:val="BodyText"/>
      </w:pPr>
      <w:r w:rsidRPr="003E1A0C">
        <w:t>This unit of competency describes the skills and k</w:t>
      </w:r>
      <w:r w:rsidRPr="003E1A0C">
        <w:t>nowledge required to receive a sample of seed, reduce the sample for testing and store the working sample to maintain its quality.</w:t>
      </w:r>
    </w:p>
    <w:p w:rsidR="00000000" w:rsidRPr="003E1A0C" w:rsidP="004F7D45">
      <w:pPr>
        <w:pStyle w:val="BodyText"/>
      </w:pPr>
      <w:r w:rsidRPr="003E1A0C">
        <w:t>The unit applies to individuals who take responsibility for their own work and for the quality of the work of others. They us</w:t>
      </w:r>
      <w:r w:rsidRPr="003E1A0C">
        <w:t>e discretion and judgement in the selection, allocation and use of available resources. All work is carried out to comply with workplace procedures.</w:t>
      </w:r>
    </w:p>
    <w:p w:rsidR="00000000" w:rsidRPr="003E1A0C" w:rsidP="004F7D45">
      <w:pPr>
        <w:pStyle w:val="BodyText"/>
      </w:pPr>
      <w:r w:rsidRPr="003E1A0C">
        <w:t>No licensing, legislative or certification requirements apply to this unit at the time of publication.</w:t>
      </w:r>
    </w:p>
    <w:p w:rsidR="00000000" w:rsidRPr="003E1A0C" w:rsidP="003E1A0C">
      <w:pPr>
        <w:pStyle w:val="Heading1"/>
      </w:pPr>
      <w:bookmarkStart w:id="3" w:name="O_1214204"/>
      <w:bookmarkEnd w:id="3"/>
      <w:r w:rsidRPr="003E1A0C">
        <w:t>Pre-requisite Unit</w:t>
      </w:r>
    </w:p>
    <w:p w:rsidR="00000000" w:rsidRPr="003E1A0C" w:rsidP="004F7D45">
      <w:pPr>
        <w:pStyle w:val="BodyText"/>
      </w:pPr>
      <w:r w:rsidRPr="003E1A0C">
        <w:t>Nil</w:t>
      </w:r>
    </w:p>
    <w:p w:rsidR="00000000" w:rsidRPr="003E1A0C" w:rsidP="003E1A0C">
      <w:pPr>
        <w:pStyle w:val="Heading1"/>
      </w:pPr>
      <w:bookmarkStart w:id="4" w:name="O_1214206"/>
      <w:bookmarkEnd w:id="4"/>
      <w:r w:rsidRPr="003E1A0C">
        <w:t>Unit Sector</w:t>
      </w:r>
    </w:p>
    <w:p w:rsidR="00000000" w:rsidRPr="003E1A0C" w:rsidP="004F7D45">
      <w:pPr>
        <w:pStyle w:val="BodyText"/>
      </w:pPr>
      <w:r w:rsidRPr="003E1A0C">
        <w:t>Seed Testing (SDT)</w:t>
      </w:r>
    </w:p>
    <w:p w:rsidR="00000000" w:rsidRPr="003E1A0C" w:rsidP="003E1A0C">
      <w:pPr>
        <w:pStyle w:val="Heading1"/>
      </w:pPr>
      <w:bookmarkStart w:id="5" w:name="O_1214207"/>
      <w:bookmarkEnd w:id="5"/>
      <w:r w:rsidRPr="003E1A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7D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Bold"/>
              <w:rPr>
                <w:lang w:val="en-NZ"/>
              </w:rPr>
            </w:pPr>
            <w:r w:rsidRPr="003E1A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Bold"/>
              <w:rPr>
                <w:lang w:val="en-NZ"/>
              </w:rPr>
            </w:pPr>
            <w:r w:rsidRPr="003E1A0C">
              <w:t>Performance Criteria</w:t>
            </w:r>
          </w:p>
        </w:tc>
      </w:tr>
      <w:tr w:rsidTr="004F7D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A0C" w:rsidP="003E1A0C">
            <w:pPr>
              <w:pStyle w:val="BodyText"/>
            </w:pPr>
            <w:r w:rsidRPr="003E1A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"/>
              <w:rPr>
                <w:lang w:val="en-NZ"/>
              </w:rPr>
            </w:pPr>
            <w:r w:rsidRPr="003E1A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7D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"/>
              <w:rPr>
                <w:lang w:val="en-NZ"/>
              </w:rPr>
            </w:pPr>
            <w:r w:rsidRPr="003E1A0C">
              <w:t>1. Receive submitted sample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A0C" w:rsidP="003E1A0C">
            <w:pPr>
              <w:pStyle w:val="BodyText"/>
            </w:pPr>
            <w:r w:rsidRPr="003E1A0C">
              <w:t>1.1 Receive submitted sample and verify documentation</w:t>
            </w:r>
          </w:p>
          <w:p w:rsidR="00000000" w:rsidRPr="003E1A0C" w:rsidP="003E1A0C">
            <w:pPr>
              <w:pStyle w:val="BodyText"/>
            </w:pPr>
            <w:r w:rsidRPr="003E1A0C">
              <w:t xml:space="preserve">1.2 Assess sample for compliance with documentation and laboratory standards </w:t>
            </w:r>
            <w:r w:rsidRPr="003E1A0C">
              <w:t>and report inconsistencies to supervisor</w:t>
            </w:r>
          </w:p>
          <w:p w:rsidR="00000000" w:rsidRPr="003E1A0C" w:rsidP="003E1A0C">
            <w:pPr>
              <w:pStyle w:val="BodyText"/>
            </w:pPr>
            <w:r w:rsidRPr="003E1A0C">
              <w:t>1.3 Label sample and update records according to workplace procedures and industry standards</w:t>
            </w:r>
          </w:p>
          <w:p w:rsidR="00000000" w:rsidRPr="003E1A0C" w:rsidP="003E1A0C">
            <w:pPr>
              <w:pStyle w:val="BodyText"/>
            </w:pPr>
            <w:r w:rsidRPr="003E1A0C">
              <w:t xml:space="preserve">1.4 Prepare submitted sample for testing according to timeframes </w:t>
            </w:r>
            <w:r w:rsidRPr="003E1A0C">
              <w:t xml:space="preserve">specified in workplace procedures and documentation </w:t>
            </w:r>
          </w:p>
          <w:p w:rsidR="00000000" w:rsidP="003E1A0C">
            <w:pPr>
              <w:pStyle w:val="BodyText"/>
              <w:rPr>
                <w:lang w:val="en-NZ"/>
              </w:rPr>
            </w:pPr>
            <w:r w:rsidRPr="003E1A0C">
              <w:t xml:space="preserve">1.5 </w:t>
            </w:r>
            <w:r w:rsidRPr="003E1A0C">
              <w:t>Handle and store submitted sample according to workplace procedures and industry specifications for species</w:t>
            </w:r>
          </w:p>
        </w:tc>
      </w:tr>
      <w:tr w:rsidTr="004F7D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"/>
              <w:rPr>
                <w:lang w:val="en-NZ"/>
              </w:rPr>
            </w:pPr>
            <w:r w:rsidRPr="003E1A0C">
              <w:t>2. Reduce sample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A0C" w:rsidP="003E1A0C">
            <w:pPr>
              <w:pStyle w:val="BodyText"/>
            </w:pPr>
            <w:r w:rsidRPr="003E1A0C">
              <w:t>2.1 Check working area and equipment is clean and free of contaminants</w:t>
            </w:r>
          </w:p>
          <w:p w:rsidR="00000000" w:rsidRPr="003E1A0C" w:rsidP="003E1A0C">
            <w:pPr>
              <w:pStyle w:val="BodyText"/>
            </w:pPr>
            <w:r w:rsidRPr="003E1A0C">
              <w:t xml:space="preserve">2.2 Identify and use equipment suitable for dividing samples according to workplace procedures and industry specifications for species </w:t>
            </w:r>
          </w:p>
          <w:p w:rsidR="00000000" w:rsidRPr="003E1A0C" w:rsidP="003E1A0C">
            <w:pPr>
              <w:pStyle w:val="BodyText"/>
            </w:pPr>
            <w:r w:rsidRPr="003E1A0C">
              <w:t>2.3 Reduce sample size to equal or greater than required working sample according to workplace and industry procedures</w:t>
            </w:r>
          </w:p>
          <w:p w:rsidR="00000000" w:rsidRPr="003E1A0C" w:rsidP="003E1A0C">
            <w:pPr>
              <w:pStyle w:val="BodyText"/>
            </w:pPr>
            <w:r w:rsidRPr="003E1A0C">
              <w:t>2</w:t>
            </w:r>
            <w:r w:rsidRPr="003E1A0C">
              <w:t>.4 Package working sample for testing according to procedures</w:t>
            </w:r>
          </w:p>
          <w:p w:rsidR="00000000" w:rsidP="003E1A0C">
            <w:pPr>
              <w:pStyle w:val="BodyText"/>
              <w:rPr>
                <w:lang w:val="en-NZ"/>
              </w:rPr>
            </w:pPr>
            <w:r w:rsidRPr="003E1A0C">
              <w:t>2.5 Update sample labelling and records according to workplace procedures and industry specifications</w:t>
            </w:r>
          </w:p>
        </w:tc>
      </w:tr>
      <w:tr w:rsidTr="004F7D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"/>
              <w:rPr>
                <w:lang w:val="en-NZ"/>
              </w:rPr>
            </w:pPr>
            <w:r w:rsidRPr="003E1A0C">
              <w:t>3. Store working sample after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A0C" w:rsidP="003E1A0C">
            <w:pPr>
              <w:pStyle w:val="BodyText"/>
            </w:pPr>
            <w:r w:rsidRPr="003E1A0C">
              <w:t>3.1 Receive tested samples and verify records and lab</w:t>
            </w:r>
            <w:r w:rsidRPr="003E1A0C">
              <w:t>els before storing</w:t>
            </w:r>
          </w:p>
          <w:p w:rsidR="00000000" w:rsidRPr="003E1A0C" w:rsidP="003E1A0C">
            <w:pPr>
              <w:pStyle w:val="BodyText"/>
            </w:pPr>
            <w:r w:rsidRPr="003E1A0C">
              <w:t>3.2 Handle samples according to workplace guidelines where live insects have been detected before storage</w:t>
            </w:r>
          </w:p>
          <w:p w:rsidR="00000000" w:rsidRPr="003E1A0C" w:rsidP="003E1A0C">
            <w:pPr>
              <w:pStyle w:val="BodyText"/>
            </w:pPr>
            <w:r w:rsidRPr="003E1A0C">
              <w:t>3.3 Store samples after testing in environmental conditions that minimise changes in seed quality traits</w:t>
            </w:r>
          </w:p>
        </w:tc>
      </w:tr>
    </w:tbl>
    <w:p w:rsidR="00000000" w:rsidRPr="003E1A0C" w:rsidP="003E1A0C">
      <w:pPr>
        <w:pStyle w:val="BodyText"/>
      </w:pPr>
    </w:p>
    <w:p w:rsidR="00000000" w:rsidRPr="003E1A0C" w:rsidP="003E1A0C">
      <w:pPr>
        <w:pStyle w:val="AllowPageBreak"/>
      </w:pPr>
    </w:p>
    <w:p w:rsidR="00000000" w:rsidRPr="003E1A0C" w:rsidP="003E1A0C">
      <w:pPr>
        <w:pStyle w:val="Heading1"/>
      </w:pPr>
      <w:bookmarkStart w:id="6" w:name="O_1214208"/>
      <w:bookmarkEnd w:id="6"/>
      <w:r w:rsidRPr="003E1A0C">
        <w:t>Found</w:t>
      </w:r>
      <w:r w:rsidRPr="003E1A0C">
        <w:t>ation Skills</w:t>
      </w:r>
    </w:p>
    <w:p w:rsidR="00000000" w:rsidRPr="004F7D45" w:rsidP="004F7D45">
      <w:pPr>
        <w:pStyle w:val="BodyText"/>
        <w:rPr>
          <w:i/>
        </w:rPr>
      </w:pPr>
      <w:r w:rsidRPr="004F7D4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1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Bold"/>
              <w:rPr>
                <w:lang w:val="en-NZ"/>
              </w:rPr>
            </w:pPr>
            <w:r w:rsidRPr="003E1A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Bold"/>
              <w:rPr>
                <w:lang w:val="en-NZ"/>
              </w:rPr>
            </w:pPr>
            <w:r w:rsidRPr="003E1A0C">
              <w:t>Description</w:t>
            </w:r>
          </w:p>
        </w:tc>
      </w:tr>
      <w:tr w:rsidTr="003E1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"/>
              <w:rPr>
                <w:lang w:val="en-NZ"/>
              </w:rPr>
            </w:pPr>
            <w:r w:rsidRPr="003E1A0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ListBullet"/>
              <w:rPr>
                <w:lang w:val="en-NZ"/>
              </w:rPr>
            </w:pPr>
            <w:r w:rsidRPr="003E1A0C">
              <w:t>Document samples and labels accurately using industry standards formatting and language</w:t>
            </w:r>
          </w:p>
        </w:tc>
      </w:tr>
      <w:tr w:rsidTr="003E1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"/>
              <w:rPr>
                <w:lang w:val="en-NZ"/>
              </w:rPr>
            </w:pPr>
            <w:r w:rsidRPr="003E1A0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A0C" w:rsidP="003E1A0C">
            <w:pPr>
              <w:pStyle w:val="ListBullet"/>
            </w:pPr>
            <w:r w:rsidRPr="003E1A0C">
              <w:t>Calculate seed quantities and sample sizes accurately</w:t>
            </w:r>
          </w:p>
        </w:tc>
      </w:tr>
    </w:tbl>
    <w:p w:rsidR="00000000" w:rsidRPr="003E1A0C" w:rsidP="003E1A0C">
      <w:pPr>
        <w:pStyle w:val="BodyText"/>
      </w:pPr>
    </w:p>
    <w:p w:rsidR="00000000" w:rsidRPr="003E1A0C" w:rsidP="003E1A0C">
      <w:pPr>
        <w:pStyle w:val="AllowPageBreak"/>
      </w:pPr>
    </w:p>
    <w:p w:rsidR="00000000" w:rsidRPr="003E1A0C" w:rsidP="003E1A0C">
      <w:pPr>
        <w:pStyle w:val="Heading1"/>
      </w:pPr>
      <w:bookmarkStart w:id="7" w:name="O_1214210"/>
      <w:bookmarkEnd w:id="7"/>
      <w:r w:rsidRPr="003E1A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E1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Bold"/>
              <w:rPr>
                <w:lang w:val="en-NZ"/>
              </w:rPr>
            </w:pPr>
            <w:r w:rsidRPr="003E1A0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Bold"/>
              <w:rPr>
                <w:lang w:val="en-NZ"/>
              </w:rPr>
            </w:pPr>
            <w:r w:rsidRPr="003E1A0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Bold"/>
              <w:rPr>
                <w:lang w:val="en-NZ"/>
              </w:rPr>
            </w:pPr>
            <w:r w:rsidRPr="003E1A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Bold"/>
              <w:rPr>
                <w:lang w:val="en-NZ"/>
              </w:rPr>
            </w:pPr>
            <w:r w:rsidRPr="003E1A0C">
              <w:t>Equivalence status</w:t>
            </w:r>
          </w:p>
        </w:tc>
      </w:tr>
      <w:tr w:rsidTr="003E1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"/>
              <w:rPr>
                <w:lang w:val="en-NZ"/>
              </w:rPr>
            </w:pPr>
            <w:r w:rsidRPr="003E1A0C">
              <w:t>AHCSDT309 Prepare a working sample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A0C">
            <w:pPr>
              <w:pStyle w:val="BodyText"/>
              <w:rPr>
                <w:lang w:val="en-NZ"/>
              </w:rPr>
            </w:pPr>
            <w:r w:rsidRPr="003E1A0C">
              <w:t>AHCSDT301 Prepare a working sample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A0C" w:rsidP="003E1A0C">
            <w:pPr>
              <w:pStyle w:val="BodyText"/>
            </w:pPr>
            <w:r w:rsidRPr="003E1A0C">
              <w:t>Edited Application for clarity</w:t>
            </w:r>
          </w:p>
          <w:p w:rsidR="00000000" w:rsidRPr="003E1A0C" w:rsidP="003E1A0C">
            <w:pPr>
              <w:pStyle w:val="BodyText"/>
            </w:pPr>
            <w:r w:rsidRPr="003E1A0C">
              <w:t>Minor changes to Performance Criteria for clarity</w:t>
            </w:r>
          </w:p>
          <w:p w:rsidR="00000000" w:rsidRPr="003E1A0C" w:rsidP="003E1A0C">
            <w:pPr>
              <w:pStyle w:val="BodyText"/>
            </w:pPr>
            <w:r w:rsidRPr="003E1A0C">
              <w:t>Foundation Skills refined Performance Eviden</w:t>
            </w:r>
            <w:r w:rsidRPr="003E1A0C">
              <w:t>ce and Knowledge Evidence clarified</w:t>
            </w:r>
          </w:p>
          <w:p w:rsidR="00000000" w:rsidP="003E1A0C">
            <w:pPr>
              <w:pStyle w:val="BodyText"/>
              <w:rPr>
                <w:lang w:val="en-NZ"/>
              </w:rPr>
            </w:pPr>
            <w:r w:rsidRPr="003E1A0C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A0C" w:rsidP="003E1A0C">
            <w:pPr>
              <w:pStyle w:val="BodyText"/>
            </w:pPr>
            <w:r w:rsidRPr="003E1A0C">
              <w:t>Equivalent</w:t>
            </w:r>
          </w:p>
        </w:tc>
      </w:tr>
    </w:tbl>
    <w:p w:rsidR="00000000" w:rsidRPr="003E1A0C" w:rsidP="003E1A0C">
      <w:pPr>
        <w:pStyle w:val="BodyText"/>
      </w:pPr>
    </w:p>
    <w:p w:rsidR="00000000" w:rsidRPr="003E1A0C" w:rsidP="003E1A0C">
      <w:pPr>
        <w:pStyle w:val="AllowPageBreak"/>
      </w:pPr>
    </w:p>
    <w:p w:rsidR="00000000" w:rsidRPr="003E1A0C" w:rsidP="003E1A0C">
      <w:pPr>
        <w:pStyle w:val="Heading1"/>
      </w:pPr>
      <w:bookmarkStart w:id="8" w:name="O_1214217"/>
      <w:bookmarkEnd w:id="8"/>
      <w:r w:rsidRPr="003E1A0C">
        <w:t>Links</w:t>
      </w:r>
    </w:p>
    <w:p w:rsidR="00000000" w:rsidRPr="003E1A0C" w:rsidP="004F7D45">
      <w:pPr>
        <w:pStyle w:val="BodyText"/>
      </w:pPr>
      <w:r w:rsidRPr="003E1A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33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1A0C" w:rsidP="003E1A0C"/>
    <w:sectPr w:rsidSect="003E1A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A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A0C" w:rsidRPr="004F7D45" w:rsidP="004F7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A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D45" w:rsidP="003E1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7D45" w:rsidP="003E1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7D45" w:rsidP="003E1A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A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A0C" w:rsidRPr="004F7D45" w:rsidP="004F7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A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D45" w:rsidRPr="002D2AF8" w:rsidP="003E1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AHCSDT309 Prepare a working sample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F7D45" w:rsidP="003E1A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3E7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4260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A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A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A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A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A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A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A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A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A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A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A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A0C"/>
  </w:style>
  <w:style w:type="character" w:customStyle="1" w:styleId="Heading1Char">
    <w:name w:val="Heading 1 Char"/>
    <w:basedOn w:val="DefaultParagraphFont"/>
    <w:link w:val="Heading1"/>
    <w:rsid w:val="003E1A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A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A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A0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E1A0C"/>
    <w:rPr>
      <w:i/>
    </w:rPr>
  </w:style>
  <w:style w:type="paragraph" w:customStyle="1" w:styleId="SuperHeading">
    <w:name w:val="SuperHeading"/>
    <w:basedOn w:val="Normal"/>
    <w:rsid w:val="003E1A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A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1A0C"/>
    <w:rPr>
      <w:b/>
    </w:rPr>
  </w:style>
  <w:style w:type="character" w:customStyle="1" w:styleId="Heading2Char">
    <w:name w:val="Heading 2 Char"/>
    <w:basedOn w:val="DefaultParagraphFont"/>
    <w:link w:val="Heading2"/>
    <w:rsid w:val="003E1A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A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A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A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A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A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A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A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A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A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A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A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A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A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A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A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1A0C"/>
    <w:rPr>
      <w:b/>
      <w:spacing w:val="0"/>
    </w:rPr>
  </w:style>
  <w:style w:type="paragraph" w:customStyle="1" w:styleId="SuperTitle">
    <w:name w:val="SuperTitle"/>
    <w:basedOn w:val="Title"/>
    <w:rsid w:val="003E1A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A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A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A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A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A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A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A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A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A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A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A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A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1A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A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A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A0C"/>
  </w:style>
  <w:style w:type="paragraph" w:styleId="TableofFigures">
    <w:name w:val="table of figures"/>
    <w:basedOn w:val="Normal"/>
    <w:next w:val="Normal"/>
    <w:semiHidden/>
    <w:rsid w:val="003E1A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A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1A0C"/>
    <w:rPr>
      <w:rFonts w:ascii="Wingdings" w:hAnsi="Wingdings"/>
    </w:rPr>
  </w:style>
  <w:style w:type="paragraph" w:customStyle="1" w:styleId="TableHeading">
    <w:name w:val="Table Heading"/>
    <w:basedOn w:val="HeadingBase"/>
    <w:rsid w:val="003E1A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A0C"/>
    <w:rPr>
      <w:color w:val="0033CC"/>
      <w:u w:val="none"/>
    </w:rPr>
  </w:style>
  <w:style w:type="paragraph" w:customStyle="1" w:styleId="BodyTextRight">
    <w:name w:val="Body Text Right"/>
    <w:basedOn w:val="BodyText"/>
    <w:rsid w:val="003E1A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A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A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A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A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A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A0C"/>
    <w:rPr>
      <w:sz w:val="32"/>
    </w:rPr>
  </w:style>
  <w:style w:type="paragraph" w:customStyle="1" w:styleId="HeadingProcedure">
    <w:name w:val="Heading Procedure"/>
    <w:basedOn w:val="HeadingBase"/>
    <w:next w:val="Normal"/>
    <w:rsid w:val="003E1A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A0C"/>
    <w:pPr>
      <w:spacing w:before="60" w:after="60"/>
    </w:pPr>
  </w:style>
  <w:style w:type="paragraph" w:styleId="ListContinue">
    <w:name w:val="List Continue"/>
    <w:basedOn w:val="List"/>
    <w:rsid w:val="003E1A0C"/>
    <w:pPr>
      <w:ind w:firstLine="0"/>
    </w:pPr>
  </w:style>
  <w:style w:type="paragraph" w:customStyle="1" w:styleId="ListNote">
    <w:name w:val="List Note"/>
    <w:basedOn w:val="List"/>
    <w:rsid w:val="003E1A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A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A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A0C"/>
    <w:rPr>
      <w:rFonts w:ascii="Courier New" w:hAnsi="Courier New"/>
    </w:rPr>
  </w:style>
  <w:style w:type="paragraph" w:customStyle="1" w:styleId="NoteBullet">
    <w:name w:val="Note Bullet"/>
    <w:basedOn w:val="Note"/>
    <w:rsid w:val="003E1A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A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A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A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A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1A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A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A0C"/>
    <w:rPr>
      <w:b/>
      <w:smallCaps/>
    </w:rPr>
  </w:style>
  <w:style w:type="paragraph" w:customStyle="1" w:styleId="TableListNumber">
    <w:name w:val="Table List Number"/>
    <w:basedOn w:val="ListNumber"/>
    <w:rsid w:val="003E1A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A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A0C"/>
    <w:pPr>
      <w:numPr>
        <w:numId w:val="8"/>
      </w:numPr>
    </w:pPr>
  </w:style>
  <w:style w:type="paragraph" w:customStyle="1" w:styleId="ListAlpha2">
    <w:name w:val="List Alpha 2"/>
    <w:basedOn w:val="List2"/>
    <w:rsid w:val="003E1A0C"/>
    <w:pPr>
      <w:numPr>
        <w:numId w:val="7"/>
      </w:numPr>
    </w:pPr>
  </w:style>
  <w:style w:type="paragraph" w:styleId="List2">
    <w:name w:val="List 2"/>
    <w:basedOn w:val="BodyText"/>
    <w:rsid w:val="003E1A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A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A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A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A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A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A0C"/>
    <w:pPr>
      <w:numPr>
        <w:numId w:val="3"/>
      </w:numPr>
    </w:pPr>
  </w:style>
  <w:style w:type="paragraph" w:styleId="ListContinue2">
    <w:name w:val="List Continue 2"/>
    <w:basedOn w:val="List2"/>
    <w:rsid w:val="003E1A0C"/>
    <w:pPr>
      <w:ind w:firstLine="0"/>
    </w:pPr>
  </w:style>
  <w:style w:type="paragraph" w:styleId="ListContinue3">
    <w:name w:val="List Continue 3"/>
    <w:basedOn w:val="List3"/>
    <w:rsid w:val="003E1A0C"/>
    <w:pPr>
      <w:ind w:left="1021" w:firstLine="0"/>
    </w:pPr>
  </w:style>
  <w:style w:type="paragraph" w:styleId="ListContinue4">
    <w:name w:val="List Continue 4"/>
    <w:basedOn w:val="List4"/>
    <w:rsid w:val="003E1A0C"/>
    <w:pPr>
      <w:ind w:firstLine="0"/>
    </w:pPr>
  </w:style>
  <w:style w:type="paragraph" w:styleId="ListContinue5">
    <w:name w:val="List Continue 5"/>
    <w:basedOn w:val="List5"/>
    <w:rsid w:val="003E1A0C"/>
    <w:pPr>
      <w:ind w:firstLine="0"/>
    </w:pPr>
  </w:style>
  <w:style w:type="paragraph" w:styleId="ListNumber3">
    <w:name w:val="List Number 3"/>
    <w:basedOn w:val="List3"/>
    <w:rsid w:val="003E1A0C"/>
    <w:pPr>
      <w:numPr>
        <w:numId w:val="4"/>
      </w:numPr>
    </w:pPr>
  </w:style>
  <w:style w:type="paragraph" w:styleId="ListNumber4">
    <w:name w:val="List Number 4"/>
    <w:basedOn w:val="List4"/>
    <w:rsid w:val="003E1A0C"/>
    <w:pPr>
      <w:numPr>
        <w:numId w:val="5"/>
      </w:numPr>
    </w:pPr>
  </w:style>
  <w:style w:type="paragraph" w:styleId="ListNumber5">
    <w:name w:val="List Number 5"/>
    <w:basedOn w:val="List5"/>
    <w:rsid w:val="003E1A0C"/>
    <w:pPr>
      <w:numPr>
        <w:numId w:val="6"/>
      </w:numPr>
    </w:pPr>
  </w:style>
  <w:style w:type="paragraph" w:styleId="BlockText">
    <w:name w:val="Block Text"/>
    <w:basedOn w:val="Normal"/>
    <w:rsid w:val="003E1A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A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A0C"/>
    <w:rPr>
      <w:sz w:val="16"/>
      <w:vertAlign w:val="superscript"/>
    </w:rPr>
  </w:style>
  <w:style w:type="character" w:customStyle="1" w:styleId="Symbols">
    <w:name w:val="Symbols"/>
    <w:basedOn w:val="DefaultParagraphFont"/>
    <w:rsid w:val="003E1A0C"/>
    <w:rPr>
      <w:rFonts w:ascii="Symbol" w:hAnsi="Symbol"/>
    </w:rPr>
  </w:style>
  <w:style w:type="character" w:customStyle="1" w:styleId="MenuOptions">
    <w:name w:val="Menu Options"/>
    <w:basedOn w:val="DefaultParagraphFont"/>
    <w:rsid w:val="003E1A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A0C"/>
    <w:rPr>
      <w:b/>
    </w:rPr>
  </w:style>
  <w:style w:type="character" w:customStyle="1" w:styleId="Underlined">
    <w:name w:val="Underlined"/>
    <w:basedOn w:val="DefaultParagraphFont"/>
    <w:rsid w:val="003E1A0C"/>
    <w:rPr>
      <w:u w:val="single"/>
    </w:rPr>
  </w:style>
  <w:style w:type="paragraph" w:customStyle="1" w:styleId="TableBodyTextRight">
    <w:name w:val="Table Body Text Right"/>
    <w:basedOn w:val="TableBodyText"/>
    <w:rsid w:val="003E1A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A0C"/>
    <w:rPr>
      <w:sz w:val="18"/>
    </w:rPr>
  </w:style>
  <w:style w:type="paragraph" w:customStyle="1" w:styleId="BodySmallRight">
    <w:name w:val="Body Small Right"/>
    <w:basedOn w:val="BodyTextRight"/>
    <w:rsid w:val="003E1A0C"/>
    <w:rPr>
      <w:sz w:val="18"/>
      <w:szCs w:val="18"/>
    </w:rPr>
  </w:style>
  <w:style w:type="paragraph" w:customStyle="1" w:styleId="MarginEdition">
    <w:name w:val="Margin Edition"/>
    <w:basedOn w:val="MarginNote"/>
    <w:rsid w:val="003E1A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A0C"/>
    <w:rPr>
      <w:sz w:val="2"/>
      <w:szCs w:val="2"/>
    </w:rPr>
  </w:style>
  <w:style w:type="character" w:customStyle="1" w:styleId="Small">
    <w:name w:val="Small"/>
    <w:basedOn w:val="DefaultParagraphFont"/>
    <w:rsid w:val="003E1A0C"/>
    <w:rPr>
      <w:sz w:val="16"/>
    </w:rPr>
  </w:style>
  <w:style w:type="paragraph" w:customStyle="1" w:styleId="WideTable">
    <w:name w:val="Wide Table"/>
    <w:basedOn w:val="Normal"/>
    <w:rsid w:val="003E1A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A0C"/>
  </w:style>
  <w:style w:type="paragraph" w:styleId="Quote">
    <w:name w:val="Quote"/>
    <w:basedOn w:val="Heading1"/>
    <w:link w:val="QuoteChar"/>
    <w:qFormat/>
    <w:rsid w:val="003E1A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A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A0C"/>
    <w:pPr>
      <w:pageBreakBefore/>
    </w:pPr>
  </w:style>
  <w:style w:type="paragraph" w:customStyle="1" w:styleId="Border">
    <w:name w:val="Border"/>
    <w:basedOn w:val="Normal"/>
    <w:qFormat/>
    <w:rsid w:val="003E1A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A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A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A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A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A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A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A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A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A0C"/>
    <w:rPr>
      <w:u w:val="single"/>
    </w:rPr>
  </w:style>
  <w:style w:type="character" w:customStyle="1" w:styleId="BoldandItalics">
    <w:name w:val="Bold and Italics"/>
    <w:qFormat/>
    <w:rsid w:val="003E1A0C"/>
    <w:rPr>
      <w:b/>
      <w:i/>
      <w:u w:val="none"/>
    </w:rPr>
  </w:style>
  <w:style w:type="paragraph" w:styleId="BalloonText">
    <w:name w:val="Balloon Text"/>
    <w:basedOn w:val="Normal"/>
    <w:link w:val="BalloonTextChar"/>
    <w:rsid w:val="003E1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A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A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A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A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A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A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7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3093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AHCSDT309 Prepare a working sample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