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38B" w:rsidP="0047138B">
      <w:pPr>
        <w:pStyle w:val="Title"/>
      </w:pPr>
      <w:r>
        <w:fldChar w:fldCharType="begin"/>
      </w:r>
      <w:r>
        <w:instrText xml:space="preserve"> TITLE   \* MERGEFORMAT </w:instrText>
      </w:r>
      <w:r>
        <w:fldChar w:fldCharType="separate"/>
      </w:r>
      <w:r>
        <w:t>AHCSDT306 Perform a seed germination test</w:t>
      </w:r>
      <w:r>
        <w:fldChar w:fldCharType="end"/>
      </w:r>
    </w:p>
    <w:p w:rsidR="0047138B" w:rsidP="0047138B">
      <w:pPr>
        <w:pStyle w:val="Version"/>
        <w:sectPr w:rsidSect="00036B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B3F" w:rsidP="00036B3F">
      <w:pPr>
        <w:pStyle w:val="SuperHeading"/>
      </w:pPr>
      <w:r w:rsidRPr="00036B3F">
        <w:t>AHCSDT306 Perform a seed germination test</w:t>
      </w:r>
    </w:p>
    <w:p w:rsidR="00000000" w:rsidRPr="00036B3F" w:rsidP="00036B3F">
      <w:pPr>
        <w:pStyle w:val="Heading1"/>
      </w:pPr>
      <w:bookmarkStart w:id="1" w:name="O_882247"/>
      <w:bookmarkEnd w:id="1"/>
      <w:r w:rsidRPr="00036B3F">
        <w:t>Modification History</w:t>
      </w:r>
    </w:p>
    <w:tbl>
      <w:tblPr>
        <w:tblW w:w="0" w:type="auto"/>
        <w:tblLayout w:type="fixed"/>
        <w:tblCellMar>
          <w:left w:w="62" w:type="dxa"/>
          <w:right w:w="62" w:type="dxa"/>
        </w:tblCellMar>
        <w:tblLook w:val="0000"/>
      </w:tblPr>
      <w:tblGrid>
        <w:gridCol w:w="1179"/>
        <w:gridCol w:w="1524"/>
        <w:gridCol w:w="4869"/>
      </w:tblGrid>
      <w:tr w:rsidTr="00036B3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Comment</w:t>
            </w:r>
          </w:p>
        </w:tc>
      </w:tr>
      <w:tr w:rsidTr="00036B3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36B3F">
            <w:pPr>
              <w:pStyle w:val="BodyText"/>
              <w:rPr>
                <w:lang w:val="en-NZ"/>
              </w:rPr>
            </w:pPr>
            <w:r w:rsidRPr="00036B3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36B3F">
            <w:pPr>
              <w:pStyle w:val="BodyText"/>
              <w:rPr>
                <w:lang w:val="en-NZ"/>
              </w:rPr>
            </w:pPr>
            <w:r w:rsidRPr="00036B3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36B3F" w:rsidP="00036B3F">
            <w:pPr>
              <w:pStyle w:val="BodyText"/>
            </w:pPr>
            <w:r w:rsidRPr="00036B3F">
              <w:t>Initial release</w:t>
            </w:r>
          </w:p>
        </w:tc>
      </w:tr>
    </w:tbl>
    <w:p w:rsidR="00000000" w:rsidRPr="00036B3F" w:rsidP="00036B3F">
      <w:pPr>
        <w:pStyle w:val="BodyText"/>
      </w:pPr>
    </w:p>
    <w:p w:rsidR="00000000" w:rsidRPr="00036B3F" w:rsidP="00036B3F">
      <w:pPr>
        <w:pStyle w:val="AllowPageBreak"/>
      </w:pPr>
    </w:p>
    <w:p w:rsidR="00000000" w:rsidRPr="00036B3F" w:rsidP="00036B3F">
      <w:pPr>
        <w:pStyle w:val="Heading1"/>
      </w:pPr>
      <w:bookmarkStart w:id="2" w:name="O_882248"/>
      <w:bookmarkEnd w:id="2"/>
      <w:r w:rsidRPr="00036B3F">
        <w:t>Application</w:t>
      </w:r>
    </w:p>
    <w:p w:rsidR="00000000" w:rsidRPr="00036B3F" w:rsidP="0047138B">
      <w:pPr>
        <w:pStyle w:val="BodyText"/>
      </w:pPr>
      <w:r w:rsidRPr="00036B3F">
        <w:t>This unit of competency describes the skills and knowledge required to performing germination tests on a seed sample under laboratory conditions. It applies to seed analysts working within enterprise requirements and procedures.</w:t>
      </w:r>
    </w:p>
    <w:p w:rsidR="00000000" w:rsidRPr="00036B3F" w:rsidP="0047138B">
      <w:pPr>
        <w:pStyle w:val="BodyText"/>
      </w:pPr>
      <w:r w:rsidRPr="00036B3F">
        <w:t xml:space="preserve">It applies to individuals </w:t>
      </w:r>
      <w:r w:rsidRPr="00036B3F">
        <w:t>who take responsibility for their own work and for the quality of the work of others. They use discretion and judgement in the selection, allocation and use of available resources. All work is carried out to comply with workplace procedures.</w:t>
      </w:r>
    </w:p>
    <w:p w:rsidR="00000000" w:rsidRPr="00036B3F" w:rsidP="0047138B">
      <w:pPr>
        <w:pStyle w:val="BodyText"/>
      </w:pPr>
      <w:r w:rsidRPr="00036B3F">
        <w:t>No occupation</w:t>
      </w:r>
      <w:r w:rsidRPr="00036B3F">
        <w:t>al licensing, legislative or certification requirements are known to apply to this unit at the time of publication.</w:t>
      </w:r>
    </w:p>
    <w:p w:rsidR="00000000" w:rsidRPr="00036B3F" w:rsidP="00036B3F">
      <w:pPr>
        <w:pStyle w:val="Heading1"/>
      </w:pPr>
      <w:bookmarkStart w:id="3" w:name="O_882249"/>
      <w:bookmarkEnd w:id="3"/>
      <w:r w:rsidRPr="00036B3F">
        <w:t>Pre-requisite Unit</w:t>
      </w:r>
    </w:p>
    <w:p w:rsidR="00000000" w:rsidRPr="00036B3F" w:rsidP="0047138B">
      <w:pPr>
        <w:pStyle w:val="BodyText"/>
      </w:pPr>
      <w:r w:rsidRPr="00036B3F">
        <w:t>Nil.</w:t>
      </w:r>
    </w:p>
    <w:p w:rsidR="00000000" w:rsidRPr="00036B3F" w:rsidP="00036B3F">
      <w:pPr>
        <w:pStyle w:val="Heading1"/>
      </w:pPr>
      <w:bookmarkStart w:id="4" w:name="O_882251"/>
      <w:bookmarkEnd w:id="4"/>
      <w:r w:rsidRPr="00036B3F">
        <w:t>Unit Sector</w:t>
      </w:r>
    </w:p>
    <w:p w:rsidR="00000000" w:rsidRPr="00036B3F" w:rsidP="0047138B">
      <w:pPr>
        <w:pStyle w:val="BodyText"/>
      </w:pPr>
      <w:r w:rsidRPr="00036B3F">
        <w:t>Seed testing (SDT)</w:t>
      </w:r>
    </w:p>
    <w:p w:rsidR="00000000" w:rsidRPr="00036B3F" w:rsidP="00036B3F">
      <w:pPr>
        <w:pStyle w:val="Heading1"/>
      </w:pPr>
      <w:bookmarkStart w:id="5" w:name="O_882252"/>
      <w:bookmarkEnd w:id="5"/>
      <w:r w:rsidRPr="00036B3F">
        <w:t>Elements and Performance Criteria</w:t>
      </w:r>
    </w:p>
    <w:tbl>
      <w:tblPr>
        <w:tblW w:w="9570" w:type="dxa"/>
        <w:tblLayout w:type="fixed"/>
        <w:tblCellMar>
          <w:left w:w="62" w:type="dxa"/>
          <w:right w:w="62" w:type="dxa"/>
        </w:tblCellMar>
        <w:tblLook w:val="0000"/>
      </w:tblPr>
      <w:tblGrid>
        <w:gridCol w:w="2731"/>
        <w:gridCol w:w="6839"/>
      </w:tblGrid>
      <w:tr w:rsidTr="0047138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6B3F">
            <w:pPr>
              <w:pStyle w:val="TableHeading"/>
              <w:rPr>
                <w:lang w:val="en-NZ"/>
              </w:rPr>
            </w:pPr>
            <w:r w:rsidRPr="00036B3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6B3F">
            <w:pPr>
              <w:pStyle w:val="TableHeading"/>
              <w:rPr>
                <w:lang w:val="en-NZ"/>
              </w:rPr>
            </w:pPr>
            <w:r w:rsidRPr="00036B3F">
              <w:t>Performance criteria</w:t>
            </w:r>
          </w:p>
        </w:tc>
      </w:tr>
      <w:tr w:rsidTr="0047138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BodyText"/>
              <w:rPr>
                <w:lang w:val="en-NZ"/>
              </w:rPr>
            </w:pPr>
            <w:r w:rsidRPr="00036B3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BodyText"/>
              <w:rPr>
                <w:lang w:val="en-NZ"/>
              </w:rPr>
            </w:pPr>
            <w:r w:rsidRPr="00036B3F">
              <w:t>Performance criteria describe the performance needed to demonstrate achievement of the element.</w:t>
            </w:r>
          </w:p>
        </w:tc>
      </w:tr>
      <w:tr w:rsidTr="004713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List"/>
              <w:rPr>
                <w:lang w:val="en-NZ"/>
              </w:rPr>
            </w:pPr>
            <w:r w:rsidRPr="00036B3F">
              <w:t>1.</w:t>
            </w:r>
            <w:r w:rsidRPr="00036B3F">
              <w:tab/>
              <w:t>Interpret and schedule test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B3F" w:rsidP="00036B3F">
            <w:pPr>
              <w:pStyle w:val="List"/>
            </w:pPr>
            <w:r w:rsidRPr="00036B3F">
              <w:t>1.1</w:t>
            </w:r>
            <w:r w:rsidRPr="00036B3F">
              <w:tab/>
            </w:r>
            <w:r w:rsidRPr="00036B3F">
              <w:t>Identify seeds to be germinated, test methods and equipment</w:t>
            </w:r>
          </w:p>
          <w:p w:rsidR="00000000" w:rsidRPr="00036B3F" w:rsidP="00036B3F">
            <w:pPr>
              <w:pStyle w:val="List"/>
            </w:pPr>
            <w:r w:rsidRPr="00036B3F">
              <w:t>1.2</w:t>
            </w:r>
            <w:r w:rsidRPr="00036B3F">
              <w:tab/>
              <w:t>Recognise hazards and enterprise control measures associated with the sample, seed pre-treatment, test methods, reagents and/or equipment</w:t>
            </w:r>
          </w:p>
          <w:p w:rsidR="00000000" w:rsidP="00036B3F">
            <w:pPr>
              <w:pStyle w:val="List"/>
              <w:rPr>
                <w:lang w:val="en-NZ"/>
              </w:rPr>
            </w:pPr>
            <w:r w:rsidRPr="00036B3F">
              <w:t>1.3</w:t>
            </w:r>
            <w:r w:rsidRPr="00036B3F">
              <w:tab/>
              <w:t>Plan work sequences</w:t>
            </w:r>
          </w:p>
        </w:tc>
      </w:tr>
      <w:tr w:rsidTr="004713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List"/>
              <w:rPr>
                <w:lang w:val="en-NZ"/>
              </w:rPr>
            </w:pPr>
            <w:r w:rsidRPr="00036B3F">
              <w:t>2.</w:t>
            </w:r>
            <w:r w:rsidRPr="00036B3F">
              <w:tab/>
              <w:t>Prepare materials for test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B3F" w:rsidP="00036B3F">
            <w:pPr>
              <w:pStyle w:val="List"/>
            </w:pPr>
            <w:r w:rsidRPr="00036B3F">
              <w:t>2.1</w:t>
            </w:r>
            <w:r w:rsidRPr="00036B3F">
              <w:tab/>
              <w:t>Draw prescribed number of replicates</w:t>
            </w:r>
          </w:p>
          <w:p w:rsidR="00000000" w:rsidRPr="00036B3F" w:rsidP="00036B3F">
            <w:pPr>
              <w:pStyle w:val="List"/>
            </w:pPr>
            <w:r w:rsidRPr="00036B3F">
              <w:t>2.2</w:t>
            </w:r>
            <w:r w:rsidRPr="00036B3F">
              <w:tab/>
              <w:t>Select and prepare growing media</w:t>
            </w:r>
          </w:p>
          <w:p w:rsidR="00000000" w:rsidRPr="00036B3F" w:rsidP="00036B3F">
            <w:pPr>
              <w:pStyle w:val="List"/>
            </w:pPr>
            <w:r w:rsidRPr="00036B3F">
              <w:t>2.3</w:t>
            </w:r>
            <w:r w:rsidRPr="00036B3F">
              <w:tab/>
              <w:t>Pre-treat seed to break physiological dormancy where necessary</w:t>
            </w:r>
          </w:p>
          <w:p w:rsidR="00000000" w:rsidRPr="00036B3F" w:rsidP="00036B3F">
            <w:pPr>
              <w:pStyle w:val="List"/>
            </w:pPr>
            <w:r w:rsidRPr="00036B3F">
              <w:t>2.4</w:t>
            </w:r>
            <w:r w:rsidRPr="00036B3F">
              <w:tab/>
              <w:t>Check water quality and pH is within required tolerances</w:t>
            </w:r>
          </w:p>
          <w:p w:rsidR="00000000" w:rsidP="00036B3F">
            <w:pPr>
              <w:pStyle w:val="List"/>
              <w:rPr>
                <w:lang w:val="en-NZ"/>
              </w:rPr>
            </w:pPr>
            <w:r w:rsidRPr="00036B3F">
              <w:t>2.5</w:t>
            </w:r>
            <w:r w:rsidRPr="00036B3F">
              <w:tab/>
              <w:t>Check and prepare apparatus and equipment for</w:t>
            </w:r>
            <w:r w:rsidRPr="00036B3F">
              <w:t xml:space="preserve"> germinating seeds</w:t>
            </w:r>
          </w:p>
        </w:tc>
      </w:tr>
      <w:tr w:rsidTr="004713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List"/>
              <w:rPr>
                <w:lang w:val="en-NZ"/>
              </w:rPr>
            </w:pPr>
            <w:r w:rsidRPr="00036B3F">
              <w:t>3.</w:t>
            </w:r>
            <w:r w:rsidRPr="00036B3F">
              <w:tab/>
              <w:t>Plant and maintain seeds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B3F" w:rsidP="00036B3F">
            <w:pPr>
              <w:pStyle w:val="List"/>
            </w:pPr>
            <w:r w:rsidRPr="00036B3F">
              <w:t>3.1</w:t>
            </w:r>
            <w:r w:rsidRPr="00036B3F">
              <w:tab/>
              <w:t>Plant seed on or into selected media</w:t>
            </w:r>
          </w:p>
          <w:p w:rsidR="00000000" w:rsidP="00036B3F">
            <w:pPr>
              <w:pStyle w:val="List"/>
              <w:rPr>
                <w:lang w:val="en-NZ"/>
              </w:rPr>
            </w:pPr>
            <w:r w:rsidRPr="00036B3F">
              <w:t>3.2</w:t>
            </w:r>
            <w:r w:rsidRPr="00036B3F">
              <w:tab/>
              <w:t>Monitor temperature and light conditions of germination apparatus in accordance with test procedures</w:t>
            </w:r>
          </w:p>
        </w:tc>
      </w:tr>
      <w:tr w:rsidTr="004713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List"/>
              <w:rPr>
                <w:lang w:val="en-NZ"/>
              </w:rPr>
            </w:pPr>
            <w:r w:rsidRPr="00036B3F">
              <w:t>4.</w:t>
            </w:r>
            <w:r w:rsidRPr="00036B3F">
              <w:tab/>
              <w:t>Evaluate test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B3F" w:rsidP="00036B3F">
            <w:pPr>
              <w:pStyle w:val="List"/>
            </w:pPr>
            <w:r w:rsidRPr="00036B3F">
              <w:t>4.1</w:t>
            </w:r>
            <w:r w:rsidRPr="00036B3F">
              <w:tab/>
            </w:r>
            <w:r w:rsidRPr="00036B3F">
              <w:t>Categorise seedlings and count as normal or abnormal</w:t>
            </w:r>
          </w:p>
          <w:p w:rsidR="00000000" w:rsidRPr="00036B3F" w:rsidP="00036B3F">
            <w:pPr>
              <w:pStyle w:val="List"/>
            </w:pPr>
            <w:r w:rsidRPr="00036B3F">
              <w:t>4.2</w:t>
            </w:r>
            <w:r w:rsidRPr="00036B3F">
              <w:tab/>
              <w:t>Assess un-germinated seed as hard, fresh or dead</w:t>
            </w:r>
          </w:p>
          <w:p w:rsidR="00000000" w:rsidRPr="00036B3F" w:rsidP="00036B3F">
            <w:pPr>
              <w:pStyle w:val="List"/>
            </w:pPr>
            <w:r w:rsidRPr="00036B3F">
              <w:t>4.3</w:t>
            </w:r>
            <w:r w:rsidRPr="00036B3F">
              <w:tab/>
              <w:t>Assess other determinations for un-germinated seed if required</w:t>
            </w:r>
          </w:p>
          <w:p w:rsidR="00000000" w:rsidP="00036B3F">
            <w:pPr>
              <w:pStyle w:val="List"/>
              <w:rPr>
                <w:lang w:val="en-NZ"/>
              </w:rPr>
            </w:pPr>
            <w:r w:rsidRPr="00036B3F">
              <w:t>4.4</w:t>
            </w:r>
            <w:r w:rsidRPr="00036B3F">
              <w:tab/>
              <w:t>Record and report results</w:t>
            </w:r>
          </w:p>
        </w:tc>
      </w:tr>
      <w:tr w:rsidTr="004713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B3F">
            <w:pPr>
              <w:pStyle w:val="List"/>
              <w:rPr>
                <w:lang w:val="en-NZ"/>
              </w:rPr>
            </w:pPr>
            <w:r w:rsidRPr="00036B3F">
              <w:t>5.</w:t>
            </w:r>
            <w:r w:rsidRPr="00036B3F">
              <w:tab/>
              <w:t>Maintain a safe work environment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B3F" w:rsidP="00036B3F">
            <w:pPr>
              <w:pStyle w:val="List"/>
            </w:pPr>
            <w:r w:rsidRPr="00036B3F">
              <w:t>5.1</w:t>
            </w:r>
            <w:r w:rsidRPr="00036B3F">
              <w:tab/>
              <w:t>Use safe wor</w:t>
            </w:r>
            <w:r w:rsidRPr="00036B3F">
              <w:t>k practices and personal protective equipment (PPE)</w:t>
            </w:r>
          </w:p>
          <w:p w:rsidR="00000000" w:rsidRPr="00036B3F" w:rsidP="00036B3F">
            <w:pPr>
              <w:pStyle w:val="List"/>
            </w:pPr>
            <w:r w:rsidRPr="00036B3F">
              <w:t>5.2</w:t>
            </w:r>
            <w:r w:rsidRPr="00036B3F">
              <w:tab/>
              <w:t>Minimise wastes and environmental impacts</w:t>
            </w:r>
          </w:p>
          <w:p w:rsidR="00000000" w:rsidRPr="00036B3F" w:rsidP="00036B3F">
            <w:pPr>
              <w:pStyle w:val="List"/>
            </w:pPr>
            <w:r w:rsidRPr="00036B3F">
              <w:t>5.3</w:t>
            </w:r>
            <w:r w:rsidRPr="00036B3F">
              <w:tab/>
              <w:t>Collect and dispose of laboratory and hazardous waste</w:t>
            </w:r>
          </w:p>
          <w:p w:rsidR="00000000" w:rsidRPr="00036B3F" w:rsidP="00036B3F">
            <w:pPr>
              <w:pStyle w:val="List"/>
            </w:pPr>
            <w:r w:rsidRPr="00036B3F">
              <w:t>5.4</w:t>
            </w:r>
            <w:r w:rsidRPr="00036B3F">
              <w:tab/>
              <w:t>Clean and store equipment and reagents</w:t>
            </w:r>
          </w:p>
        </w:tc>
      </w:tr>
    </w:tbl>
    <w:p w:rsidR="00000000" w:rsidRPr="00036B3F" w:rsidP="00036B3F">
      <w:pPr>
        <w:pStyle w:val="BodyText"/>
      </w:pPr>
    </w:p>
    <w:p w:rsidR="00000000" w:rsidRPr="00036B3F" w:rsidP="00036B3F">
      <w:pPr>
        <w:pStyle w:val="AllowPageBreak"/>
      </w:pPr>
    </w:p>
    <w:p w:rsidR="00000000" w:rsidRPr="00036B3F" w:rsidP="00036B3F">
      <w:pPr>
        <w:pStyle w:val="Heading1"/>
      </w:pPr>
      <w:bookmarkStart w:id="6" w:name="O_882253"/>
      <w:bookmarkEnd w:id="6"/>
      <w:r w:rsidRPr="00036B3F">
        <w:t>Foundation Skills</w:t>
      </w:r>
    </w:p>
    <w:p w:rsidR="00000000" w:rsidRPr="00036B3F" w:rsidP="0047138B">
      <w:pPr>
        <w:pStyle w:val="BodyText"/>
      </w:pPr>
      <w:r w:rsidRPr="00036B3F">
        <w:t>Foundation Skills es</w:t>
      </w:r>
      <w:r w:rsidRPr="00036B3F">
        <w:t>sential to performance are explicit in the performance criteria of this unit of competency.</w:t>
      </w:r>
    </w:p>
    <w:p w:rsidR="00000000" w:rsidRPr="00036B3F" w:rsidP="00036B3F">
      <w:pPr>
        <w:pStyle w:val="Heading1"/>
      </w:pPr>
      <w:bookmarkStart w:id="7" w:name="O_882254"/>
      <w:bookmarkEnd w:id="7"/>
      <w:r w:rsidRPr="00036B3F">
        <w:t>Range of Conditions</w:t>
      </w:r>
    </w:p>
    <w:p w:rsidR="00000000" w:rsidRPr="00036B3F" w:rsidP="00036B3F">
      <w:pPr>
        <w:pStyle w:val="Heading1"/>
      </w:pPr>
      <w:bookmarkStart w:id="8" w:name="O_882255"/>
      <w:bookmarkEnd w:id="8"/>
      <w:r w:rsidRPr="00036B3F">
        <w:t>Unit Mapping Information</w:t>
      </w:r>
    </w:p>
    <w:p w:rsidR="00000000" w:rsidRPr="00036B3F" w:rsidP="0047138B">
      <w:pPr>
        <w:pStyle w:val="BodyText"/>
      </w:pPr>
      <w:r w:rsidRPr="00036B3F">
        <w:t>This unit is equivalent to AHCSDT306A Perform a seed germination test.</w:t>
      </w:r>
    </w:p>
    <w:p w:rsidR="00000000" w:rsidRPr="00036B3F" w:rsidP="00036B3F">
      <w:pPr>
        <w:pStyle w:val="Heading1"/>
      </w:pPr>
      <w:bookmarkStart w:id="9" w:name="O_882262"/>
      <w:bookmarkEnd w:id="9"/>
      <w:r w:rsidRPr="00036B3F">
        <w:t>Links</w:t>
      </w:r>
    </w:p>
    <w:p w:rsidR="00000000" w:rsidRPr="00036B3F" w:rsidP="0047138B">
      <w:pPr>
        <w:pStyle w:val="BodyText"/>
      </w:pPr>
      <w:r w:rsidRPr="00036B3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410B">
        <w:rPr>
          <w:rStyle w:val="Hyperlink"/>
        </w:rPr>
        <w:t>https://vetnet.gov.au/Pages/TrainingDocs.aspx?q=c6399549-9c62-4a5e-bf1a-524b2322cf72</w:t>
      </w:r>
      <w:r>
        <w:fldChar w:fldCharType="end"/>
      </w:r>
    </w:p>
    <w:p w:rsidR="00000000" w:rsidRPr="00036B3F" w:rsidP="0047138B">
      <w:pPr>
        <w:pStyle w:val="BodyText"/>
        <w:sectPr w:rsidSect="00036B3F">
          <w:headerReference w:type="default" r:id="rId10"/>
          <w:footerReference w:type="default" r:id="rId11"/>
          <w:pgSz w:w="11908" w:h="16833"/>
          <w:pgMar w:top="1702" w:right="1418" w:bottom="1702" w:left="1418" w:header="992" w:footer="992" w:gutter="0"/>
          <w:cols w:space="720"/>
          <w:noEndnote/>
          <w:docGrid w:linePitch="299"/>
        </w:sectPr>
      </w:pPr>
    </w:p>
    <w:p w:rsidR="00000000" w:rsidRPr="00036B3F" w:rsidP="00036B3F">
      <w:pPr>
        <w:pStyle w:val="SuperHeading"/>
      </w:pPr>
      <w:r w:rsidRPr="00036B3F">
        <w:t>Assessment Requirements for AHCSDT306 Perform a s</w:t>
      </w:r>
      <w:r w:rsidRPr="00036B3F">
        <w:t>eed germination test</w:t>
      </w:r>
    </w:p>
    <w:p w:rsidR="00000000" w:rsidRPr="00036B3F" w:rsidP="00036B3F">
      <w:pPr>
        <w:pStyle w:val="Heading1"/>
      </w:pPr>
      <w:bookmarkStart w:id="10" w:name="O_882257"/>
      <w:bookmarkEnd w:id="10"/>
      <w:r w:rsidRPr="00036B3F">
        <w:t>Modification History</w:t>
      </w:r>
    </w:p>
    <w:tbl>
      <w:tblPr>
        <w:tblW w:w="0" w:type="auto"/>
        <w:tblLayout w:type="fixed"/>
        <w:tblCellMar>
          <w:left w:w="62" w:type="dxa"/>
          <w:right w:w="62" w:type="dxa"/>
        </w:tblCellMar>
        <w:tblLook w:val="0000"/>
      </w:tblPr>
      <w:tblGrid>
        <w:gridCol w:w="1179"/>
        <w:gridCol w:w="1524"/>
        <w:gridCol w:w="4869"/>
      </w:tblGrid>
      <w:tr w:rsidTr="00036B3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36B3F">
            <w:pPr>
              <w:pStyle w:val="TableHeading"/>
              <w:rPr>
                <w:lang w:val="en-NZ"/>
              </w:rPr>
            </w:pPr>
            <w:r w:rsidRPr="00036B3F">
              <w:t>Comment</w:t>
            </w:r>
          </w:p>
        </w:tc>
      </w:tr>
      <w:tr w:rsidTr="00036B3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36B3F">
            <w:pPr>
              <w:pStyle w:val="BodyText"/>
              <w:rPr>
                <w:lang w:val="en-NZ"/>
              </w:rPr>
            </w:pPr>
            <w:r w:rsidRPr="00036B3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36B3F">
            <w:pPr>
              <w:pStyle w:val="BodyText"/>
              <w:rPr>
                <w:lang w:val="en-NZ"/>
              </w:rPr>
            </w:pPr>
            <w:r w:rsidRPr="00036B3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36B3F" w:rsidP="00036B3F">
            <w:pPr>
              <w:pStyle w:val="BodyText"/>
            </w:pPr>
            <w:r w:rsidRPr="00036B3F">
              <w:t>Initial release</w:t>
            </w:r>
          </w:p>
        </w:tc>
      </w:tr>
    </w:tbl>
    <w:p w:rsidR="00000000" w:rsidRPr="00036B3F" w:rsidP="00036B3F">
      <w:pPr>
        <w:pStyle w:val="BodyText"/>
      </w:pPr>
    </w:p>
    <w:p w:rsidR="00000000" w:rsidRPr="00036B3F" w:rsidP="00036B3F">
      <w:pPr>
        <w:pStyle w:val="AllowPageBreak"/>
      </w:pPr>
    </w:p>
    <w:p w:rsidR="00000000" w:rsidRPr="00036B3F" w:rsidP="00036B3F">
      <w:pPr>
        <w:pStyle w:val="Heading1"/>
      </w:pPr>
      <w:bookmarkStart w:id="11" w:name="O_882258"/>
      <w:bookmarkEnd w:id="11"/>
      <w:r w:rsidRPr="00036B3F">
        <w:t>Performance Evidence</w:t>
      </w:r>
    </w:p>
    <w:p w:rsidR="00000000" w:rsidRPr="00036B3F" w:rsidP="0047138B">
      <w:pPr>
        <w:pStyle w:val="BodyText"/>
      </w:pPr>
      <w:r w:rsidRPr="00036B3F">
        <w:t>The candidate must be assessed on their ability to integrate and apply the performance requirements of this unit in a workplace setting. Performance must be demonstrated consistently over time and in a suitable range of contexts.</w:t>
      </w:r>
    </w:p>
    <w:p w:rsidR="00000000" w:rsidRPr="00036B3F" w:rsidP="0047138B">
      <w:pPr>
        <w:pStyle w:val="BodyText"/>
      </w:pPr>
      <w:r w:rsidRPr="00036B3F">
        <w:t>The candidate must provid</w:t>
      </w:r>
      <w:r w:rsidRPr="00036B3F">
        <w:t>e evidence that they can:</w:t>
      </w:r>
    </w:p>
    <w:p w:rsidR="00000000" w:rsidRPr="00036B3F" w:rsidP="00036B3F">
      <w:pPr>
        <w:pStyle w:val="ListBullet"/>
      </w:pPr>
      <w:r w:rsidRPr="00036B3F">
        <w:t>Prepare for seed germination testing</w:t>
      </w:r>
    </w:p>
    <w:p w:rsidR="00000000" w:rsidRPr="00036B3F" w:rsidP="00036B3F">
      <w:pPr>
        <w:pStyle w:val="ListBullet"/>
      </w:pPr>
      <w:r w:rsidRPr="00036B3F">
        <w:t>assess seed germination</w:t>
      </w:r>
    </w:p>
    <w:p w:rsidR="00000000" w:rsidRPr="00036B3F" w:rsidP="00036B3F">
      <w:pPr>
        <w:pStyle w:val="ListBullet"/>
      </w:pPr>
      <w:r w:rsidRPr="00036B3F">
        <w:t xml:space="preserve">perform germination tests on a seed sample under laboratory conditions </w:t>
      </w:r>
    </w:p>
    <w:p w:rsidR="00000000" w:rsidRPr="00036B3F" w:rsidP="00036B3F">
      <w:pPr>
        <w:pStyle w:val="ListBullet"/>
      </w:pPr>
      <w:r w:rsidRPr="00036B3F">
        <w:t>prepare growing media</w:t>
      </w:r>
    </w:p>
    <w:p w:rsidR="00000000" w:rsidRPr="00036B3F" w:rsidP="00036B3F">
      <w:pPr>
        <w:pStyle w:val="ListBullet"/>
      </w:pPr>
      <w:r w:rsidRPr="00036B3F">
        <w:t>record and report test results</w:t>
      </w:r>
    </w:p>
    <w:p w:rsidR="00000000" w:rsidRPr="00036B3F" w:rsidP="00036B3F">
      <w:pPr>
        <w:pStyle w:val="AllowPageBreak"/>
      </w:pPr>
    </w:p>
    <w:p w:rsidR="00000000" w:rsidRPr="00036B3F" w:rsidP="00036B3F">
      <w:pPr>
        <w:pStyle w:val="Heading1"/>
      </w:pPr>
      <w:bookmarkStart w:id="12" w:name="O_882259"/>
      <w:bookmarkEnd w:id="12"/>
      <w:r w:rsidRPr="00036B3F">
        <w:t>Knowledge Evidence</w:t>
      </w:r>
    </w:p>
    <w:p w:rsidR="00000000" w:rsidRPr="00036B3F" w:rsidP="0047138B">
      <w:pPr>
        <w:pStyle w:val="BodyText"/>
      </w:pPr>
      <w:r w:rsidRPr="00036B3F">
        <w:t>The candidate must demonstrate knowledge of:</w:t>
      </w:r>
    </w:p>
    <w:p w:rsidR="00000000" w:rsidRPr="00036B3F" w:rsidP="00036B3F">
      <w:pPr>
        <w:pStyle w:val="ListBullet"/>
      </w:pPr>
      <w:r w:rsidRPr="00036B3F">
        <w:t xml:space="preserve">assessment of germination and determining need for retesting </w:t>
      </w:r>
    </w:p>
    <w:p w:rsidR="00000000" w:rsidRPr="00036B3F" w:rsidP="00036B3F">
      <w:pPr>
        <w:pStyle w:val="ListBullet"/>
      </w:pPr>
      <w:r w:rsidRPr="00036B3F">
        <w:t>calculations, tolerances and rounding results</w:t>
      </w:r>
    </w:p>
    <w:p w:rsidR="00000000" w:rsidRPr="00036B3F" w:rsidP="00036B3F">
      <w:pPr>
        <w:pStyle w:val="ListBullet"/>
      </w:pPr>
      <w:r w:rsidRPr="00036B3F">
        <w:t>enterprise and/or legal traceability requirements</w:t>
      </w:r>
    </w:p>
    <w:p w:rsidR="00000000" w:rsidRPr="00036B3F" w:rsidP="00036B3F">
      <w:pPr>
        <w:pStyle w:val="ListBullet"/>
      </w:pPr>
      <w:r w:rsidRPr="00036B3F">
        <w:t xml:space="preserve">enterprise standard operating procedures (SOPs) </w:t>
      </w:r>
    </w:p>
    <w:p w:rsidR="00000000" w:rsidRPr="00036B3F" w:rsidP="00036B3F">
      <w:pPr>
        <w:pStyle w:val="ListBullet"/>
      </w:pPr>
      <w:r w:rsidRPr="00036B3F">
        <w:t>rel</w:t>
      </w:r>
      <w:r w:rsidRPr="00036B3F">
        <w:t xml:space="preserve">evant health, safety and environment requirements </w:t>
      </w:r>
    </w:p>
    <w:p w:rsidR="00000000" w:rsidRPr="00036B3F" w:rsidP="00036B3F">
      <w:pPr>
        <w:pStyle w:val="ListBullet"/>
      </w:pPr>
      <w:r w:rsidRPr="00036B3F">
        <w:t xml:space="preserve">seed biology </w:t>
      </w:r>
    </w:p>
    <w:p w:rsidR="00000000" w:rsidRPr="00036B3F" w:rsidP="00036B3F">
      <w:pPr>
        <w:pStyle w:val="ListBullet"/>
      </w:pPr>
      <w:r w:rsidRPr="00036B3F">
        <w:t xml:space="preserve">the role of the International Seed Testing Association (ISTA) and the ISTA Rules for Seed Testing </w:t>
      </w:r>
    </w:p>
    <w:p w:rsidR="00000000" w:rsidRPr="00036B3F" w:rsidP="00036B3F">
      <w:pPr>
        <w:pStyle w:val="AllowPageBreak"/>
      </w:pPr>
    </w:p>
    <w:p w:rsidR="00000000" w:rsidRPr="00036B3F" w:rsidP="00036B3F">
      <w:pPr>
        <w:pStyle w:val="Heading1"/>
      </w:pPr>
      <w:bookmarkStart w:id="13" w:name="O_882260"/>
      <w:bookmarkEnd w:id="13"/>
      <w:r w:rsidRPr="00036B3F">
        <w:t>Assessment Conditions</w:t>
      </w:r>
    </w:p>
    <w:p w:rsidR="00000000" w:rsidRPr="00036B3F" w:rsidP="0047138B">
      <w:pPr>
        <w:pStyle w:val="BodyText"/>
      </w:pPr>
      <w:r w:rsidRPr="00036B3F">
        <w:t>Assessors must satisfy current standards for RTOs.</w:t>
      </w:r>
    </w:p>
    <w:p w:rsidR="00000000" w:rsidRPr="00036B3F" w:rsidP="00036B3F">
      <w:pPr>
        <w:pStyle w:val="Heading1"/>
      </w:pPr>
      <w:bookmarkStart w:id="14" w:name="O_882263"/>
      <w:bookmarkEnd w:id="14"/>
      <w:r w:rsidRPr="00036B3F">
        <w:t>Links</w:t>
      </w:r>
    </w:p>
    <w:p w:rsidR="00000000" w:rsidRPr="00036B3F" w:rsidP="0047138B">
      <w:pPr>
        <w:pStyle w:val="BodyText"/>
      </w:pPr>
      <w:r w:rsidRPr="00036B3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410B">
        <w:rPr>
          <w:rStyle w:val="Hyperlink"/>
        </w:rPr>
        <w:t>https://vetnet.gov.au/Pages/TrainingDocs.aspx?q=c6399549-9c62-4a5e-bf1a-524b2322cf72</w:t>
      </w:r>
      <w:r>
        <w:fldChar w:fldCharType="end"/>
      </w:r>
    </w:p>
    <w:p w:rsidR="00000000" w:rsidRPr="00036B3F" w:rsidP="00036B3F"/>
    <w:sectPr w:rsidSect="00036B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rsidRPr="0047138B" w:rsidP="00471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8B" w:rsidP="00036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38B" w:rsidP="00036B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138B" w:rsidP="00036B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rsidP="00036B3F">
    <w:pPr>
      <w:pStyle w:val="Footer"/>
      <w:framePr w:wrap="around"/>
    </w:pPr>
    <w:r>
      <w:fldChar w:fldCharType="begin"/>
    </w:r>
    <w:r>
      <w:instrText xml:space="preserve"> DOCPROPERTY  Subject  \* MERGEFORMAT </w:instrText>
    </w:r>
    <w:r>
      <w:fldChar w:fldCharType="separate"/>
    </w:r>
    <w:r w:rsidR="0047138B">
      <w:t>Approved</w:t>
    </w:r>
    <w:r w:rsidR="0047138B">
      <w:fldChar w:fldCharType="end"/>
    </w:r>
    <w:r>
      <w:tab/>
      <w:t xml:space="preserve">Page </w:t>
    </w:r>
    <w:r>
      <w:fldChar w:fldCharType="begin"/>
    </w:r>
    <w:r>
      <w:instrText xml:space="preserve"> PAGE  \* Arabic  \* MERGEFORMAT </w:instrText>
    </w:r>
    <w:r>
      <w:fldChar w:fldCharType="separate"/>
    </w:r>
    <w:r w:rsidR="004713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38B">
      <w:rPr>
        <w:noProof/>
      </w:rPr>
      <w:t>4</w:t>
    </w:r>
    <w:r>
      <w:rPr>
        <w:noProof/>
      </w:rPr>
      <w:fldChar w:fldCharType="end"/>
    </w:r>
  </w:p>
  <w:p w:rsidR="00036B3F" w:rsidP="00036B3F">
    <w:pPr>
      <w:pStyle w:val="Footer"/>
      <w:framePr w:wrap="around"/>
    </w:pPr>
    <w:r>
      <w:t xml:space="preserve">© Commonwealth of Australia, </w:t>
    </w:r>
    <w:r>
      <w:fldChar w:fldCharType="begin"/>
    </w:r>
    <w:r>
      <w:instrText xml:space="preserve"> DATE  \@ "yyyy"  \* MERGEFORMAT </w:instrText>
    </w:r>
    <w:r>
      <w:fldChar w:fldCharType="separate"/>
    </w:r>
    <w:r w:rsidR="0047138B">
      <w:rPr>
        <w:noProof/>
      </w:rPr>
      <w:t>2025</w:t>
    </w:r>
    <w:r>
      <w:fldChar w:fldCharType="end"/>
    </w:r>
    <w:r>
      <w:tab/>
    </w:r>
    <w:r>
      <w:fldChar w:fldCharType="begin"/>
    </w:r>
    <w:r>
      <w:instrText xml:space="preserve"> DOCPROPERTY  Author  \* MERGEFORMAT </w:instrText>
    </w:r>
    <w:r>
      <w:fldChar w:fldCharType="separate"/>
    </w:r>
    <w:r w:rsidR="0047138B">
      <w:t>Skills Insight</w:t>
    </w:r>
    <w:r w:rsidR="0047138B">
      <w:fldChar w:fldCharType="end"/>
    </w:r>
  </w:p>
  <w:p w:rsidR="00036B3F" w:rsidP="00036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B3F" w:rsidRPr="0047138B" w:rsidP="00471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8B" w:rsidRPr="002D2AF8" w:rsidP="00036B3F">
    <w:pPr>
      <w:pStyle w:val="Header"/>
      <w:framePr w:wrap="around"/>
    </w:pPr>
    <w:r>
      <w:fldChar w:fldCharType="begin"/>
    </w:r>
    <w:r>
      <w:instrText xml:space="preserve"> TITLE   \* MERGEFORMAT </w:instrText>
    </w:r>
    <w:r>
      <w:fldChar w:fldCharType="separate"/>
    </w:r>
    <w:r>
      <w:t>AHCSDT306 Perform a seed germination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138B" w:rsidP="00036B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3F" w:rsidRPr="002D2AF8" w:rsidP="00036B3F">
    <w:pPr>
      <w:pStyle w:val="Header"/>
      <w:framePr w:wrap="around"/>
    </w:pPr>
    <w:r>
      <w:fldChar w:fldCharType="begin"/>
    </w:r>
    <w:r>
      <w:instrText xml:space="preserve"> TITLE   \* MERGEFORMAT </w:instrText>
    </w:r>
    <w:r>
      <w:fldChar w:fldCharType="separate"/>
    </w:r>
    <w:r w:rsidR="0047138B">
      <w:t>AHCSDT306 Perform a seed germination test</w:t>
    </w:r>
    <w:r w:rsidR="0047138B">
      <w:fldChar w:fldCharType="end"/>
    </w:r>
    <w:r>
      <w:tab/>
      <w:t xml:space="preserve">Date this document was generated: </w:t>
    </w:r>
    <w:r>
      <w:fldChar w:fldCharType="begin"/>
    </w:r>
    <w:r>
      <w:instrText xml:space="preserve"> CREATEDATE  \@ "d MMMM yyyy"  \* MERGEFORMAT </w:instrText>
    </w:r>
    <w:r>
      <w:fldChar w:fldCharType="separate"/>
    </w:r>
    <w:r w:rsidR="0047138B">
      <w:rPr>
        <w:noProof/>
      </w:rPr>
      <w:t>1 March 2025</w:t>
    </w:r>
    <w:r>
      <w:fldChar w:fldCharType="end"/>
    </w:r>
  </w:p>
  <w:p w:rsidR="00036B3F" w:rsidP="00036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48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828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B3F"/>
    <w:pPr>
      <w:spacing w:before="360" w:after="60"/>
      <w:outlineLvl w:val="0"/>
    </w:pPr>
    <w:rPr>
      <w:sz w:val="32"/>
    </w:rPr>
  </w:style>
  <w:style w:type="paragraph" w:styleId="Heading2">
    <w:name w:val="heading 2"/>
    <w:basedOn w:val="HeadingBase"/>
    <w:next w:val="BodyText"/>
    <w:link w:val="Heading2Char"/>
    <w:qFormat/>
    <w:rsid w:val="00036B3F"/>
    <w:pPr>
      <w:keepLines/>
      <w:spacing w:before="240" w:after="120"/>
      <w:outlineLvl w:val="1"/>
    </w:pPr>
    <w:rPr>
      <w:sz w:val="28"/>
      <w:szCs w:val="40"/>
    </w:rPr>
  </w:style>
  <w:style w:type="paragraph" w:styleId="Heading3">
    <w:name w:val="heading 3"/>
    <w:basedOn w:val="HeadingBase"/>
    <w:next w:val="BodyText"/>
    <w:link w:val="Heading3Char"/>
    <w:qFormat/>
    <w:rsid w:val="00036B3F"/>
    <w:pPr>
      <w:spacing w:before="180" w:after="120"/>
      <w:outlineLvl w:val="2"/>
    </w:pPr>
    <w:rPr>
      <w:spacing w:val="-10"/>
      <w:kern w:val="32"/>
    </w:rPr>
  </w:style>
  <w:style w:type="paragraph" w:styleId="Heading4">
    <w:name w:val="heading 4"/>
    <w:basedOn w:val="HeadingBase"/>
    <w:next w:val="BodyText"/>
    <w:link w:val="Heading4Char"/>
    <w:qFormat/>
    <w:rsid w:val="00036B3F"/>
    <w:pPr>
      <w:spacing w:before="160" w:after="120"/>
      <w:outlineLvl w:val="3"/>
    </w:pPr>
    <w:rPr>
      <w:sz w:val="22"/>
    </w:rPr>
  </w:style>
  <w:style w:type="paragraph" w:styleId="Heading5">
    <w:name w:val="heading 5"/>
    <w:basedOn w:val="HeadingBase"/>
    <w:next w:val="Normal"/>
    <w:link w:val="Heading5Char"/>
    <w:qFormat/>
    <w:rsid w:val="00036B3F"/>
    <w:pPr>
      <w:spacing w:before="80"/>
      <w:outlineLvl w:val="4"/>
    </w:pPr>
    <w:rPr>
      <w:color w:val="918585"/>
      <w:sz w:val="20"/>
    </w:rPr>
  </w:style>
  <w:style w:type="paragraph" w:styleId="Heading6">
    <w:name w:val="heading 6"/>
    <w:basedOn w:val="HeadingBase"/>
    <w:next w:val="Normal"/>
    <w:link w:val="Heading6Char"/>
    <w:qFormat/>
    <w:rsid w:val="00036B3F"/>
    <w:pPr>
      <w:spacing w:before="60"/>
      <w:outlineLvl w:val="5"/>
    </w:pPr>
    <w:rPr>
      <w:color w:val="918585"/>
      <w:sz w:val="20"/>
    </w:rPr>
  </w:style>
  <w:style w:type="paragraph" w:styleId="Heading7">
    <w:name w:val="heading 7"/>
    <w:basedOn w:val="Normal"/>
    <w:next w:val="Normal"/>
    <w:link w:val="Heading7Char"/>
    <w:qFormat/>
    <w:rsid w:val="00036B3F"/>
    <w:pPr>
      <w:ind w:left="720"/>
      <w:outlineLvl w:val="6"/>
    </w:pPr>
    <w:rPr>
      <w:i/>
    </w:rPr>
  </w:style>
  <w:style w:type="paragraph" w:styleId="Heading8">
    <w:name w:val="heading 8"/>
    <w:basedOn w:val="Normal"/>
    <w:next w:val="Normal"/>
    <w:link w:val="Heading8Char"/>
    <w:qFormat/>
    <w:rsid w:val="00036B3F"/>
    <w:pPr>
      <w:ind w:left="720"/>
      <w:outlineLvl w:val="7"/>
    </w:pPr>
    <w:rPr>
      <w:i/>
    </w:rPr>
  </w:style>
  <w:style w:type="paragraph" w:styleId="Heading9">
    <w:name w:val="heading 9"/>
    <w:basedOn w:val="Normal"/>
    <w:next w:val="Normal"/>
    <w:link w:val="Heading9Char"/>
    <w:qFormat/>
    <w:rsid w:val="00036B3F"/>
    <w:pPr>
      <w:ind w:left="720"/>
      <w:outlineLvl w:val="8"/>
    </w:pPr>
    <w:rPr>
      <w:i/>
    </w:rPr>
  </w:style>
  <w:style w:type="character" w:default="1" w:styleId="DefaultParagraphFont">
    <w:name w:val="Default Paragraph Font"/>
    <w:uiPriority w:val="1"/>
    <w:unhideWhenUsed/>
    <w:rsid w:val="00036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B3F"/>
  </w:style>
  <w:style w:type="character" w:customStyle="1" w:styleId="Heading1Char">
    <w:name w:val="Heading 1 Char"/>
    <w:basedOn w:val="DefaultParagraphFont"/>
    <w:link w:val="Heading1"/>
    <w:rsid w:val="00036B3F"/>
    <w:rPr>
      <w:rFonts w:ascii="Times New Roman" w:eastAsia="Times New Roman" w:hAnsi="Times New Roman" w:cs="Times New Roman"/>
      <w:b/>
      <w:sz w:val="32"/>
      <w:szCs w:val="20"/>
      <w:lang w:eastAsia="en-US"/>
    </w:rPr>
  </w:style>
  <w:style w:type="paragraph" w:styleId="BodyText">
    <w:name w:val="Body Text"/>
    <w:basedOn w:val="Normal"/>
    <w:link w:val="BodyTextChar"/>
    <w:rsid w:val="00036B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B3F"/>
    <w:rPr>
      <w:rFonts w:ascii="Times New Roman" w:eastAsia="Times New Roman" w:hAnsi="Times New Roman" w:cs="Times New Roman"/>
      <w:sz w:val="24"/>
      <w:lang w:eastAsia="en-US"/>
    </w:rPr>
  </w:style>
  <w:style w:type="paragraph" w:styleId="List">
    <w:name w:val="List"/>
    <w:basedOn w:val="BodyText"/>
    <w:next w:val="BodyText"/>
    <w:rsid w:val="00036B3F"/>
    <w:pPr>
      <w:tabs>
        <w:tab w:val="left" w:pos="340"/>
      </w:tabs>
      <w:spacing w:before="60" w:after="60"/>
      <w:ind w:left="340" w:hanging="340"/>
    </w:pPr>
  </w:style>
  <w:style w:type="paragraph" w:styleId="ListBullet">
    <w:name w:val="List Bullet"/>
    <w:basedOn w:val="List"/>
    <w:rsid w:val="00036B3F"/>
    <w:pPr>
      <w:numPr>
        <w:numId w:val="11"/>
      </w:numPr>
      <w:tabs>
        <w:tab w:val="clear" w:pos="340"/>
      </w:tabs>
      <w:spacing w:before="40" w:after="40"/>
    </w:pPr>
  </w:style>
  <w:style w:type="paragraph" w:customStyle="1" w:styleId="SuperHeading">
    <w:name w:val="SuperHeading"/>
    <w:basedOn w:val="Normal"/>
    <w:rsid w:val="00036B3F"/>
    <w:pPr>
      <w:spacing w:before="240" w:after="120"/>
      <w:outlineLvl w:val="0"/>
    </w:pPr>
    <w:rPr>
      <w:rFonts w:ascii="Times New Roman" w:hAnsi="Times New Roman"/>
      <w:b/>
      <w:sz w:val="32"/>
    </w:rPr>
  </w:style>
  <w:style w:type="paragraph" w:customStyle="1" w:styleId="TableHeading">
    <w:name w:val="Table Heading"/>
    <w:basedOn w:val="HeadingBase"/>
    <w:rsid w:val="00036B3F"/>
    <w:pPr>
      <w:keepLines/>
      <w:pBdr>
        <w:bottom w:val="single" w:sz="6" w:space="1" w:color="918585"/>
      </w:pBdr>
      <w:spacing w:before="240"/>
    </w:pPr>
  </w:style>
  <w:style w:type="paragraph" w:customStyle="1" w:styleId="AllowPageBreak">
    <w:name w:val="AllowPageBreak"/>
    <w:rsid w:val="00036B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B3F"/>
    <w:rPr>
      <w:rFonts w:ascii="Courier New" w:eastAsia="Times New Roman" w:hAnsi="Courier New" w:cs="Times New Roman"/>
      <w:i/>
      <w:szCs w:val="20"/>
      <w:lang w:eastAsia="en-US"/>
    </w:rPr>
  </w:style>
  <w:style w:type="paragraph" w:customStyle="1" w:styleId="HeadingBase">
    <w:name w:val="Heading Base"/>
    <w:rsid w:val="00036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B3F"/>
    <w:pPr>
      <w:tabs>
        <w:tab w:val="right" w:leader="dot" w:pos="9072"/>
      </w:tabs>
      <w:ind w:left="567"/>
    </w:pPr>
    <w:rPr>
      <w:szCs w:val="22"/>
    </w:rPr>
  </w:style>
  <w:style w:type="paragraph" w:customStyle="1" w:styleId="TOCBase">
    <w:name w:val="TOC Base"/>
    <w:rsid w:val="00036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B3F"/>
    <w:pPr>
      <w:tabs>
        <w:tab w:val="right" w:leader="dot" w:pos="9072"/>
      </w:tabs>
      <w:spacing w:before="40" w:after="40"/>
      <w:ind w:left="284"/>
    </w:pPr>
    <w:rPr>
      <w:rFonts w:ascii="Times New Roman" w:hAnsi="Times New Roman"/>
    </w:rPr>
  </w:style>
  <w:style w:type="paragraph" w:styleId="TOC1">
    <w:name w:val="toc 1"/>
    <w:basedOn w:val="TOCBase"/>
    <w:next w:val="Normal"/>
    <w:rsid w:val="00036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B3F"/>
    <w:rPr>
      <w:rFonts w:ascii="Times New Roman" w:eastAsia="Times New Roman" w:hAnsi="Times New Roman" w:cs="Times New Roman"/>
      <w:sz w:val="16"/>
      <w:lang w:eastAsia="en-US"/>
    </w:rPr>
  </w:style>
  <w:style w:type="paragraph" w:styleId="Title">
    <w:name w:val="Title"/>
    <w:basedOn w:val="HeadingBase"/>
    <w:link w:val="TitleChar"/>
    <w:qFormat/>
    <w:rsid w:val="00036B3F"/>
    <w:pPr>
      <w:spacing w:before="5040"/>
      <w:jc w:val="center"/>
    </w:pPr>
    <w:rPr>
      <w:sz w:val="48"/>
      <w:szCs w:val="72"/>
      <w:lang w:val="en-US"/>
    </w:rPr>
  </w:style>
  <w:style w:type="character" w:customStyle="1" w:styleId="TitleChar">
    <w:name w:val="Title Char"/>
    <w:basedOn w:val="DefaultParagraphFont"/>
    <w:link w:val="Title"/>
    <w:rsid w:val="00036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B3F"/>
    <w:pPr>
      <w:tabs>
        <w:tab w:val="left" w:pos="3600"/>
        <w:tab w:val="left" w:pos="3958"/>
      </w:tabs>
    </w:pPr>
  </w:style>
  <w:style w:type="paragraph" w:customStyle="1" w:styleId="Note">
    <w:name w:val="Note"/>
    <w:basedOn w:val="BodyText"/>
    <w:rsid w:val="00036B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B3F"/>
    <w:rPr>
      <w:b/>
      <w:spacing w:val="0"/>
    </w:rPr>
  </w:style>
  <w:style w:type="paragraph" w:customStyle="1" w:styleId="SuperTitle">
    <w:name w:val="SuperTitle"/>
    <w:basedOn w:val="Title"/>
    <w:rsid w:val="00036B3F"/>
    <w:pPr>
      <w:framePr w:wrap="auto" w:hAnchor="text" w:y="6049"/>
    </w:pPr>
    <w:rPr>
      <w:color w:val="000000"/>
      <w:sz w:val="40"/>
    </w:rPr>
  </w:style>
  <w:style w:type="paragraph" w:customStyle="1" w:styleId="TOCTitle">
    <w:name w:val="TOCTitle"/>
    <w:basedOn w:val="Heading1"/>
    <w:rsid w:val="00036B3F"/>
    <w:pPr>
      <w:spacing w:after="240"/>
      <w:jc w:val="center"/>
      <w:outlineLvl w:val="9"/>
    </w:pPr>
    <w:rPr>
      <w:caps/>
    </w:rPr>
  </w:style>
  <w:style w:type="paragraph" w:customStyle="1" w:styleId="Version">
    <w:name w:val="Version"/>
    <w:rsid w:val="00036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B3F"/>
    <w:pPr>
      <w:numPr>
        <w:numId w:val="12"/>
      </w:numPr>
      <w:tabs>
        <w:tab w:val="clear" w:pos="680"/>
      </w:tabs>
    </w:pPr>
  </w:style>
  <w:style w:type="paragraph" w:styleId="Index1">
    <w:name w:val="index 1"/>
    <w:basedOn w:val="Normal"/>
    <w:next w:val="Normal"/>
    <w:semiHidden/>
    <w:rsid w:val="00036B3F"/>
    <w:pPr>
      <w:keepNext w:val="0"/>
      <w:tabs>
        <w:tab w:val="right" w:pos="4176"/>
      </w:tabs>
      <w:ind w:left="198" w:hanging="198"/>
    </w:pPr>
    <w:rPr>
      <w:rFonts w:ascii="Garamond" w:hAnsi="Garamond"/>
    </w:rPr>
  </w:style>
  <w:style w:type="paragraph" w:styleId="IndexHeading">
    <w:name w:val="index heading"/>
    <w:basedOn w:val="Normal"/>
    <w:next w:val="Index1"/>
    <w:semiHidden/>
    <w:rsid w:val="00036B3F"/>
    <w:pPr>
      <w:spacing w:before="120" w:after="120"/>
    </w:pPr>
    <w:rPr>
      <w:rFonts w:ascii="Arial" w:hAnsi="Arial"/>
      <w:b/>
      <w:color w:val="918585"/>
      <w:sz w:val="24"/>
    </w:rPr>
  </w:style>
  <w:style w:type="paragraph" w:styleId="Header">
    <w:name w:val="header"/>
    <w:basedOn w:val="Normal"/>
    <w:link w:val="HeaderChar"/>
    <w:rsid w:val="00036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B3F"/>
    <w:rPr>
      <w:rFonts w:ascii="Times New Roman" w:eastAsia="Times New Roman" w:hAnsi="Times New Roman" w:cs="Times New Roman"/>
      <w:sz w:val="16"/>
      <w:szCs w:val="20"/>
      <w:lang w:val="en-GB" w:eastAsia="en-US"/>
    </w:rPr>
  </w:style>
  <w:style w:type="paragraph" w:customStyle="1" w:styleId="Chapter">
    <w:name w:val="Chapter"/>
    <w:basedOn w:val="Normal"/>
    <w:rsid w:val="00036B3F"/>
    <w:pPr>
      <w:spacing w:before="240"/>
    </w:pPr>
    <w:rPr>
      <w:rFonts w:ascii="Times New Roman" w:hAnsi="Times New Roman"/>
      <w:smallCaps/>
      <w:spacing w:val="80"/>
      <w:sz w:val="28"/>
    </w:rPr>
  </w:style>
  <w:style w:type="paragraph" w:customStyle="1" w:styleId="InChapter">
    <w:name w:val="InChapter"/>
    <w:basedOn w:val="Heading3"/>
    <w:rsid w:val="00036B3F"/>
    <w:pPr>
      <w:spacing w:after="240"/>
      <w:outlineLvl w:val="9"/>
    </w:pPr>
    <w:rPr>
      <w:noProof/>
    </w:rPr>
  </w:style>
  <w:style w:type="paragraph" w:styleId="Index2">
    <w:name w:val="index 2"/>
    <w:basedOn w:val="Normal"/>
    <w:next w:val="Normal"/>
    <w:semiHidden/>
    <w:rsid w:val="00036B3F"/>
    <w:pPr>
      <w:tabs>
        <w:tab w:val="right" w:pos="4176"/>
      </w:tabs>
      <w:ind w:left="568" w:hanging="284"/>
    </w:pPr>
    <w:rPr>
      <w:rFonts w:ascii="Garamond" w:hAnsi="Garamond"/>
    </w:rPr>
  </w:style>
  <w:style w:type="paragraph" w:customStyle="1" w:styleId="Byline">
    <w:name w:val="Byline"/>
    <w:rsid w:val="00036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B3F"/>
    <w:pPr>
      <w:tabs>
        <w:tab w:val="clear" w:pos="3600"/>
        <w:tab w:val="clear" w:pos="3958"/>
      </w:tabs>
      <w:jc w:val="right"/>
    </w:pPr>
  </w:style>
  <w:style w:type="character" w:styleId="Emphasis">
    <w:name w:val="Emphasis"/>
    <w:basedOn w:val="DefaultParagraphFont"/>
    <w:qFormat/>
    <w:rsid w:val="00036B3F"/>
    <w:rPr>
      <w:i/>
    </w:rPr>
  </w:style>
  <w:style w:type="paragraph" w:styleId="Caption">
    <w:name w:val="caption"/>
    <w:basedOn w:val="BodyText"/>
    <w:next w:val="Normal"/>
    <w:qFormat/>
    <w:rsid w:val="00036B3F"/>
    <w:pPr>
      <w:framePr w:w="2268" w:hSpace="181" w:vSpace="181" w:wrap="around" w:vAnchor="text" w:hAnchor="page" w:x="1135" w:y="285" w:anchorLock="1"/>
    </w:pPr>
    <w:rPr>
      <w:i/>
    </w:rPr>
  </w:style>
  <w:style w:type="paragraph" w:customStyle="1" w:styleId="MiniTOCTitle">
    <w:name w:val="MiniTOCTitle"/>
    <w:basedOn w:val="Heading4"/>
    <w:rsid w:val="00036B3F"/>
    <w:pPr>
      <w:spacing w:before="240"/>
      <w:outlineLvl w:val="9"/>
    </w:pPr>
    <w:rPr>
      <w:noProof/>
      <w:sz w:val="24"/>
    </w:rPr>
  </w:style>
  <w:style w:type="paragraph" w:customStyle="1" w:styleId="MiniTOCItem">
    <w:name w:val="MiniTOCItem"/>
    <w:basedOn w:val="ListBullet"/>
    <w:rsid w:val="00036B3F"/>
    <w:pPr>
      <w:numPr>
        <w:numId w:val="0"/>
      </w:numPr>
      <w:tabs>
        <w:tab w:val="right" w:leader="dot" w:pos="6521"/>
      </w:tabs>
      <w:spacing w:before="0" w:after="0"/>
    </w:pPr>
  </w:style>
  <w:style w:type="paragraph" w:customStyle="1" w:styleId="TOFTitle">
    <w:name w:val="TOFTitle"/>
    <w:basedOn w:val="TOCTitle"/>
    <w:rsid w:val="00036B3F"/>
  </w:style>
  <w:style w:type="paragraph" w:styleId="TableofFigures">
    <w:name w:val="table of figures"/>
    <w:basedOn w:val="Normal"/>
    <w:next w:val="Normal"/>
    <w:semiHidden/>
    <w:rsid w:val="00036B3F"/>
    <w:pPr>
      <w:tabs>
        <w:tab w:val="right" w:leader="dot" w:pos="9072"/>
      </w:tabs>
      <w:ind w:left="970" w:hanging="403"/>
    </w:pPr>
    <w:rPr>
      <w:rFonts w:ascii="Times New Roman" w:hAnsi="Times New Roman"/>
      <w:b/>
    </w:rPr>
  </w:style>
  <w:style w:type="paragraph" w:styleId="ListNumber">
    <w:name w:val="List Number"/>
    <w:basedOn w:val="List"/>
    <w:rsid w:val="00036B3F"/>
    <w:pPr>
      <w:numPr>
        <w:numId w:val="14"/>
      </w:numPr>
      <w:tabs>
        <w:tab w:val="clear" w:pos="340"/>
      </w:tabs>
    </w:pPr>
  </w:style>
  <w:style w:type="character" w:customStyle="1" w:styleId="WingdingSymbols">
    <w:name w:val="Wingding Symbols"/>
    <w:rsid w:val="00036B3F"/>
    <w:rPr>
      <w:rFonts w:ascii="Wingdings" w:hAnsi="Wingdings"/>
    </w:rPr>
  </w:style>
  <w:style w:type="character" w:customStyle="1" w:styleId="HotSpot">
    <w:name w:val="HotSpot"/>
    <w:rsid w:val="00036B3F"/>
    <w:rPr>
      <w:color w:val="0033CC"/>
      <w:u w:val="none"/>
    </w:rPr>
  </w:style>
  <w:style w:type="paragraph" w:customStyle="1" w:styleId="BodyTextRight">
    <w:name w:val="Body Text Right"/>
    <w:basedOn w:val="BodyText"/>
    <w:rsid w:val="00036B3F"/>
    <w:pPr>
      <w:spacing w:before="0" w:after="0"/>
      <w:jc w:val="right"/>
    </w:pPr>
  </w:style>
  <w:style w:type="paragraph" w:styleId="Index3">
    <w:name w:val="index 3"/>
    <w:basedOn w:val="ListNumber2"/>
    <w:next w:val="Normal"/>
    <w:semiHidden/>
    <w:rsid w:val="00036B3F"/>
    <w:pPr>
      <w:numPr>
        <w:numId w:val="0"/>
      </w:numPr>
      <w:tabs>
        <w:tab w:val="right" w:leader="dot" w:pos="4176"/>
      </w:tabs>
    </w:pPr>
  </w:style>
  <w:style w:type="paragraph" w:styleId="ListNumber2">
    <w:name w:val="List Number 2"/>
    <w:basedOn w:val="List2"/>
    <w:rsid w:val="00036B3F"/>
    <w:pPr>
      <w:numPr>
        <w:numId w:val="9"/>
      </w:numPr>
      <w:tabs>
        <w:tab w:val="clear" w:pos="1060"/>
      </w:tabs>
    </w:pPr>
  </w:style>
  <w:style w:type="paragraph" w:customStyle="1" w:styleId="MarginNote">
    <w:name w:val="Margin Note"/>
    <w:basedOn w:val="BodyText"/>
    <w:rsid w:val="00036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B3F"/>
    <w:rPr>
      <w:sz w:val="32"/>
    </w:rPr>
  </w:style>
  <w:style w:type="paragraph" w:customStyle="1" w:styleId="HeadingProcedure">
    <w:name w:val="Heading Procedure"/>
    <w:basedOn w:val="HeadingBase"/>
    <w:next w:val="Normal"/>
    <w:rsid w:val="00036B3F"/>
    <w:pPr>
      <w:tabs>
        <w:tab w:val="left" w:pos="0"/>
      </w:tabs>
      <w:spacing w:before="120" w:after="60"/>
    </w:pPr>
    <w:rPr>
      <w:i/>
      <w:color w:val="918585"/>
      <w:sz w:val="22"/>
    </w:rPr>
  </w:style>
  <w:style w:type="paragraph" w:customStyle="1" w:styleId="TableBodyText">
    <w:name w:val="Table Body Text"/>
    <w:basedOn w:val="BodyText"/>
    <w:rsid w:val="00036B3F"/>
    <w:pPr>
      <w:spacing w:before="60" w:after="60"/>
    </w:pPr>
  </w:style>
  <w:style w:type="paragraph" w:styleId="ListContinue">
    <w:name w:val="List Continue"/>
    <w:basedOn w:val="List"/>
    <w:rsid w:val="00036B3F"/>
    <w:pPr>
      <w:ind w:firstLine="0"/>
    </w:pPr>
  </w:style>
  <w:style w:type="paragraph" w:customStyle="1" w:styleId="ListNote">
    <w:name w:val="List Note"/>
    <w:basedOn w:val="List"/>
    <w:rsid w:val="00036B3F"/>
    <w:pPr>
      <w:pBdr>
        <w:top w:val="single" w:sz="6" w:space="2" w:color="918585"/>
        <w:bottom w:val="single" w:sz="6" w:space="2" w:color="918585"/>
      </w:pBdr>
      <w:tabs>
        <w:tab w:val="left" w:pos="1021"/>
      </w:tabs>
      <w:ind w:firstLine="0"/>
    </w:pPr>
  </w:style>
  <w:style w:type="paragraph" w:customStyle="1" w:styleId="Warning">
    <w:name w:val="Warning"/>
    <w:basedOn w:val="BodyText"/>
    <w:rsid w:val="00036B3F"/>
    <w:pPr>
      <w:shd w:val="clear" w:color="auto" w:fill="D9D9D9"/>
      <w:tabs>
        <w:tab w:val="left" w:pos="992"/>
      </w:tabs>
      <w:ind w:left="119" w:right="119"/>
    </w:pPr>
    <w:rPr>
      <w:sz w:val="20"/>
    </w:rPr>
  </w:style>
  <w:style w:type="paragraph" w:customStyle="1" w:styleId="MarginIcons">
    <w:name w:val="Margin Icons"/>
    <w:basedOn w:val="BodyText"/>
    <w:rsid w:val="00036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B3F"/>
    <w:rPr>
      <w:rFonts w:ascii="Courier New" w:hAnsi="Courier New"/>
    </w:rPr>
  </w:style>
  <w:style w:type="paragraph" w:customStyle="1" w:styleId="NoteBullet">
    <w:name w:val="Note Bullet"/>
    <w:basedOn w:val="Note"/>
    <w:rsid w:val="00036B3F"/>
    <w:pPr>
      <w:tabs>
        <w:tab w:val="clear" w:pos="680"/>
      </w:tabs>
      <w:spacing w:before="60" w:after="60"/>
    </w:pPr>
  </w:style>
  <w:style w:type="paragraph" w:customStyle="1" w:styleId="SubHeading2">
    <w:name w:val="SubHeading2"/>
    <w:basedOn w:val="HeadingBase"/>
    <w:rsid w:val="00036B3F"/>
    <w:pPr>
      <w:spacing w:before="240" w:after="60"/>
    </w:pPr>
    <w:rPr>
      <w:sz w:val="20"/>
    </w:rPr>
  </w:style>
  <w:style w:type="paragraph" w:customStyle="1" w:styleId="SubHeading1">
    <w:name w:val="SubHeading1"/>
    <w:basedOn w:val="HeadingBase"/>
    <w:rsid w:val="00036B3F"/>
    <w:pPr>
      <w:spacing w:before="240" w:after="60"/>
    </w:pPr>
    <w:rPr>
      <w:color w:val="918585"/>
      <w:sz w:val="22"/>
    </w:rPr>
  </w:style>
  <w:style w:type="paragraph" w:customStyle="1" w:styleId="SideHeading">
    <w:name w:val="Side Heading"/>
    <w:basedOn w:val="HeadingBase"/>
    <w:rsid w:val="00036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B3F"/>
    <w:pPr>
      <w:numPr>
        <w:numId w:val="10"/>
      </w:numPr>
    </w:pPr>
  </w:style>
  <w:style w:type="paragraph" w:styleId="PlainText">
    <w:name w:val="Plain Text"/>
    <w:basedOn w:val="Normal"/>
    <w:link w:val="PlainTextChar"/>
    <w:rsid w:val="00036B3F"/>
    <w:rPr>
      <w:sz w:val="20"/>
    </w:rPr>
  </w:style>
  <w:style w:type="character" w:customStyle="1" w:styleId="PlainTextChar">
    <w:name w:val="Plain Text Char"/>
    <w:basedOn w:val="DefaultParagraphFont"/>
    <w:link w:val="PlainText"/>
    <w:rsid w:val="00036B3F"/>
    <w:rPr>
      <w:rFonts w:ascii="Courier New" w:eastAsia="Times New Roman" w:hAnsi="Courier New" w:cs="Times New Roman"/>
      <w:sz w:val="20"/>
      <w:szCs w:val="20"/>
      <w:lang w:eastAsia="en-US"/>
    </w:rPr>
  </w:style>
  <w:style w:type="character" w:customStyle="1" w:styleId="MenuOption">
    <w:name w:val="Menu Option"/>
    <w:basedOn w:val="DefaultParagraphFont"/>
    <w:rsid w:val="00036B3F"/>
    <w:rPr>
      <w:b/>
      <w:smallCaps/>
    </w:rPr>
  </w:style>
  <w:style w:type="paragraph" w:customStyle="1" w:styleId="TableListNumber">
    <w:name w:val="Table List Number"/>
    <w:basedOn w:val="ListNumber"/>
    <w:rsid w:val="00036B3F"/>
    <w:pPr>
      <w:numPr>
        <w:numId w:val="0"/>
      </w:numPr>
    </w:pPr>
  </w:style>
  <w:style w:type="paragraph" w:styleId="TOC4">
    <w:name w:val="toc 4"/>
    <w:basedOn w:val="TOCBase"/>
    <w:next w:val="Normal"/>
    <w:semiHidden/>
    <w:rsid w:val="00036B3F"/>
    <w:pPr>
      <w:tabs>
        <w:tab w:val="right" w:leader="dot" w:pos="9071"/>
      </w:tabs>
      <w:ind w:left="1701"/>
    </w:pPr>
  </w:style>
  <w:style w:type="paragraph" w:customStyle="1" w:styleId="ListAlpha">
    <w:name w:val="List Alpha"/>
    <w:basedOn w:val="List"/>
    <w:rsid w:val="00036B3F"/>
    <w:pPr>
      <w:numPr>
        <w:numId w:val="8"/>
      </w:numPr>
    </w:pPr>
  </w:style>
  <w:style w:type="paragraph" w:customStyle="1" w:styleId="ListAlpha2">
    <w:name w:val="List Alpha 2"/>
    <w:basedOn w:val="List2"/>
    <w:rsid w:val="00036B3F"/>
    <w:pPr>
      <w:numPr>
        <w:numId w:val="7"/>
      </w:numPr>
    </w:pPr>
  </w:style>
  <w:style w:type="paragraph" w:styleId="List2">
    <w:name w:val="List 2"/>
    <w:basedOn w:val="BodyText"/>
    <w:rsid w:val="00036B3F"/>
    <w:pPr>
      <w:tabs>
        <w:tab w:val="left" w:pos="680"/>
      </w:tabs>
      <w:spacing w:before="60" w:after="60"/>
      <w:ind w:left="680" w:hanging="340"/>
    </w:pPr>
  </w:style>
  <w:style w:type="paragraph" w:styleId="List3">
    <w:name w:val="List 3"/>
    <w:basedOn w:val="BodyText"/>
    <w:rsid w:val="00036B3F"/>
    <w:pPr>
      <w:tabs>
        <w:tab w:val="left" w:pos="1021"/>
      </w:tabs>
      <w:spacing w:before="60" w:after="60"/>
      <w:ind w:left="1020" w:hanging="340"/>
    </w:pPr>
  </w:style>
  <w:style w:type="paragraph" w:styleId="List4">
    <w:name w:val="List 4"/>
    <w:basedOn w:val="BodyText"/>
    <w:rsid w:val="00036B3F"/>
    <w:pPr>
      <w:tabs>
        <w:tab w:val="left" w:pos="1361"/>
      </w:tabs>
      <w:spacing w:before="60" w:after="60"/>
      <w:ind w:left="1361" w:hanging="340"/>
    </w:pPr>
  </w:style>
  <w:style w:type="paragraph" w:styleId="List5">
    <w:name w:val="List 5"/>
    <w:basedOn w:val="BodyText"/>
    <w:rsid w:val="00036B3F"/>
    <w:pPr>
      <w:tabs>
        <w:tab w:val="left" w:pos="1701"/>
      </w:tabs>
      <w:spacing w:before="60" w:after="60"/>
      <w:ind w:left="1701" w:hanging="340"/>
    </w:pPr>
  </w:style>
  <w:style w:type="paragraph" w:styleId="ListBullet3">
    <w:name w:val="List Bullet 3"/>
    <w:basedOn w:val="List3"/>
    <w:rsid w:val="00036B3F"/>
    <w:pPr>
      <w:numPr>
        <w:numId w:val="13"/>
      </w:numPr>
      <w:tabs>
        <w:tab w:val="clear" w:pos="1021"/>
      </w:tabs>
      <w:ind w:left="1037" w:hanging="357"/>
    </w:pPr>
  </w:style>
  <w:style w:type="paragraph" w:styleId="ListBullet4">
    <w:name w:val="List Bullet 4"/>
    <w:basedOn w:val="List4"/>
    <w:rsid w:val="00036B3F"/>
    <w:pPr>
      <w:numPr>
        <w:numId w:val="2"/>
      </w:numPr>
      <w:tabs>
        <w:tab w:val="clear" w:pos="1361"/>
      </w:tabs>
    </w:pPr>
  </w:style>
  <w:style w:type="paragraph" w:styleId="ListBullet5">
    <w:name w:val="List Bullet 5"/>
    <w:basedOn w:val="List5"/>
    <w:rsid w:val="00036B3F"/>
    <w:pPr>
      <w:numPr>
        <w:numId w:val="3"/>
      </w:numPr>
    </w:pPr>
  </w:style>
  <w:style w:type="paragraph" w:styleId="ListContinue2">
    <w:name w:val="List Continue 2"/>
    <w:basedOn w:val="List2"/>
    <w:rsid w:val="00036B3F"/>
    <w:pPr>
      <w:ind w:firstLine="0"/>
    </w:pPr>
  </w:style>
  <w:style w:type="paragraph" w:styleId="ListContinue3">
    <w:name w:val="List Continue 3"/>
    <w:basedOn w:val="List3"/>
    <w:rsid w:val="00036B3F"/>
    <w:pPr>
      <w:ind w:left="1021" w:firstLine="0"/>
    </w:pPr>
  </w:style>
  <w:style w:type="paragraph" w:styleId="ListContinue4">
    <w:name w:val="List Continue 4"/>
    <w:basedOn w:val="List4"/>
    <w:rsid w:val="00036B3F"/>
    <w:pPr>
      <w:ind w:firstLine="0"/>
    </w:pPr>
  </w:style>
  <w:style w:type="paragraph" w:styleId="ListContinue5">
    <w:name w:val="List Continue 5"/>
    <w:basedOn w:val="List5"/>
    <w:rsid w:val="00036B3F"/>
    <w:pPr>
      <w:ind w:firstLine="0"/>
    </w:pPr>
  </w:style>
  <w:style w:type="paragraph" w:styleId="ListNumber3">
    <w:name w:val="List Number 3"/>
    <w:basedOn w:val="List3"/>
    <w:rsid w:val="00036B3F"/>
    <w:pPr>
      <w:numPr>
        <w:numId w:val="4"/>
      </w:numPr>
    </w:pPr>
  </w:style>
  <w:style w:type="paragraph" w:styleId="ListNumber4">
    <w:name w:val="List Number 4"/>
    <w:basedOn w:val="List4"/>
    <w:rsid w:val="00036B3F"/>
    <w:pPr>
      <w:numPr>
        <w:numId w:val="5"/>
      </w:numPr>
    </w:pPr>
  </w:style>
  <w:style w:type="paragraph" w:styleId="ListNumber5">
    <w:name w:val="List Number 5"/>
    <w:basedOn w:val="List5"/>
    <w:rsid w:val="00036B3F"/>
    <w:pPr>
      <w:numPr>
        <w:numId w:val="6"/>
      </w:numPr>
    </w:pPr>
  </w:style>
  <w:style w:type="paragraph" w:styleId="BlockText">
    <w:name w:val="Block Text"/>
    <w:basedOn w:val="Normal"/>
    <w:rsid w:val="00036B3F"/>
    <w:pPr>
      <w:spacing w:after="120"/>
      <w:ind w:left="1440" w:right="1440"/>
    </w:pPr>
  </w:style>
  <w:style w:type="character" w:customStyle="1" w:styleId="Subscript">
    <w:name w:val="Subscript"/>
    <w:basedOn w:val="DefaultParagraphFont"/>
    <w:rsid w:val="00036B3F"/>
    <w:rPr>
      <w:sz w:val="16"/>
      <w:vertAlign w:val="subscript"/>
    </w:rPr>
  </w:style>
  <w:style w:type="character" w:customStyle="1" w:styleId="Superscript">
    <w:name w:val="Superscript"/>
    <w:basedOn w:val="DefaultParagraphFont"/>
    <w:rsid w:val="00036B3F"/>
    <w:rPr>
      <w:sz w:val="16"/>
      <w:vertAlign w:val="superscript"/>
    </w:rPr>
  </w:style>
  <w:style w:type="character" w:customStyle="1" w:styleId="Symbols">
    <w:name w:val="Symbols"/>
    <w:basedOn w:val="DefaultParagraphFont"/>
    <w:rsid w:val="00036B3F"/>
    <w:rPr>
      <w:rFonts w:ascii="Symbol" w:hAnsi="Symbol"/>
    </w:rPr>
  </w:style>
  <w:style w:type="character" w:customStyle="1" w:styleId="MenuOptions">
    <w:name w:val="Menu Options"/>
    <w:basedOn w:val="DefaultParagraphFont"/>
    <w:rsid w:val="00036B3F"/>
    <w:rPr>
      <w:rFonts w:ascii="Arial Narrow" w:hAnsi="Arial Narrow"/>
      <w:smallCaps/>
    </w:rPr>
  </w:style>
  <w:style w:type="character" w:customStyle="1" w:styleId="Buttons">
    <w:name w:val="Buttons"/>
    <w:basedOn w:val="DefaultParagraphFont"/>
    <w:rsid w:val="00036B3F"/>
    <w:rPr>
      <w:b/>
    </w:rPr>
  </w:style>
  <w:style w:type="character" w:customStyle="1" w:styleId="Underlined">
    <w:name w:val="Underlined"/>
    <w:basedOn w:val="DefaultParagraphFont"/>
    <w:rsid w:val="00036B3F"/>
    <w:rPr>
      <w:u w:val="single"/>
    </w:rPr>
  </w:style>
  <w:style w:type="paragraph" w:customStyle="1" w:styleId="TableBodyTextRight">
    <w:name w:val="Table Body Text Right"/>
    <w:basedOn w:val="TableBodyText"/>
    <w:rsid w:val="00036B3F"/>
    <w:pPr>
      <w:widowControl w:val="0"/>
      <w:autoSpaceDE w:val="0"/>
      <w:autoSpaceDN w:val="0"/>
      <w:adjustRightInd w:val="0"/>
      <w:jc w:val="right"/>
    </w:pPr>
    <w:rPr>
      <w:rFonts w:cs="Arial"/>
      <w:szCs w:val="18"/>
    </w:rPr>
  </w:style>
  <w:style w:type="paragraph" w:customStyle="1" w:styleId="CopyrightText">
    <w:name w:val="Copyright Text"/>
    <w:basedOn w:val="BodyText"/>
    <w:rsid w:val="00036B3F"/>
    <w:rPr>
      <w:sz w:val="18"/>
    </w:rPr>
  </w:style>
  <w:style w:type="paragraph" w:customStyle="1" w:styleId="BodySmallRight">
    <w:name w:val="Body Small Right"/>
    <w:basedOn w:val="BodyTextRight"/>
    <w:rsid w:val="00036B3F"/>
    <w:rPr>
      <w:sz w:val="18"/>
      <w:szCs w:val="18"/>
    </w:rPr>
  </w:style>
  <w:style w:type="paragraph" w:customStyle="1" w:styleId="MarginEdition">
    <w:name w:val="Margin Edition"/>
    <w:basedOn w:val="MarginNote"/>
    <w:rsid w:val="00036B3F"/>
    <w:pPr>
      <w:spacing w:before="0" w:after="0"/>
    </w:pPr>
    <w:rPr>
      <w:rFonts w:ascii="Times New Roman" w:hAnsi="Times New Roman"/>
      <w:color w:val="999999"/>
    </w:rPr>
  </w:style>
  <w:style w:type="paragraph" w:customStyle="1" w:styleId="Spacer">
    <w:name w:val="Spacer"/>
    <w:basedOn w:val="Normal"/>
    <w:rsid w:val="00036B3F"/>
    <w:rPr>
      <w:sz w:val="2"/>
      <w:szCs w:val="2"/>
    </w:rPr>
  </w:style>
  <w:style w:type="character" w:customStyle="1" w:styleId="Small">
    <w:name w:val="Small"/>
    <w:basedOn w:val="DefaultParagraphFont"/>
    <w:rsid w:val="00036B3F"/>
    <w:rPr>
      <w:sz w:val="16"/>
    </w:rPr>
  </w:style>
  <w:style w:type="paragraph" w:customStyle="1" w:styleId="WideTable">
    <w:name w:val="Wide Table"/>
    <w:basedOn w:val="Normal"/>
    <w:rsid w:val="00036B3F"/>
    <w:pPr>
      <w:ind w:left="-1418"/>
    </w:pPr>
    <w:rPr>
      <w:sz w:val="2"/>
      <w:szCs w:val="2"/>
    </w:rPr>
  </w:style>
  <w:style w:type="character" w:styleId="PageNumber">
    <w:name w:val="page number"/>
    <w:basedOn w:val="DefaultParagraphFont"/>
    <w:rsid w:val="00036B3F"/>
  </w:style>
  <w:style w:type="paragraph" w:styleId="Quote">
    <w:name w:val="Quote"/>
    <w:basedOn w:val="Heading1"/>
    <w:link w:val="QuoteChar"/>
    <w:qFormat/>
    <w:rsid w:val="00036B3F"/>
    <w:rPr>
      <w:b w:val="0"/>
      <w:sz w:val="72"/>
      <w:szCs w:val="72"/>
      <w:lang w:val="en-NZ"/>
    </w:rPr>
  </w:style>
  <w:style w:type="character" w:customStyle="1" w:styleId="QuoteChar">
    <w:name w:val="Quote Char"/>
    <w:basedOn w:val="DefaultParagraphFont"/>
    <w:link w:val="Quote"/>
    <w:rsid w:val="00036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B3F"/>
    <w:pPr>
      <w:pageBreakBefore/>
    </w:pPr>
  </w:style>
  <w:style w:type="paragraph" w:customStyle="1" w:styleId="Border">
    <w:name w:val="Border"/>
    <w:basedOn w:val="Normal"/>
    <w:qFormat/>
    <w:rsid w:val="00036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B3F"/>
    <w:rPr>
      <w:b/>
      <w:bCs/>
      <w:i/>
      <w:iCs/>
      <w:color w:val="auto"/>
    </w:rPr>
  </w:style>
  <w:style w:type="paragraph" w:styleId="IntenseQuote">
    <w:name w:val="Intense Quote"/>
    <w:basedOn w:val="Normal"/>
    <w:next w:val="Normal"/>
    <w:link w:val="IntenseQuoteChar"/>
    <w:uiPriority w:val="30"/>
    <w:qFormat/>
    <w:rsid w:val="00036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B3F"/>
    <w:rPr>
      <w:smallCaps/>
      <w:color w:val="auto"/>
      <w:u w:val="single"/>
    </w:rPr>
  </w:style>
  <w:style w:type="character" w:styleId="IntenseReference">
    <w:name w:val="Intense Reference"/>
    <w:basedOn w:val="DefaultParagraphFont"/>
    <w:uiPriority w:val="32"/>
    <w:qFormat/>
    <w:rsid w:val="00036B3F"/>
    <w:rPr>
      <w:b/>
      <w:bCs/>
      <w:smallCaps/>
      <w:color w:val="auto"/>
      <w:spacing w:val="5"/>
      <w:u w:val="single"/>
    </w:rPr>
  </w:style>
  <w:style w:type="paragraph" w:customStyle="1" w:styleId="2ColumnHeading">
    <w:name w:val="2Column Heading"/>
    <w:basedOn w:val="BodyText"/>
    <w:qFormat/>
    <w:rsid w:val="00036B3F"/>
    <w:pPr>
      <w:spacing w:after="60"/>
      <w:ind w:left="-2268"/>
    </w:pPr>
    <w:rPr>
      <w:b/>
    </w:rPr>
  </w:style>
  <w:style w:type="paragraph" w:customStyle="1" w:styleId="Heading1TOC">
    <w:name w:val="Heading1 TOC"/>
    <w:basedOn w:val="Normal"/>
    <w:qFormat/>
    <w:rsid w:val="00036B3F"/>
    <w:pPr>
      <w:spacing w:before="240" w:after="120"/>
    </w:pPr>
    <w:rPr>
      <w:rFonts w:ascii="Times New Roman" w:hAnsi="Times New Roman"/>
      <w:b/>
      <w:sz w:val="32"/>
    </w:rPr>
  </w:style>
  <w:style w:type="paragraph" w:customStyle="1" w:styleId="Heading2TOC">
    <w:name w:val="Heading2 TOC"/>
    <w:basedOn w:val="Normal"/>
    <w:qFormat/>
    <w:rsid w:val="00036B3F"/>
    <w:pPr>
      <w:spacing w:before="240" w:after="60"/>
    </w:pPr>
    <w:rPr>
      <w:rFonts w:ascii="Times New Roman" w:hAnsi="Times New Roman"/>
      <w:b/>
      <w:sz w:val="28"/>
    </w:rPr>
  </w:style>
  <w:style w:type="character" w:customStyle="1" w:styleId="Underline">
    <w:name w:val="Underline"/>
    <w:basedOn w:val="DefaultParagraphFont"/>
    <w:qFormat/>
    <w:rsid w:val="00036B3F"/>
    <w:rPr>
      <w:u w:val="single"/>
    </w:rPr>
  </w:style>
  <w:style w:type="character" w:customStyle="1" w:styleId="BoldandItalics">
    <w:name w:val="Bold and Italics"/>
    <w:qFormat/>
    <w:rsid w:val="00036B3F"/>
    <w:rPr>
      <w:b/>
      <w:i/>
      <w:u w:val="none"/>
    </w:rPr>
  </w:style>
  <w:style w:type="paragraph" w:styleId="BalloonText">
    <w:name w:val="Balloon Text"/>
    <w:basedOn w:val="Normal"/>
    <w:link w:val="BalloonTextChar"/>
    <w:rsid w:val="00036B3F"/>
    <w:rPr>
      <w:rFonts w:ascii="Tahoma" w:hAnsi="Tahoma" w:cs="Tahoma"/>
      <w:sz w:val="16"/>
      <w:szCs w:val="16"/>
    </w:rPr>
  </w:style>
  <w:style w:type="character" w:customStyle="1" w:styleId="BalloonTextChar">
    <w:name w:val="Balloon Text Char"/>
    <w:basedOn w:val="DefaultParagraphFont"/>
    <w:link w:val="BalloonText"/>
    <w:rsid w:val="00036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B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B3F"/>
    <w:rPr>
      <w:b/>
      <w:color w:val="660033"/>
      <w:spacing w:val="0"/>
    </w:rPr>
  </w:style>
  <w:style w:type="paragraph" w:customStyle="1" w:styleId="Nameditemlist">
    <w:name w:val="Named item list"/>
    <w:basedOn w:val="BodyText"/>
    <w:qFormat/>
    <w:rsid w:val="00036B3F"/>
    <w:pPr>
      <w:tabs>
        <w:tab w:val="left" w:pos="2835"/>
      </w:tabs>
      <w:ind w:left="2835" w:hanging="2835"/>
    </w:pPr>
  </w:style>
  <w:style w:type="paragraph" w:customStyle="1" w:styleId="BodyTextnopadding">
    <w:name w:val="Body Text no padding"/>
    <w:basedOn w:val="BodyText"/>
    <w:qFormat/>
    <w:rsid w:val="00036B3F"/>
    <w:pPr>
      <w:spacing w:before="0" w:after="0"/>
    </w:pPr>
  </w:style>
  <w:style w:type="paragraph" w:customStyle="1" w:styleId="BodyTextBold">
    <w:name w:val="Body Text Bold"/>
    <w:basedOn w:val="BodyText"/>
    <w:qFormat/>
    <w:rsid w:val="00036B3F"/>
    <w:rPr>
      <w:b/>
    </w:rPr>
  </w:style>
  <w:style w:type="character" w:styleId="Hyperlink">
    <w:name w:val="Hyperlink"/>
    <w:basedOn w:val="DefaultParagraphFont"/>
    <w:uiPriority w:val="99"/>
    <w:unhideWhenUsed/>
    <w:rsid w:val="00471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3695</Characters>
  <Application>Microsoft Office Word</Application>
  <DocSecurity>0</DocSecurity>
  <Lines>136</Lines>
  <Paragraphs>99</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AHCSDT306 Perform a seed germination test</dc:title>
  <dc:subject>Approved</dc:subject>
  <dc:creator>Skills Insight</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