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83F" w:rsidP="00FD783F">
      <w:pPr>
        <w:pStyle w:val="Title"/>
      </w:pPr>
      <w:r>
        <w:fldChar w:fldCharType="begin"/>
      </w:r>
      <w:r>
        <w:instrText xml:space="preserve"> TITLE   \* MERGEFORMAT </w:instrText>
      </w:r>
      <w:r>
        <w:fldChar w:fldCharType="separate"/>
      </w:r>
      <w:r>
        <w:t>AHCSDT305 Perform a seed moisture test</w:t>
      </w:r>
      <w:r>
        <w:fldChar w:fldCharType="end"/>
      </w:r>
    </w:p>
    <w:p w:rsidR="00FD783F" w:rsidP="00FD783F">
      <w:pPr>
        <w:pStyle w:val="Version"/>
        <w:sectPr w:rsidSect="002C0F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F4E" w:rsidP="002C0F4E">
      <w:pPr>
        <w:pStyle w:val="SuperHeading"/>
      </w:pPr>
      <w:r w:rsidRPr="002C0F4E">
        <w:t>AHCSDT305 Perform a seed moisture test</w:t>
      </w:r>
    </w:p>
    <w:p w:rsidR="00000000" w:rsidRPr="002C0F4E" w:rsidP="002C0F4E">
      <w:pPr>
        <w:pStyle w:val="Heading1"/>
      </w:pPr>
      <w:bookmarkStart w:id="1" w:name="O_882095"/>
      <w:bookmarkEnd w:id="1"/>
      <w:r w:rsidRPr="002C0F4E">
        <w:t>Modification History</w:t>
      </w:r>
    </w:p>
    <w:tbl>
      <w:tblPr>
        <w:tblW w:w="0" w:type="auto"/>
        <w:tblLayout w:type="fixed"/>
        <w:tblCellMar>
          <w:left w:w="62" w:type="dxa"/>
          <w:right w:w="62" w:type="dxa"/>
        </w:tblCellMar>
        <w:tblLook w:val="0000"/>
      </w:tblPr>
      <w:tblGrid>
        <w:gridCol w:w="1179"/>
        <w:gridCol w:w="1524"/>
        <w:gridCol w:w="4869"/>
      </w:tblGrid>
      <w:tr w:rsidTr="002C0F4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C0F4E">
            <w:pPr>
              <w:pStyle w:val="TableHeading"/>
              <w:rPr>
                <w:lang w:val="en-NZ"/>
              </w:rPr>
            </w:pPr>
            <w:r w:rsidRPr="002C0F4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0F4E">
            <w:pPr>
              <w:pStyle w:val="TableHeading"/>
              <w:rPr>
                <w:lang w:val="en-NZ"/>
              </w:rPr>
            </w:pPr>
            <w:r w:rsidRPr="002C0F4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0F4E">
            <w:pPr>
              <w:pStyle w:val="TableHeading"/>
              <w:rPr>
                <w:lang w:val="en-NZ"/>
              </w:rPr>
            </w:pPr>
            <w:r w:rsidRPr="002C0F4E">
              <w:t>Comment</w:t>
            </w:r>
          </w:p>
        </w:tc>
      </w:tr>
      <w:tr w:rsidTr="002C0F4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0F4E">
            <w:pPr>
              <w:pStyle w:val="BodyText"/>
              <w:rPr>
                <w:lang w:val="en-NZ"/>
              </w:rPr>
            </w:pPr>
            <w:r w:rsidRPr="002C0F4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C0F4E">
            <w:pPr>
              <w:pStyle w:val="BodyText"/>
              <w:rPr>
                <w:lang w:val="en-NZ"/>
              </w:rPr>
            </w:pPr>
            <w:r w:rsidRPr="002C0F4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C0F4E" w:rsidP="002C0F4E">
            <w:pPr>
              <w:pStyle w:val="BodyText"/>
            </w:pPr>
            <w:r w:rsidRPr="002C0F4E">
              <w:t>Initial release</w:t>
            </w:r>
          </w:p>
        </w:tc>
      </w:tr>
    </w:tbl>
    <w:p w:rsidR="00000000" w:rsidRPr="002C0F4E" w:rsidP="002C0F4E">
      <w:pPr>
        <w:pStyle w:val="BodyText"/>
      </w:pPr>
    </w:p>
    <w:p w:rsidR="00000000" w:rsidRPr="002C0F4E" w:rsidP="002C0F4E">
      <w:pPr>
        <w:pStyle w:val="AllowPageBreak"/>
      </w:pPr>
    </w:p>
    <w:p w:rsidR="00000000" w:rsidRPr="002C0F4E" w:rsidP="002C0F4E">
      <w:pPr>
        <w:pStyle w:val="Heading1"/>
      </w:pPr>
      <w:bookmarkStart w:id="2" w:name="O_882096"/>
      <w:bookmarkEnd w:id="2"/>
      <w:r w:rsidRPr="002C0F4E">
        <w:t>Application</w:t>
      </w:r>
    </w:p>
    <w:p w:rsidR="00000000" w:rsidRPr="002C0F4E" w:rsidP="00FD783F">
      <w:pPr>
        <w:pStyle w:val="BodyText"/>
      </w:pPr>
      <w:r w:rsidRPr="002C0F4E">
        <w:t>This unit of competency describes the skills and knowledge required to determination of the moisture content of seeds by an oven method for routine use. It applies to seed analysts working within enterprise requirements and procedures.</w:t>
      </w:r>
    </w:p>
    <w:p w:rsidR="00000000" w:rsidRPr="002C0F4E" w:rsidP="00FD783F">
      <w:pPr>
        <w:pStyle w:val="BodyText"/>
      </w:pPr>
      <w:r w:rsidRPr="002C0F4E">
        <w:t>It applies to indiv</w:t>
      </w:r>
      <w:r w:rsidRPr="002C0F4E">
        <w:t>iduals who take responsibility for their own work and for the quality of the work of others. They use discretion and judgement in the selection, allocation and use of available resources. All work is carried out to comply with workplace procedures.</w:t>
      </w:r>
    </w:p>
    <w:p w:rsidR="00000000" w:rsidRPr="002C0F4E" w:rsidP="00FD783F">
      <w:pPr>
        <w:pStyle w:val="BodyText"/>
      </w:pPr>
      <w:r w:rsidRPr="002C0F4E">
        <w:t>No occ</w:t>
      </w:r>
      <w:r w:rsidRPr="002C0F4E">
        <w:t>upational licensing, legislative or certification requirements are known to apply to this unit at the time of publication.</w:t>
      </w:r>
    </w:p>
    <w:p w:rsidR="00000000" w:rsidRPr="002C0F4E" w:rsidP="002C0F4E">
      <w:pPr>
        <w:pStyle w:val="Heading1"/>
      </w:pPr>
      <w:bookmarkStart w:id="3" w:name="O_882097"/>
      <w:bookmarkEnd w:id="3"/>
      <w:r w:rsidRPr="002C0F4E">
        <w:t>Pre-requisite Unit</w:t>
      </w:r>
    </w:p>
    <w:p w:rsidR="00000000" w:rsidRPr="002C0F4E" w:rsidP="00FD783F">
      <w:pPr>
        <w:pStyle w:val="BodyText"/>
      </w:pPr>
      <w:r w:rsidRPr="002C0F4E">
        <w:t>Nil.</w:t>
      </w:r>
    </w:p>
    <w:p w:rsidR="00000000" w:rsidRPr="002C0F4E" w:rsidP="002C0F4E">
      <w:pPr>
        <w:pStyle w:val="Heading1"/>
      </w:pPr>
      <w:bookmarkStart w:id="4" w:name="O_882099"/>
      <w:bookmarkEnd w:id="4"/>
      <w:r w:rsidRPr="002C0F4E">
        <w:t>Unit Sector</w:t>
      </w:r>
    </w:p>
    <w:p w:rsidR="00000000" w:rsidRPr="002C0F4E" w:rsidP="00FD783F">
      <w:pPr>
        <w:pStyle w:val="BodyText"/>
      </w:pPr>
      <w:r w:rsidRPr="002C0F4E">
        <w:t>Seed testing (SDT)</w:t>
      </w:r>
    </w:p>
    <w:p w:rsidR="00000000" w:rsidRPr="002C0F4E" w:rsidP="002C0F4E">
      <w:pPr>
        <w:pStyle w:val="Heading1"/>
      </w:pPr>
      <w:bookmarkStart w:id="5" w:name="O_882100"/>
      <w:bookmarkEnd w:id="5"/>
      <w:r w:rsidRPr="002C0F4E">
        <w:t>Elements and Performance Cr</w:t>
      </w:r>
      <w:r w:rsidRPr="002C0F4E">
        <w:t>iteria</w:t>
      </w:r>
    </w:p>
    <w:tbl>
      <w:tblPr>
        <w:tblW w:w="9570" w:type="dxa"/>
        <w:tblLayout w:type="fixed"/>
        <w:tblCellMar>
          <w:left w:w="62" w:type="dxa"/>
          <w:right w:w="62" w:type="dxa"/>
        </w:tblCellMar>
        <w:tblLook w:val="0000"/>
      </w:tblPr>
      <w:tblGrid>
        <w:gridCol w:w="2700"/>
        <w:gridCol w:w="6870"/>
      </w:tblGrid>
      <w:tr w:rsidTr="00FD783F">
        <w:tblPrEx>
          <w:tblW w:w="9570"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F4E">
            <w:pPr>
              <w:pStyle w:val="TableHeading"/>
              <w:rPr>
                <w:lang w:val="en-NZ"/>
              </w:rPr>
            </w:pPr>
            <w:r w:rsidRPr="002C0F4E">
              <w:t>Element</w:t>
            </w:r>
          </w:p>
        </w:tc>
        <w:tc>
          <w:tcPr>
            <w:tcW w:w="687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F4E">
            <w:pPr>
              <w:pStyle w:val="TableHeading"/>
              <w:rPr>
                <w:lang w:val="en-NZ"/>
              </w:rPr>
            </w:pPr>
            <w:r w:rsidRPr="002C0F4E">
              <w:t>Performance criteria</w:t>
            </w:r>
          </w:p>
        </w:tc>
      </w:tr>
      <w:tr w:rsidTr="00FD783F">
        <w:tblPrEx>
          <w:tblW w:w="9570"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F4E">
            <w:pPr>
              <w:pStyle w:val="BodyText"/>
              <w:rPr>
                <w:lang w:val="en-NZ"/>
              </w:rPr>
            </w:pPr>
            <w:r w:rsidRPr="002C0F4E">
              <w:t>Elements describe the essential outcomes.</w:t>
            </w:r>
          </w:p>
        </w:tc>
        <w:tc>
          <w:tcPr>
            <w:tcW w:w="687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F4E">
            <w:pPr>
              <w:pStyle w:val="BodyText"/>
              <w:rPr>
                <w:lang w:val="en-NZ"/>
              </w:rPr>
            </w:pPr>
            <w:r w:rsidRPr="002C0F4E">
              <w:t>Performance criteria describe the performance needed to demonstrate achievement of the element.</w:t>
            </w:r>
          </w:p>
        </w:tc>
      </w:tr>
      <w:tr w:rsidTr="00FD783F">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4E">
            <w:pPr>
              <w:pStyle w:val="List"/>
              <w:rPr>
                <w:lang w:val="en-NZ"/>
              </w:rPr>
            </w:pPr>
            <w:r w:rsidRPr="002C0F4E">
              <w:t>1.</w:t>
            </w:r>
            <w:r w:rsidRPr="002C0F4E">
              <w:tab/>
              <w:t>Prepare for testing</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F4E" w:rsidP="002C0F4E">
            <w:pPr>
              <w:pStyle w:val="List"/>
            </w:pPr>
            <w:r w:rsidRPr="002C0F4E">
              <w:t>1.1</w:t>
            </w:r>
            <w:r w:rsidRPr="002C0F4E">
              <w:tab/>
            </w:r>
            <w:r w:rsidRPr="002C0F4E">
              <w:t>Check submitted sample is in an intact, moisture-proof container with as much air as possible excluded</w:t>
            </w:r>
          </w:p>
          <w:p w:rsidR="00000000" w:rsidRPr="002C0F4E" w:rsidP="002C0F4E">
            <w:pPr>
              <w:pStyle w:val="List"/>
            </w:pPr>
            <w:r w:rsidRPr="002C0F4E">
              <w:t>1.2</w:t>
            </w:r>
            <w:r w:rsidRPr="002C0F4E">
              <w:tab/>
              <w:t>Select appropriate apparatus for seed moisture testing</w:t>
            </w:r>
          </w:p>
          <w:p w:rsidR="00000000" w:rsidRPr="002C0F4E" w:rsidP="002C0F4E">
            <w:pPr>
              <w:pStyle w:val="List"/>
            </w:pPr>
            <w:r w:rsidRPr="002C0F4E">
              <w:t>1.3</w:t>
            </w:r>
            <w:r w:rsidRPr="002C0F4E">
              <w:tab/>
              <w:t xml:space="preserve">Equilibrate temperature of submitted sample to that of the testing </w:t>
            </w:r>
            <w:r w:rsidRPr="002C0F4E">
              <w:t>laboratory</w:t>
            </w:r>
          </w:p>
          <w:p w:rsidR="00000000" w:rsidP="002C0F4E">
            <w:pPr>
              <w:pStyle w:val="List"/>
              <w:rPr>
                <w:lang w:val="en-NZ"/>
              </w:rPr>
            </w:pPr>
            <w:r w:rsidRPr="002C0F4E">
              <w:t>1.4</w:t>
            </w:r>
            <w:r w:rsidRPr="002C0F4E">
              <w:tab/>
              <w:t>Reduce e</w:t>
            </w:r>
            <w:r w:rsidRPr="002C0F4E">
              <w:t>xposure of sample to the atmosphere of the laboratory to an absolute minimum, according to the species and ISTA requirements</w:t>
            </w:r>
          </w:p>
        </w:tc>
      </w:tr>
      <w:tr w:rsidTr="00FD783F">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4E">
            <w:pPr>
              <w:pStyle w:val="List"/>
              <w:rPr>
                <w:lang w:val="en-NZ"/>
              </w:rPr>
            </w:pPr>
            <w:r w:rsidRPr="002C0F4E">
              <w:t>2.</w:t>
            </w:r>
            <w:r w:rsidRPr="002C0F4E">
              <w:tab/>
              <w:t>Prepare samples for drying</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F4E" w:rsidP="002C0F4E">
            <w:pPr>
              <w:pStyle w:val="List"/>
            </w:pPr>
            <w:r w:rsidRPr="002C0F4E">
              <w:t>2.1</w:t>
            </w:r>
            <w:r w:rsidRPr="002C0F4E">
              <w:tab/>
              <w:t>Mix submitted sample thoroughly</w:t>
            </w:r>
          </w:p>
          <w:p w:rsidR="00000000" w:rsidRPr="002C0F4E" w:rsidP="002C0F4E">
            <w:pPr>
              <w:pStyle w:val="List"/>
            </w:pPr>
            <w:r w:rsidRPr="002C0F4E">
              <w:t>2.2</w:t>
            </w:r>
            <w:r w:rsidRPr="002C0F4E">
              <w:tab/>
              <w:t>Take a minimum of three subsamples and combine to form a wor</w:t>
            </w:r>
            <w:r w:rsidRPr="002C0F4E">
              <w:t>king sample of the required size</w:t>
            </w:r>
          </w:p>
          <w:p w:rsidR="00000000" w:rsidRPr="002C0F4E" w:rsidP="002C0F4E">
            <w:pPr>
              <w:pStyle w:val="List"/>
            </w:pPr>
            <w:r w:rsidRPr="002C0F4E">
              <w:t>2.3</w:t>
            </w:r>
            <w:r w:rsidRPr="002C0F4E">
              <w:tab/>
              <w:t xml:space="preserve">Limit exposure to air to thirty seconds during sample reduction </w:t>
            </w:r>
          </w:p>
          <w:p w:rsidR="00000000" w:rsidRPr="002C0F4E" w:rsidP="002C0F4E">
            <w:pPr>
              <w:pStyle w:val="List"/>
            </w:pPr>
            <w:r w:rsidRPr="002C0F4E">
              <w:t>2.4</w:t>
            </w:r>
            <w:r w:rsidRPr="002C0F4E">
              <w:tab/>
              <w:t xml:space="preserve">Where cutting or grinding is required, prepare one working sample so that two replicates can be drawn from the cut/ground material </w:t>
            </w:r>
          </w:p>
          <w:p w:rsidR="00000000" w:rsidRPr="002C0F4E" w:rsidP="002C0F4E">
            <w:pPr>
              <w:pStyle w:val="List"/>
            </w:pPr>
            <w:r w:rsidRPr="002C0F4E">
              <w:t>2.5</w:t>
            </w:r>
            <w:r w:rsidRPr="002C0F4E">
              <w:tab/>
              <w:t>Undertake pre-</w:t>
            </w:r>
            <w:r w:rsidRPr="002C0F4E">
              <w:t>drying where moisture content exceeds International Seed Testing Association (ISTA) requirements</w:t>
            </w:r>
          </w:p>
          <w:p w:rsidR="00000000" w:rsidRPr="002C0F4E" w:rsidP="002C0F4E">
            <w:pPr>
              <w:pStyle w:val="List"/>
            </w:pPr>
            <w:r w:rsidRPr="002C0F4E">
              <w:t>2.6</w:t>
            </w:r>
            <w:r w:rsidRPr="002C0F4E">
              <w:tab/>
              <w:t>Weigh containers and lids before and after filling</w:t>
            </w:r>
          </w:p>
          <w:p w:rsidR="00000000" w:rsidRPr="002C0F4E" w:rsidP="002C0F4E">
            <w:pPr>
              <w:pStyle w:val="List"/>
            </w:pPr>
            <w:r w:rsidRPr="002C0F4E">
              <w:t>2.7</w:t>
            </w:r>
            <w:r w:rsidRPr="002C0F4E">
              <w:tab/>
            </w:r>
            <w:r w:rsidRPr="002C0F4E">
              <w:t>Ensure weighing procedures conform with ISTA requirements and express weight in grams to at least three decimal places</w:t>
            </w:r>
          </w:p>
          <w:p w:rsidR="00000000" w:rsidP="002C0F4E">
            <w:pPr>
              <w:pStyle w:val="List"/>
              <w:rPr>
                <w:lang w:val="en-NZ"/>
              </w:rPr>
            </w:pPr>
            <w:r w:rsidRPr="002C0F4E">
              <w:t>2.8</w:t>
            </w:r>
            <w:r w:rsidRPr="002C0F4E">
              <w:tab/>
              <w:t>Keep lids on containers until samples are placed in oven</w:t>
            </w:r>
          </w:p>
        </w:tc>
      </w:tr>
      <w:tr w:rsidTr="00FD783F">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4E">
            <w:pPr>
              <w:pStyle w:val="List"/>
              <w:rPr>
                <w:lang w:val="en-NZ"/>
              </w:rPr>
            </w:pPr>
            <w:r w:rsidRPr="002C0F4E">
              <w:t>3.</w:t>
            </w:r>
            <w:r w:rsidRPr="002C0F4E">
              <w:tab/>
              <w:t>Dry and weigh sample</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F4E" w:rsidP="002C0F4E">
            <w:pPr>
              <w:pStyle w:val="List"/>
            </w:pPr>
            <w:r w:rsidRPr="002C0F4E">
              <w:t>3.1</w:t>
            </w:r>
            <w:r w:rsidRPr="002C0F4E">
              <w:tab/>
              <w:t>Distribute working sample evenly over the surfa</w:t>
            </w:r>
            <w:r w:rsidRPr="002C0F4E">
              <w:t>ce of the container</w:t>
            </w:r>
          </w:p>
          <w:p w:rsidR="00000000" w:rsidRPr="002C0F4E" w:rsidP="002C0F4E">
            <w:pPr>
              <w:pStyle w:val="List"/>
            </w:pPr>
            <w:r w:rsidRPr="002C0F4E">
              <w:t>3.2</w:t>
            </w:r>
            <w:r w:rsidRPr="002C0F4E">
              <w:tab/>
              <w:t>Rapidly place open containers and their lids into an oven maintained at the required temperature for the species being tested</w:t>
            </w:r>
          </w:p>
          <w:p w:rsidR="00000000" w:rsidRPr="002C0F4E" w:rsidP="002C0F4E">
            <w:pPr>
              <w:pStyle w:val="List"/>
            </w:pPr>
            <w:r w:rsidRPr="002C0F4E">
              <w:t>3.3</w:t>
            </w:r>
            <w:r w:rsidRPr="002C0F4E">
              <w:tab/>
              <w:t>Commence drying period once oven returns to the required temperature after placement of containers</w:t>
            </w:r>
          </w:p>
          <w:p w:rsidR="00000000" w:rsidRPr="002C0F4E" w:rsidP="002C0F4E">
            <w:pPr>
              <w:pStyle w:val="List"/>
            </w:pPr>
            <w:r w:rsidRPr="002C0F4E">
              <w:t>3.4</w:t>
            </w:r>
            <w:r w:rsidRPr="002C0F4E">
              <w:tab/>
              <w:t>Replace lids before cooling to ambient temperature in desiccators at the end of prescribed drying period</w:t>
            </w:r>
          </w:p>
          <w:p w:rsidR="00000000" w:rsidP="002C0F4E">
            <w:pPr>
              <w:pStyle w:val="List"/>
              <w:rPr>
                <w:lang w:val="en-NZ"/>
              </w:rPr>
            </w:pPr>
            <w:r w:rsidRPr="002C0F4E">
              <w:t>3.5</w:t>
            </w:r>
            <w:r w:rsidRPr="002C0F4E">
              <w:tab/>
              <w:t>Weigh the containers with lids and dried contents after cooling</w:t>
            </w:r>
          </w:p>
        </w:tc>
      </w:tr>
      <w:tr w:rsidTr="00FD783F">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F4E">
            <w:pPr>
              <w:pStyle w:val="List"/>
              <w:rPr>
                <w:lang w:val="en-NZ"/>
              </w:rPr>
            </w:pPr>
            <w:r w:rsidRPr="002C0F4E">
              <w:t>4.</w:t>
            </w:r>
            <w:r w:rsidRPr="002C0F4E">
              <w:tab/>
              <w:t>Calculate results</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F4E" w:rsidP="002C0F4E">
            <w:pPr>
              <w:pStyle w:val="List"/>
            </w:pPr>
            <w:r w:rsidRPr="002C0F4E">
              <w:t>4.1</w:t>
            </w:r>
            <w:r w:rsidRPr="002C0F4E">
              <w:tab/>
              <w:t>Express moisture content as a percentage of the weight o</w:t>
            </w:r>
            <w:r w:rsidRPr="002C0F4E">
              <w:t xml:space="preserve">f the original sample </w:t>
            </w:r>
          </w:p>
          <w:p w:rsidR="00000000" w:rsidRPr="002C0F4E" w:rsidP="002C0F4E">
            <w:pPr>
              <w:pStyle w:val="List"/>
            </w:pPr>
            <w:r w:rsidRPr="002C0F4E">
              <w:t>4.2</w:t>
            </w:r>
            <w:r w:rsidRPr="002C0F4E">
              <w:tab/>
              <w:t>Report result of test</w:t>
            </w:r>
          </w:p>
        </w:tc>
      </w:tr>
    </w:tbl>
    <w:p w:rsidR="00000000" w:rsidRPr="002C0F4E" w:rsidP="002C0F4E">
      <w:pPr>
        <w:pStyle w:val="BodyText"/>
      </w:pPr>
    </w:p>
    <w:p w:rsidR="00000000" w:rsidRPr="002C0F4E" w:rsidP="002C0F4E">
      <w:pPr>
        <w:pStyle w:val="AllowPageBreak"/>
      </w:pPr>
    </w:p>
    <w:p w:rsidR="00000000" w:rsidRPr="002C0F4E" w:rsidP="002C0F4E">
      <w:pPr>
        <w:pStyle w:val="Heading1"/>
      </w:pPr>
      <w:bookmarkStart w:id="6" w:name="O_882101"/>
      <w:bookmarkEnd w:id="6"/>
      <w:r w:rsidRPr="002C0F4E">
        <w:t>Foundation Skills</w:t>
      </w:r>
    </w:p>
    <w:p w:rsidR="00000000" w:rsidRPr="002C0F4E" w:rsidP="00FD783F">
      <w:pPr>
        <w:pStyle w:val="BodyText"/>
      </w:pPr>
      <w:r w:rsidRPr="002C0F4E">
        <w:t>Foundation Skills essential to performance are explicit in the performance criteria of this unit of competency.</w:t>
      </w:r>
    </w:p>
    <w:p w:rsidR="00000000" w:rsidRPr="002C0F4E" w:rsidP="002C0F4E">
      <w:pPr>
        <w:pStyle w:val="Heading1"/>
      </w:pPr>
      <w:bookmarkStart w:id="7" w:name="O_882102"/>
      <w:bookmarkEnd w:id="7"/>
      <w:r w:rsidRPr="002C0F4E">
        <w:t>Range of Conditions</w:t>
      </w:r>
    </w:p>
    <w:p w:rsidR="00000000" w:rsidRPr="002C0F4E" w:rsidP="002C0F4E">
      <w:pPr>
        <w:pStyle w:val="Heading1"/>
      </w:pPr>
      <w:bookmarkStart w:id="8" w:name="O_882103"/>
      <w:bookmarkEnd w:id="8"/>
      <w:r w:rsidRPr="002C0F4E">
        <w:t>Unit Mapping Information</w:t>
      </w:r>
    </w:p>
    <w:p w:rsidR="00000000" w:rsidRPr="002C0F4E" w:rsidP="00FD783F">
      <w:pPr>
        <w:pStyle w:val="BodyText"/>
      </w:pPr>
      <w:r w:rsidRPr="002C0F4E">
        <w:t>This unit is equivalent to AHCSDT305A Perform a seed moisture test.</w:t>
      </w:r>
    </w:p>
    <w:p w:rsidR="00000000" w:rsidRPr="002C0F4E" w:rsidP="002C0F4E">
      <w:pPr>
        <w:pStyle w:val="Heading1"/>
      </w:pPr>
      <w:bookmarkStart w:id="9" w:name="O_882110"/>
      <w:bookmarkEnd w:id="9"/>
      <w:r w:rsidRPr="002C0F4E">
        <w:t>Links</w:t>
      </w:r>
    </w:p>
    <w:p w:rsidR="00000000" w:rsidRPr="002C0F4E" w:rsidP="00FD783F">
      <w:pPr>
        <w:pStyle w:val="BodyText"/>
      </w:pPr>
      <w:r w:rsidRPr="002C0F4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A0C04">
        <w:rPr>
          <w:rStyle w:val="Hyperlink"/>
        </w:rPr>
        <w:t>https://vetnet.gov.au/Pages/TrainingDocs.aspx?q=c6399549-9c62-4a5e-bf1a-524b2322cf72</w:t>
      </w:r>
      <w:r>
        <w:fldChar w:fldCharType="end"/>
      </w:r>
    </w:p>
    <w:p w:rsidR="00000000" w:rsidRPr="002C0F4E" w:rsidP="00FD783F">
      <w:pPr>
        <w:pStyle w:val="BodyText"/>
        <w:sectPr w:rsidSect="002C0F4E">
          <w:headerReference w:type="default" r:id="rId10"/>
          <w:footerReference w:type="default" r:id="rId11"/>
          <w:pgSz w:w="11908" w:h="16833"/>
          <w:pgMar w:top="1702" w:right="1418" w:bottom="1702" w:left="1418" w:header="992" w:footer="992" w:gutter="0"/>
          <w:cols w:space="720"/>
          <w:noEndnote/>
          <w:docGrid w:linePitch="299"/>
        </w:sectPr>
      </w:pPr>
    </w:p>
    <w:p w:rsidR="00000000" w:rsidRPr="002C0F4E" w:rsidP="002C0F4E">
      <w:pPr>
        <w:pStyle w:val="SuperHeading"/>
      </w:pPr>
      <w:r w:rsidRPr="002C0F4E">
        <w:t>Assessment Requirements for AHCSDT305 Perform a seed moisture test</w:t>
      </w:r>
    </w:p>
    <w:p w:rsidR="00000000" w:rsidRPr="002C0F4E" w:rsidP="002C0F4E">
      <w:pPr>
        <w:pStyle w:val="Heading1"/>
      </w:pPr>
      <w:bookmarkStart w:id="10" w:name="O_882105"/>
      <w:bookmarkEnd w:id="10"/>
      <w:r w:rsidRPr="002C0F4E">
        <w:t>Modification History</w:t>
      </w:r>
    </w:p>
    <w:tbl>
      <w:tblPr>
        <w:tblW w:w="0" w:type="auto"/>
        <w:tblLayout w:type="fixed"/>
        <w:tblCellMar>
          <w:left w:w="62" w:type="dxa"/>
          <w:right w:w="62" w:type="dxa"/>
        </w:tblCellMar>
        <w:tblLook w:val="0000"/>
      </w:tblPr>
      <w:tblGrid>
        <w:gridCol w:w="1179"/>
        <w:gridCol w:w="1524"/>
        <w:gridCol w:w="4869"/>
      </w:tblGrid>
      <w:tr w:rsidTr="002C0F4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C0F4E">
            <w:pPr>
              <w:pStyle w:val="TableHeading"/>
              <w:rPr>
                <w:lang w:val="en-NZ"/>
              </w:rPr>
            </w:pPr>
            <w:r w:rsidRPr="002C0F4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0F4E">
            <w:pPr>
              <w:pStyle w:val="TableHeading"/>
              <w:rPr>
                <w:lang w:val="en-NZ"/>
              </w:rPr>
            </w:pPr>
            <w:r w:rsidRPr="002C0F4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0F4E">
            <w:pPr>
              <w:pStyle w:val="TableHeading"/>
              <w:rPr>
                <w:lang w:val="en-NZ"/>
              </w:rPr>
            </w:pPr>
            <w:r w:rsidRPr="002C0F4E">
              <w:t>Comment</w:t>
            </w:r>
          </w:p>
        </w:tc>
      </w:tr>
      <w:tr w:rsidTr="002C0F4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0F4E">
            <w:pPr>
              <w:pStyle w:val="BodyText"/>
              <w:rPr>
                <w:lang w:val="en-NZ"/>
              </w:rPr>
            </w:pPr>
            <w:r w:rsidRPr="002C0F4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C0F4E">
            <w:pPr>
              <w:pStyle w:val="BodyText"/>
              <w:rPr>
                <w:lang w:val="en-NZ"/>
              </w:rPr>
            </w:pPr>
            <w:r w:rsidRPr="002C0F4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C0F4E" w:rsidP="002C0F4E">
            <w:pPr>
              <w:pStyle w:val="BodyText"/>
            </w:pPr>
            <w:r w:rsidRPr="002C0F4E">
              <w:t>Initial release</w:t>
            </w:r>
          </w:p>
        </w:tc>
      </w:tr>
    </w:tbl>
    <w:p w:rsidR="00000000" w:rsidRPr="002C0F4E" w:rsidP="002C0F4E">
      <w:pPr>
        <w:pStyle w:val="BodyText"/>
      </w:pPr>
    </w:p>
    <w:p w:rsidR="00000000" w:rsidRPr="002C0F4E" w:rsidP="002C0F4E">
      <w:pPr>
        <w:pStyle w:val="AllowPageBreak"/>
      </w:pPr>
    </w:p>
    <w:p w:rsidR="00000000" w:rsidRPr="002C0F4E" w:rsidP="002C0F4E">
      <w:pPr>
        <w:pStyle w:val="Heading1"/>
      </w:pPr>
      <w:bookmarkStart w:id="11" w:name="O_882106"/>
      <w:bookmarkEnd w:id="11"/>
      <w:r w:rsidRPr="002C0F4E">
        <w:t>Performance Evidence</w:t>
      </w:r>
    </w:p>
    <w:p w:rsidR="00000000" w:rsidRPr="002C0F4E" w:rsidP="00FD783F">
      <w:pPr>
        <w:pStyle w:val="BodyText"/>
      </w:pPr>
      <w:r w:rsidRPr="002C0F4E">
        <w:t>The candidate must be assessed on their ability to integrate and apply the performance requirements of this unit in a workplace setting. Performance must be demonstrated consistently over time and in a suitable range of contexts.</w:t>
      </w:r>
    </w:p>
    <w:p w:rsidR="00000000" w:rsidRPr="002C0F4E" w:rsidP="00FD783F">
      <w:pPr>
        <w:pStyle w:val="BodyText"/>
      </w:pPr>
      <w:r w:rsidRPr="002C0F4E">
        <w:t>The candidate must provid</w:t>
      </w:r>
      <w:r w:rsidRPr="002C0F4E">
        <w:t>e evidence that they can:</w:t>
      </w:r>
    </w:p>
    <w:p w:rsidR="00000000" w:rsidRPr="002C0F4E" w:rsidP="002C0F4E">
      <w:pPr>
        <w:pStyle w:val="ListBullet"/>
      </w:pPr>
      <w:r w:rsidRPr="002C0F4E">
        <w:t xml:space="preserve">calculate weights and percentages </w:t>
      </w:r>
    </w:p>
    <w:p w:rsidR="00000000" w:rsidRPr="002C0F4E" w:rsidP="002C0F4E">
      <w:pPr>
        <w:pStyle w:val="ListBullet"/>
      </w:pPr>
      <w:r w:rsidRPr="002C0F4E">
        <w:t>cut and grind seeds</w:t>
      </w:r>
    </w:p>
    <w:p w:rsidR="00000000" w:rsidRPr="002C0F4E" w:rsidP="002C0F4E">
      <w:pPr>
        <w:pStyle w:val="ListBullet"/>
      </w:pPr>
      <w:r w:rsidRPr="002C0F4E">
        <w:t xml:space="preserve">determine the moisture content of seeds for routine use by an oven method </w:t>
      </w:r>
    </w:p>
    <w:p w:rsidR="00000000" w:rsidRPr="002C0F4E" w:rsidP="002C0F4E">
      <w:pPr>
        <w:pStyle w:val="ListBullet"/>
      </w:pPr>
      <w:r w:rsidRPr="002C0F4E">
        <w:t xml:space="preserve">prepare working samples </w:t>
      </w:r>
    </w:p>
    <w:p w:rsidR="00000000" w:rsidRPr="002C0F4E" w:rsidP="002C0F4E">
      <w:pPr>
        <w:pStyle w:val="ListBullet"/>
      </w:pPr>
      <w:r w:rsidRPr="002C0F4E">
        <w:t xml:space="preserve">weigh containers and seed samples </w:t>
      </w:r>
    </w:p>
    <w:p w:rsidR="00000000" w:rsidRPr="002C0F4E" w:rsidP="002C0F4E">
      <w:pPr>
        <w:pStyle w:val="ListBullet"/>
      </w:pPr>
      <w:r w:rsidRPr="002C0F4E">
        <w:t>calculate and report results</w:t>
      </w:r>
    </w:p>
    <w:p w:rsidR="00000000" w:rsidRPr="002C0F4E" w:rsidP="002C0F4E">
      <w:pPr>
        <w:pStyle w:val="AllowPageBreak"/>
      </w:pPr>
    </w:p>
    <w:p w:rsidR="00000000" w:rsidRPr="002C0F4E" w:rsidP="002C0F4E">
      <w:pPr>
        <w:pStyle w:val="Heading1"/>
      </w:pPr>
      <w:bookmarkStart w:id="12" w:name="O_882107"/>
      <w:bookmarkEnd w:id="12"/>
      <w:r w:rsidRPr="002C0F4E">
        <w:t>Knowledge Evidence</w:t>
      </w:r>
    </w:p>
    <w:p w:rsidR="00000000" w:rsidRPr="002C0F4E" w:rsidP="00FD783F">
      <w:pPr>
        <w:pStyle w:val="BodyText"/>
      </w:pPr>
      <w:r w:rsidRPr="002C0F4E">
        <w:t>The candidate must demonstrate knowledge of:</w:t>
      </w:r>
    </w:p>
    <w:p w:rsidR="00000000" w:rsidRPr="002C0F4E" w:rsidP="002C0F4E">
      <w:pPr>
        <w:pStyle w:val="ListBullet"/>
      </w:pPr>
      <w:r w:rsidRPr="002C0F4E">
        <w:t>apparatus used in seed moisture testing</w:t>
      </w:r>
    </w:p>
    <w:p w:rsidR="00000000" w:rsidRPr="002C0F4E" w:rsidP="002C0F4E">
      <w:pPr>
        <w:pStyle w:val="ListBullet"/>
      </w:pPr>
      <w:r w:rsidRPr="002C0F4E">
        <w:t>enterprise and/or legal traceability requirements</w:t>
      </w:r>
    </w:p>
    <w:p w:rsidR="00000000" w:rsidRPr="002C0F4E" w:rsidP="002C0F4E">
      <w:pPr>
        <w:pStyle w:val="ListBullet"/>
      </w:pPr>
      <w:r w:rsidRPr="002C0F4E">
        <w:t xml:space="preserve">enterprise standard operating procedures (SOPs) </w:t>
      </w:r>
    </w:p>
    <w:p w:rsidR="00000000" w:rsidRPr="002C0F4E" w:rsidP="002C0F4E">
      <w:pPr>
        <w:pStyle w:val="ListBullet"/>
      </w:pPr>
      <w:r w:rsidRPr="002C0F4E">
        <w:t>relevant health, safety and environment requ</w:t>
      </w:r>
      <w:r w:rsidRPr="002C0F4E">
        <w:t>irements</w:t>
      </w:r>
    </w:p>
    <w:p w:rsidR="00000000" w:rsidRPr="002C0F4E" w:rsidP="002C0F4E">
      <w:pPr>
        <w:pStyle w:val="ListBullet"/>
      </w:pPr>
      <w:r w:rsidRPr="002C0F4E">
        <w:t xml:space="preserve">the role of the International Seed Testing Association (ISTA) and the ISTA Rules for Seed Testing </w:t>
      </w:r>
    </w:p>
    <w:p w:rsidR="00000000" w:rsidRPr="002C0F4E" w:rsidP="002C0F4E">
      <w:pPr>
        <w:pStyle w:val="AllowPageBreak"/>
      </w:pPr>
    </w:p>
    <w:p w:rsidR="00000000" w:rsidRPr="002C0F4E" w:rsidP="002C0F4E">
      <w:pPr>
        <w:pStyle w:val="Heading1"/>
      </w:pPr>
      <w:bookmarkStart w:id="13" w:name="O_882108"/>
      <w:bookmarkEnd w:id="13"/>
      <w:r w:rsidRPr="002C0F4E">
        <w:t>Assessment Conditions</w:t>
      </w:r>
    </w:p>
    <w:p w:rsidR="00000000" w:rsidRPr="002C0F4E" w:rsidP="00FD783F">
      <w:pPr>
        <w:pStyle w:val="BodyText"/>
      </w:pPr>
      <w:r w:rsidRPr="002C0F4E">
        <w:t>Assessors must satisfy current standards for RTOs.</w:t>
      </w:r>
    </w:p>
    <w:p w:rsidR="00000000" w:rsidRPr="002C0F4E" w:rsidP="002C0F4E">
      <w:pPr>
        <w:pStyle w:val="Heading1"/>
      </w:pPr>
      <w:bookmarkStart w:id="14" w:name="O_882111"/>
      <w:bookmarkEnd w:id="14"/>
      <w:r w:rsidRPr="002C0F4E">
        <w:t>Links</w:t>
      </w:r>
    </w:p>
    <w:p w:rsidR="00000000" w:rsidRPr="002C0F4E" w:rsidP="00FD783F">
      <w:pPr>
        <w:pStyle w:val="BodyText"/>
      </w:pPr>
      <w:r w:rsidRPr="002C0F4E">
        <w:t>Companion Volume implementation gui</w:t>
      </w:r>
      <w:r w:rsidRPr="002C0F4E">
        <w:t xml:space="preserve">des are found in VETNet - </w:t>
      </w:r>
      <w:r>
        <w:fldChar w:fldCharType="begin"/>
      </w:r>
      <w:r>
        <w:instrText xml:space="preserve"> HYPERLINK "https://vetnet.gov.au/Pages/TrainingDocs.aspx?q=c6399549-9c62-4a5e-bf1a-524b2322cf72" </w:instrText>
      </w:r>
      <w:r>
        <w:fldChar w:fldCharType="separate"/>
      </w:r>
      <w:r w:rsidRPr="00EA0C04">
        <w:rPr>
          <w:rStyle w:val="Hyperlink"/>
        </w:rPr>
        <w:t>https://vetnet.gov.au/Pages/TrainingDocs.aspx?q=c6399549-9c62-4a5e-bf1a-524b2322cf72</w:t>
      </w:r>
      <w:r>
        <w:fldChar w:fldCharType="end"/>
      </w:r>
    </w:p>
    <w:p w:rsidR="00000000" w:rsidRPr="002C0F4E" w:rsidP="002C0F4E"/>
    <w:sectPr w:rsidSect="002C0F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4E" w:rsidRPr="00FD783F" w:rsidP="00FD7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3F" w:rsidP="002C0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83F" w:rsidP="002C0F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783F" w:rsidP="002C0F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4E" w:rsidP="002C0F4E">
    <w:pPr>
      <w:pStyle w:val="Footer"/>
      <w:framePr w:wrap="around"/>
    </w:pPr>
    <w:r>
      <w:fldChar w:fldCharType="begin"/>
    </w:r>
    <w:r>
      <w:instrText xml:space="preserve"> DOCPROPERTY  Subject  \* MERGEFORMAT </w:instrText>
    </w:r>
    <w:r>
      <w:fldChar w:fldCharType="separate"/>
    </w:r>
    <w:r w:rsidR="00FD783F">
      <w:t>Approved</w:t>
    </w:r>
    <w:r w:rsidR="00FD783F">
      <w:fldChar w:fldCharType="end"/>
    </w:r>
    <w:r>
      <w:tab/>
      <w:t xml:space="preserve">Page </w:t>
    </w:r>
    <w:r>
      <w:fldChar w:fldCharType="begin"/>
    </w:r>
    <w:r>
      <w:instrText xml:space="preserve"> PAGE  \* Arabic  \* MERGEFORMAT </w:instrText>
    </w:r>
    <w:r>
      <w:fldChar w:fldCharType="separate"/>
    </w:r>
    <w:r w:rsidR="00FD78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83F">
      <w:rPr>
        <w:noProof/>
      </w:rPr>
      <w:t>4</w:t>
    </w:r>
    <w:r>
      <w:rPr>
        <w:noProof/>
      </w:rPr>
      <w:fldChar w:fldCharType="end"/>
    </w:r>
  </w:p>
  <w:p w:rsidR="002C0F4E" w:rsidP="002C0F4E">
    <w:pPr>
      <w:pStyle w:val="Footer"/>
      <w:framePr w:wrap="around"/>
    </w:pPr>
    <w:r>
      <w:t xml:space="preserve">© Commonwealth of Australia, </w:t>
    </w:r>
    <w:r>
      <w:fldChar w:fldCharType="begin"/>
    </w:r>
    <w:r>
      <w:instrText xml:space="preserve"> DATE  \@ "yyyy"  \* MERGEFORMAT </w:instrText>
    </w:r>
    <w:r>
      <w:fldChar w:fldCharType="separate"/>
    </w:r>
    <w:r w:rsidR="00FD783F">
      <w:rPr>
        <w:noProof/>
      </w:rPr>
      <w:t>2025</w:t>
    </w:r>
    <w:r>
      <w:fldChar w:fldCharType="end"/>
    </w:r>
    <w:r>
      <w:tab/>
    </w:r>
    <w:r>
      <w:fldChar w:fldCharType="begin"/>
    </w:r>
    <w:r>
      <w:instrText xml:space="preserve"> DOCPROPERTY  Author  \* MERGEFORMAT </w:instrText>
    </w:r>
    <w:r>
      <w:fldChar w:fldCharType="separate"/>
    </w:r>
    <w:r w:rsidR="00FD783F">
      <w:t>Skills Insight</w:t>
    </w:r>
    <w:r w:rsidR="00FD783F">
      <w:fldChar w:fldCharType="end"/>
    </w:r>
  </w:p>
  <w:p w:rsidR="002C0F4E" w:rsidP="002C0F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F4E" w:rsidRPr="00FD783F" w:rsidP="00FD7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3F" w:rsidRPr="002D2AF8" w:rsidP="002C0F4E">
    <w:pPr>
      <w:pStyle w:val="Header"/>
      <w:framePr w:wrap="around"/>
    </w:pPr>
    <w:r>
      <w:fldChar w:fldCharType="begin"/>
    </w:r>
    <w:r>
      <w:instrText xml:space="preserve"> TITLE   \* MERGEFORMAT </w:instrText>
    </w:r>
    <w:r>
      <w:fldChar w:fldCharType="separate"/>
    </w:r>
    <w:r>
      <w:t>AHCSDT305 Perform a seed moisture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83F" w:rsidP="002C0F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4E" w:rsidRPr="002D2AF8" w:rsidP="002C0F4E">
    <w:pPr>
      <w:pStyle w:val="Header"/>
      <w:framePr w:wrap="around"/>
    </w:pPr>
    <w:r>
      <w:fldChar w:fldCharType="begin"/>
    </w:r>
    <w:r>
      <w:instrText xml:space="preserve"> TITLE   \* MERGEFORMAT </w:instrText>
    </w:r>
    <w:r>
      <w:fldChar w:fldCharType="separate"/>
    </w:r>
    <w:r w:rsidR="00FD783F">
      <w:t>AHCSDT305 Perform a seed moisture test</w:t>
    </w:r>
    <w:r w:rsidR="00FD783F">
      <w:fldChar w:fldCharType="end"/>
    </w:r>
    <w:r>
      <w:tab/>
      <w:t xml:space="preserve">Date this document was generated: </w:t>
    </w:r>
    <w:r>
      <w:fldChar w:fldCharType="begin"/>
    </w:r>
    <w:r>
      <w:instrText xml:space="preserve"> CREATEDATE  \@ "d MMMM yyyy"  \* MERGEFORMAT </w:instrText>
    </w:r>
    <w:r>
      <w:fldChar w:fldCharType="separate"/>
    </w:r>
    <w:r w:rsidR="00FD783F">
      <w:rPr>
        <w:noProof/>
      </w:rPr>
      <w:t>2 March 2025</w:t>
    </w:r>
    <w:r>
      <w:fldChar w:fldCharType="end"/>
    </w:r>
  </w:p>
  <w:p w:rsidR="002C0F4E" w:rsidP="002C0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605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141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F4E"/>
    <w:pPr>
      <w:spacing w:before="360" w:after="60"/>
      <w:outlineLvl w:val="0"/>
    </w:pPr>
    <w:rPr>
      <w:sz w:val="32"/>
    </w:rPr>
  </w:style>
  <w:style w:type="paragraph" w:styleId="Heading2">
    <w:name w:val="heading 2"/>
    <w:basedOn w:val="HeadingBase"/>
    <w:next w:val="BodyText"/>
    <w:link w:val="Heading2Char"/>
    <w:qFormat/>
    <w:rsid w:val="002C0F4E"/>
    <w:pPr>
      <w:keepLines/>
      <w:spacing w:before="240" w:after="120"/>
      <w:outlineLvl w:val="1"/>
    </w:pPr>
    <w:rPr>
      <w:sz w:val="28"/>
      <w:szCs w:val="40"/>
    </w:rPr>
  </w:style>
  <w:style w:type="paragraph" w:styleId="Heading3">
    <w:name w:val="heading 3"/>
    <w:basedOn w:val="HeadingBase"/>
    <w:next w:val="BodyText"/>
    <w:link w:val="Heading3Char"/>
    <w:qFormat/>
    <w:rsid w:val="002C0F4E"/>
    <w:pPr>
      <w:spacing w:before="180" w:after="120"/>
      <w:outlineLvl w:val="2"/>
    </w:pPr>
    <w:rPr>
      <w:spacing w:val="-10"/>
      <w:kern w:val="32"/>
    </w:rPr>
  </w:style>
  <w:style w:type="paragraph" w:styleId="Heading4">
    <w:name w:val="heading 4"/>
    <w:basedOn w:val="HeadingBase"/>
    <w:next w:val="BodyText"/>
    <w:link w:val="Heading4Char"/>
    <w:qFormat/>
    <w:rsid w:val="002C0F4E"/>
    <w:pPr>
      <w:spacing w:before="160" w:after="120"/>
      <w:outlineLvl w:val="3"/>
    </w:pPr>
    <w:rPr>
      <w:sz w:val="22"/>
    </w:rPr>
  </w:style>
  <w:style w:type="paragraph" w:styleId="Heading5">
    <w:name w:val="heading 5"/>
    <w:basedOn w:val="HeadingBase"/>
    <w:next w:val="Normal"/>
    <w:link w:val="Heading5Char"/>
    <w:qFormat/>
    <w:rsid w:val="002C0F4E"/>
    <w:pPr>
      <w:spacing w:before="80"/>
      <w:outlineLvl w:val="4"/>
    </w:pPr>
    <w:rPr>
      <w:color w:val="918585"/>
      <w:sz w:val="20"/>
    </w:rPr>
  </w:style>
  <w:style w:type="paragraph" w:styleId="Heading6">
    <w:name w:val="heading 6"/>
    <w:basedOn w:val="HeadingBase"/>
    <w:next w:val="Normal"/>
    <w:link w:val="Heading6Char"/>
    <w:qFormat/>
    <w:rsid w:val="002C0F4E"/>
    <w:pPr>
      <w:spacing w:before="60"/>
      <w:outlineLvl w:val="5"/>
    </w:pPr>
    <w:rPr>
      <w:color w:val="918585"/>
      <w:sz w:val="20"/>
    </w:rPr>
  </w:style>
  <w:style w:type="paragraph" w:styleId="Heading7">
    <w:name w:val="heading 7"/>
    <w:basedOn w:val="Normal"/>
    <w:next w:val="Normal"/>
    <w:link w:val="Heading7Char"/>
    <w:qFormat/>
    <w:rsid w:val="002C0F4E"/>
    <w:pPr>
      <w:ind w:left="720"/>
      <w:outlineLvl w:val="6"/>
    </w:pPr>
    <w:rPr>
      <w:i/>
    </w:rPr>
  </w:style>
  <w:style w:type="paragraph" w:styleId="Heading8">
    <w:name w:val="heading 8"/>
    <w:basedOn w:val="Normal"/>
    <w:next w:val="Normal"/>
    <w:link w:val="Heading8Char"/>
    <w:qFormat/>
    <w:rsid w:val="002C0F4E"/>
    <w:pPr>
      <w:ind w:left="720"/>
      <w:outlineLvl w:val="7"/>
    </w:pPr>
    <w:rPr>
      <w:i/>
    </w:rPr>
  </w:style>
  <w:style w:type="paragraph" w:styleId="Heading9">
    <w:name w:val="heading 9"/>
    <w:basedOn w:val="Normal"/>
    <w:next w:val="Normal"/>
    <w:link w:val="Heading9Char"/>
    <w:qFormat/>
    <w:rsid w:val="002C0F4E"/>
    <w:pPr>
      <w:ind w:left="720"/>
      <w:outlineLvl w:val="8"/>
    </w:pPr>
    <w:rPr>
      <w:i/>
    </w:rPr>
  </w:style>
  <w:style w:type="character" w:default="1" w:styleId="DefaultParagraphFont">
    <w:name w:val="Default Paragraph Font"/>
    <w:uiPriority w:val="1"/>
    <w:unhideWhenUsed/>
    <w:rsid w:val="002C0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F4E"/>
  </w:style>
  <w:style w:type="character" w:customStyle="1" w:styleId="Heading1Char">
    <w:name w:val="Heading 1 Char"/>
    <w:basedOn w:val="DefaultParagraphFont"/>
    <w:link w:val="Heading1"/>
    <w:rsid w:val="002C0F4E"/>
    <w:rPr>
      <w:rFonts w:ascii="Times New Roman" w:eastAsia="Times New Roman" w:hAnsi="Times New Roman" w:cs="Times New Roman"/>
      <w:b/>
      <w:sz w:val="32"/>
      <w:szCs w:val="20"/>
      <w:lang w:eastAsia="en-US"/>
    </w:rPr>
  </w:style>
  <w:style w:type="paragraph" w:styleId="BodyText">
    <w:name w:val="Body Text"/>
    <w:basedOn w:val="Normal"/>
    <w:link w:val="BodyTextChar"/>
    <w:rsid w:val="002C0F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F4E"/>
    <w:rPr>
      <w:rFonts w:ascii="Times New Roman" w:eastAsia="Times New Roman" w:hAnsi="Times New Roman" w:cs="Times New Roman"/>
      <w:sz w:val="24"/>
      <w:lang w:eastAsia="en-US"/>
    </w:rPr>
  </w:style>
  <w:style w:type="paragraph" w:styleId="List">
    <w:name w:val="List"/>
    <w:basedOn w:val="BodyText"/>
    <w:next w:val="BodyText"/>
    <w:rsid w:val="002C0F4E"/>
    <w:pPr>
      <w:tabs>
        <w:tab w:val="left" w:pos="340"/>
      </w:tabs>
      <w:spacing w:before="60" w:after="60"/>
      <w:ind w:left="340" w:hanging="340"/>
    </w:pPr>
  </w:style>
  <w:style w:type="paragraph" w:styleId="ListBullet">
    <w:name w:val="List Bullet"/>
    <w:basedOn w:val="List"/>
    <w:rsid w:val="002C0F4E"/>
    <w:pPr>
      <w:numPr>
        <w:numId w:val="11"/>
      </w:numPr>
      <w:tabs>
        <w:tab w:val="clear" w:pos="340"/>
      </w:tabs>
      <w:spacing w:before="40" w:after="40"/>
    </w:pPr>
  </w:style>
  <w:style w:type="paragraph" w:customStyle="1" w:styleId="SuperHeading">
    <w:name w:val="SuperHeading"/>
    <w:basedOn w:val="Normal"/>
    <w:rsid w:val="002C0F4E"/>
    <w:pPr>
      <w:spacing w:before="240" w:after="120"/>
      <w:outlineLvl w:val="0"/>
    </w:pPr>
    <w:rPr>
      <w:rFonts w:ascii="Times New Roman" w:hAnsi="Times New Roman"/>
      <w:b/>
      <w:sz w:val="32"/>
    </w:rPr>
  </w:style>
  <w:style w:type="paragraph" w:customStyle="1" w:styleId="TableHeading">
    <w:name w:val="Table Heading"/>
    <w:basedOn w:val="HeadingBase"/>
    <w:rsid w:val="002C0F4E"/>
    <w:pPr>
      <w:keepLines/>
      <w:pBdr>
        <w:bottom w:val="single" w:sz="6" w:space="1" w:color="918585"/>
      </w:pBdr>
      <w:spacing w:before="240"/>
    </w:pPr>
  </w:style>
  <w:style w:type="paragraph" w:customStyle="1" w:styleId="AllowPageBreak">
    <w:name w:val="AllowPageBreak"/>
    <w:rsid w:val="002C0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F4E"/>
    <w:rPr>
      <w:rFonts w:ascii="Courier New" w:eastAsia="Times New Roman" w:hAnsi="Courier New" w:cs="Times New Roman"/>
      <w:i/>
      <w:szCs w:val="20"/>
      <w:lang w:eastAsia="en-US"/>
    </w:rPr>
  </w:style>
  <w:style w:type="paragraph" w:customStyle="1" w:styleId="HeadingBase">
    <w:name w:val="Heading Base"/>
    <w:rsid w:val="002C0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F4E"/>
    <w:pPr>
      <w:tabs>
        <w:tab w:val="right" w:leader="dot" w:pos="9072"/>
      </w:tabs>
      <w:ind w:left="567"/>
    </w:pPr>
    <w:rPr>
      <w:szCs w:val="22"/>
    </w:rPr>
  </w:style>
  <w:style w:type="paragraph" w:customStyle="1" w:styleId="TOCBase">
    <w:name w:val="TOC Base"/>
    <w:rsid w:val="002C0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F4E"/>
    <w:pPr>
      <w:tabs>
        <w:tab w:val="right" w:leader="dot" w:pos="9072"/>
      </w:tabs>
      <w:spacing w:before="40" w:after="40"/>
      <w:ind w:left="284"/>
    </w:pPr>
    <w:rPr>
      <w:rFonts w:ascii="Times New Roman" w:hAnsi="Times New Roman"/>
    </w:rPr>
  </w:style>
  <w:style w:type="paragraph" w:styleId="TOC1">
    <w:name w:val="toc 1"/>
    <w:basedOn w:val="TOCBase"/>
    <w:next w:val="Normal"/>
    <w:rsid w:val="002C0F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F4E"/>
    <w:rPr>
      <w:rFonts w:ascii="Times New Roman" w:eastAsia="Times New Roman" w:hAnsi="Times New Roman" w:cs="Times New Roman"/>
      <w:sz w:val="16"/>
      <w:lang w:eastAsia="en-US"/>
    </w:rPr>
  </w:style>
  <w:style w:type="paragraph" w:styleId="Title">
    <w:name w:val="Title"/>
    <w:basedOn w:val="HeadingBase"/>
    <w:link w:val="TitleChar"/>
    <w:qFormat/>
    <w:rsid w:val="002C0F4E"/>
    <w:pPr>
      <w:spacing w:before="5040"/>
      <w:jc w:val="center"/>
    </w:pPr>
    <w:rPr>
      <w:sz w:val="48"/>
      <w:szCs w:val="72"/>
      <w:lang w:val="en-US"/>
    </w:rPr>
  </w:style>
  <w:style w:type="character" w:customStyle="1" w:styleId="TitleChar">
    <w:name w:val="Title Char"/>
    <w:basedOn w:val="DefaultParagraphFont"/>
    <w:link w:val="Title"/>
    <w:rsid w:val="002C0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F4E"/>
    <w:pPr>
      <w:tabs>
        <w:tab w:val="left" w:pos="3600"/>
        <w:tab w:val="left" w:pos="3958"/>
      </w:tabs>
    </w:pPr>
  </w:style>
  <w:style w:type="paragraph" w:customStyle="1" w:styleId="Note">
    <w:name w:val="Note"/>
    <w:basedOn w:val="BodyText"/>
    <w:rsid w:val="002C0F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0F4E"/>
    <w:rPr>
      <w:b/>
      <w:spacing w:val="0"/>
    </w:rPr>
  </w:style>
  <w:style w:type="paragraph" w:customStyle="1" w:styleId="SuperTitle">
    <w:name w:val="SuperTitle"/>
    <w:basedOn w:val="Title"/>
    <w:rsid w:val="002C0F4E"/>
    <w:pPr>
      <w:framePr w:wrap="auto" w:hAnchor="text" w:y="6049"/>
    </w:pPr>
    <w:rPr>
      <w:color w:val="000000"/>
      <w:sz w:val="40"/>
    </w:rPr>
  </w:style>
  <w:style w:type="paragraph" w:customStyle="1" w:styleId="TOCTitle">
    <w:name w:val="TOCTitle"/>
    <w:basedOn w:val="Heading1"/>
    <w:rsid w:val="002C0F4E"/>
    <w:pPr>
      <w:spacing w:after="240"/>
      <w:jc w:val="center"/>
      <w:outlineLvl w:val="9"/>
    </w:pPr>
    <w:rPr>
      <w:caps/>
    </w:rPr>
  </w:style>
  <w:style w:type="paragraph" w:customStyle="1" w:styleId="Version">
    <w:name w:val="Version"/>
    <w:rsid w:val="002C0F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F4E"/>
    <w:pPr>
      <w:numPr>
        <w:numId w:val="12"/>
      </w:numPr>
      <w:tabs>
        <w:tab w:val="clear" w:pos="680"/>
      </w:tabs>
    </w:pPr>
  </w:style>
  <w:style w:type="paragraph" w:styleId="Index1">
    <w:name w:val="index 1"/>
    <w:basedOn w:val="Normal"/>
    <w:next w:val="Normal"/>
    <w:semiHidden/>
    <w:rsid w:val="002C0F4E"/>
    <w:pPr>
      <w:keepNext w:val="0"/>
      <w:tabs>
        <w:tab w:val="right" w:pos="4176"/>
      </w:tabs>
      <w:ind w:left="198" w:hanging="198"/>
    </w:pPr>
    <w:rPr>
      <w:rFonts w:ascii="Garamond" w:hAnsi="Garamond"/>
    </w:rPr>
  </w:style>
  <w:style w:type="paragraph" w:styleId="IndexHeading">
    <w:name w:val="index heading"/>
    <w:basedOn w:val="Normal"/>
    <w:next w:val="Index1"/>
    <w:semiHidden/>
    <w:rsid w:val="002C0F4E"/>
    <w:pPr>
      <w:spacing w:before="120" w:after="120"/>
    </w:pPr>
    <w:rPr>
      <w:rFonts w:ascii="Arial" w:hAnsi="Arial"/>
      <w:b/>
      <w:color w:val="918585"/>
      <w:sz w:val="24"/>
    </w:rPr>
  </w:style>
  <w:style w:type="paragraph" w:styleId="Header">
    <w:name w:val="header"/>
    <w:basedOn w:val="Normal"/>
    <w:link w:val="HeaderChar"/>
    <w:rsid w:val="002C0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F4E"/>
    <w:rPr>
      <w:rFonts w:ascii="Times New Roman" w:eastAsia="Times New Roman" w:hAnsi="Times New Roman" w:cs="Times New Roman"/>
      <w:sz w:val="16"/>
      <w:szCs w:val="20"/>
      <w:lang w:val="en-GB" w:eastAsia="en-US"/>
    </w:rPr>
  </w:style>
  <w:style w:type="paragraph" w:customStyle="1" w:styleId="Chapter">
    <w:name w:val="Chapter"/>
    <w:basedOn w:val="Normal"/>
    <w:rsid w:val="002C0F4E"/>
    <w:pPr>
      <w:spacing w:before="240"/>
    </w:pPr>
    <w:rPr>
      <w:rFonts w:ascii="Times New Roman" w:hAnsi="Times New Roman"/>
      <w:smallCaps/>
      <w:spacing w:val="80"/>
      <w:sz w:val="28"/>
    </w:rPr>
  </w:style>
  <w:style w:type="paragraph" w:customStyle="1" w:styleId="InChapter">
    <w:name w:val="InChapter"/>
    <w:basedOn w:val="Heading3"/>
    <w:rsid w:val="002C0F4E"/>
    <w:pPr>
      <w:spacing w:after="240"/>
      <w:outlineLvl w:val="9"/>
    </w:pPr>
    <w:rPr>
      <w:noProof/>
    </w:rPr>
  </w:style>
  <w:style w:type="paragraph" w:styleId="Index2">
    <w:name w:val="index 2"/>
    <w:basedOn w:val="Normal"/>
    <w:next w:val="Normal"/>
    <w:semiHidden/>
    <w:rsid w:val="002C0F4E"/>
    <w:pPr>
      <w:tabs>
        <w:tab w:val="right" w:pos="4176"/>
      </w:tabs>
      <w:ind w:left="568" w:hanging="284"/>
    </w:pPr>
    <w:rPr>
      <w:rFonts w:ascii="Garamond" w:hAnsi="Garamond"/>
    </w:rPr>
  </w:style>
  <w:style w:type="paragraph" w:customStyle="1" w:styleId="Byline">
    <w:name w:val="Byline"/>
    <w:rsid w:val="002C0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F4E"/>
    <w:pPr>
      <w:tabs>
        <w:tab w:val="clear" w:pos="3600"/>
        <w:tab w:val="clear" w:pos="3958"/>
      </w:tabs>
      <w:jc w:val="right"/>
    </w:pPr>
  </w:style>
  <w:style w:type="character" w:styleId="Emphasis">
    <w:name w:val="Emphasis"/>
    <w:basedOn w:val="DefaultParagraphFont"/>
    <w:qFormat/>
    <w:rsid w:val="002C0F4E"/>
    <w:rPr>
      <w:i/>
    </w:rPr>
  </w:style>
  <w:style w:type="paragraph" w:styleId="Caption">
    <w:name w:val="caption"/>
    <w:basedOn w:val="BodyText"/>
    <w:next w:val="Normal"/>
    <w:qFormat/>
    <w:rsid w:val="002C0F4E"/>
    <w:pPr>
      <w:framePr w:w="2268" w:hSpace="181" w:vSpace="181" w:wrap="around" w:vAnchor="text" w:hAnchor="page" w:x="1135" w:y="285" w:anchorLock="1"/>
    </w:pPr>
    <w:rPr>
      <w:i/>
    </w:rPr>
  </w:style>
  <w:style w:type="paragraph" w:customStyle="1" w:styleId="MiniTOCTitle">
    <w:name w:val="MiniTOCTitle"/>
    <w:basedOn w:val="Heading4"/>
    <w:rsid w:val="002C0F4E"/>
    <w:pPr>
      <w:spacing w:before="240"/>
      <w:outlineLvl w:val="9"/>
    </w:pPr>
    <w:rPr>
      <w:noProof/>
      <w:sz w:val="24"/>
    </w:rPr>
  </w:style>
  <w:style w:type="paragraph" w:customStyle="1" w:styleId="MiniTOCItem">
    <w:name w:val="MiniTOCItem"/>
    <w:basedOn w:val="ListBullet"/>
    <w:rsid w:val="002C0F4E"/>
    <w:pPr>
      <w:numPr>
        <w:numId w:val="0"/>
      </w:numPr>
      <w:tabs>
        <w:tab w:val="right" w:leader="dot" w:pos="6521"/>
      </w:tabs>
      <w:spacing w:before="0" w:after="0"/>
    </w:pPr>
  </w:style>
  <w:style w:type="paragraph" w:customStyle="1" w:styleId="TOFTitle">
    <w:name w:val="TOFTitle"/>
    <w:basedOn w:val="TOCTitle"/>
    <w:rsid w:val="002C0F4E"/>
  </w:style>
  <w:style w:type="paragraph" w:styleId="TableofFigures">
    <w:name w:val="table of figures"/>
    <w:basedOn w:val="Normal"/>
    <w:next w:val="Normal"/>
    <w:semiHidden/>
    <w:rsid w:val="002C0F4E"/>
    <w:pPr>
      <w:tabs>
        <w:tab w:val="right" w:leader="dot" w:pos="9072"/>
      </w:tabs>
      <w:ind w:left="970" w:hanging="403"/>
    </w:pPr>
    <w:rPr>
      <w:rFonts w:ascii="Times New Roman" w:hAnsi="Times New Roman"/>
      <w:b/>
    </w:rPr>
  </w:style>
  <w:style w:type="paragraph" w:styleId="ListNumber">
    <w:name w:val="List Number"/>
    <w:basedOn w:val="List"/>
    <w:rsid w:val="002C0F4E"/>
    <w:pPr>
      <w:numPr>
        <w:numId w:val="14"/>
      </w:numPr>
      <w:tabs>
        <w:tab w:val="clear" w:pos="340"/>
      </w:tabs>
    </w:pPr>
  </w:style>
  <w:style w:type="character" w:customStyle="1" w:styleId="WingdingSymbols">
    <w:name w:val="Wingding Symbols"/>
    <w:rsid w:val="002C0F4E"/>
    <w:rPr>
      <w:rFonts w:ascii="Wingdings" w:hAnsi="Wingdings"/>
    </w:rPr>
  </w:style>
  <w:style w:type="character" w:customStyle="1" w:styleId="HotSpot">
    <w:name w:val="HotSpot"/>
    <w:rsid w:val="002C0F4E"/>
    <w:rPr>
      <w:color w:val="0033CC"/>
      <w:u w:val="none"/>
    </w:rPr>
  </w:style>
  <w:style w:type="paragraph" w:customStyle="1" w:styleId="BodyTextRight">
    <w:name w:val="Body Text Right"/>
    <w:basedOn w:val="BodyText"/>
    <w:rsid w:val="002C0F4E"/>
    <w:pPr>
      <w:spacing w:before="0" w:after="0"/>
      <w:jc w:val="right"/>
    </w:pPr>
  </w:style>
  <w:style w:type="paragraph" w:styleId="Index3">
    <w:name w:val="index 3"/>
    <w:basedOn w:val="ListNumber2"/>
    <w:next w:val="Normal"/>
    <w:semiHidden/>
    <w:rsid w:val="002C0F4E"/>
    <w:pPr>
      <w:numPr>
        <w:numId w:val="0"/>
      </w:numPr>
      <w:tabs>
        <w:tab w:val="right" w:leader="dot" w:pos="4176"/>
      </w:tabs>
    </w:pPr>
  </w:style>
  <w:style w:type="paragraph" w:styleId="ListNumber2">
    <w:name w:val="List Number 2"/>
    <w:basedOn w:val="List2"/>
    <w:rsid w:val="002C0F4E"/>
    <w:pPr>
      <w:numPr>
        <w:numId w:val="9"/>
      </w:numPr>
      <w:tabs>
        <w:tab w:val="clear" w:pos="1060"/>
      </w:tabs>
    </w:pPr>
  </w:style>
  <w:style w:type="paragraph" w:customStyle="1" w:styleId="MarginNote">
    <w:name w:val="Margin Note"/>
    <w:basedOn w:val="BodyText"/>
    <w:rsid w:val="002C0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F4E"/>
    <w:rPr>
      <w:sz w:val="32"/>
    </w:rPr>
  </w:style>
  <w:style w:type="paragraph" w:customStyle="1" w:styleId="HeadingProcedure">
    <w:name w:val="Heading Procedure"/>
    <w:basedOn w:val="HeadingBase"/>
    <w:next w:val="Normal"/>
    <w:rsid w:val="002C0F4E"/>
    <w:pPr>
      <w:tabs>
        <w:tab w:val="left" w:pos="0"/>
      </w:tabs>
      <w:spacing w:before="120" w:after="60"/>
    </w:pPr>
    <w:rPr>
      <w:i/>
      <w:color w:val="918585"/>
      <w:sz w:val="22"/>
    </w:rPr>
  </w:style>
  <w:style w:type="paragraph" w:customStyle="1" w:styleId="TableBodyText">
    <w:name w:val="Table Body Text"/>
    <w:basedOn w:val="BodyText"/>
    <w:rsid w:val="002C0F4E"/>
    <w:pPr>
      <w:spacing w:before="60" w:after="60"/>
    </w:pPr>
  </w:style>
  <w:style w:type="paragraph" w:styleId="ListContinue">
    <w:name w:val="List Continue"/>
    <w:basedOn w:val="List"/>
    <w:rsid w:val="002C0F4E"/>
    <w:pPr>
      <w:ind w:firstLine="0"/>
    </w:pPr>
  </w:style>
  <w:style w:type="paragraph" w:customStyle="1" w:styleId="ListNote">
    <w:name w:val="List Note"/>
    <w:basedOn w:val="List"/>
    <w:rsid w:val="002C0F4E"/>
    <w:pPr>
      <w:pBdr>
        <w:top w:val="single" w:sz="6" w:space="2" w:color="918585"/>
        <w:bottom w:val="single" w:sz="6" w:space="2" w:color="918585"/>
      </w:pBdr>
      <w:tabs>
        <w:tab w:val="left" w:pos="1021"/>
      </w:tabs>
      <w:ind w:firstLine="0"/>
    </w:pPr>
  </w:style>
  <w:style w:type="paragraph" w:customStyle="1" w:styleId="Warning">
    <w:name w:val="Warning"/>
    <w:basedOn w:val="BodyText"/>
    <w:rsid w:val="002C0F4E"/>
    <w:pPr>
      <w:shd w:val="clear" w:color="auto" w:fill="D9D9D9"/>
      <w:tabs>
        <w:tab w:val="left" w:pos="992"/>
      </w:tabs>
      <w:ind w:left="119" w:right="119"/>
    </w:pPr>
    <w:rPr>
      <w:sz w:val="20"/>
    </w:rPr>
  </w:style>
  <w:style w:type="paragraph" w:customStyle="1" w:styleId="MarginIcons">
    <w:name w:val="Margin Icons"/>
    <w:basedOn w:val="BodyText"/>
    <w:rsid w:val="002C0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F4E"/>
    <w:rPr>
      <w:rFonts w:ascii="Courier New" w:hAnsi="Courier New"/>
    </w:rPr>
  </w:style>
  <w:style w:type="paragraph" w:customStyle="1" w:styleId="NoteBullet">
    <w:name w:val="Note Bullet"/>
    <w:basedOn w:val="Note"/>
    <w:rsid w:val="002C0F4E"/>
    <w:pPr>
      <w:tabs>
        <w:tab w:val="clear" w:pos="680"/>
      </w:tabs>
      <w:spacing w:before="60" w:after="60"/>
    </w:pPr>
  </w:style>
  <w:style w:type="paragraph" w:customStyle="1" w:styleId="SubHeading2">
    <w:name w:val="SubHeading2"/>
    <w:basedOn w:val="HeadingBase"/>
    <w:rsid w:val="002C0F4E"/>
    <w:pPr>
      <w:spacing w:before="240" w:after="60"/>
    </w:pPr>
    <w:rPr>
      <w:sz w:val="20"/>
    </w:rPr>
  </w:style>
  <w:style w:type="paragraph" w:customStyle="1" w:styleId="SubHeading1">
    <w:name w:val="SubHeading1"/>
    <w:basedOn w:val="HeadingBase"/>
    <w:rsid w:val="002C0F4E"/>
    <w:pPr>
      <w:spacing w:before="240" w:after="60"/>
    </w:pPr>
    <w:rPr>
      <w:color w:val="918585"/>
      <w:sz w:val="22"/>
    </w:rPr>
  </w:style>
  <w:style w:type="paragraph" w:customStyle="1" w:styleId="SideHeading">
    <w:name w:val="Side Heading"/>
    <w:basedOn w:val="HeadingBase"/>
    <w:rsid w:val="002C0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F4E"/>
    <w:pPr>
      <w:numPr>
        <w:numId w:val="10"/>
      </w:numPr>
    </w:pPr>
  </w:style>
  <w:style w:type="paragraph" w:styleId="PlainText">
    <w:name w:val="Plain Text"/>
    <w:basedOn w:val="Normal"/>
    <w:link w:val="PlainTextChar"/>
    <w:rsid w:val="002C0F4E"/>
    <w:rPr>
      <w:sz w:val="20"/>
    </w:rPr>
  </w:style>
  <w:style w:type="character" w:customStyle="1" w:styleId="PlainTextChar">
    <w:name w:val="Plain Text Char"/>
    <w:basedOn w:val="DefaultParagraphFont"/>
    <w:link w:val="PlainText"/>
    <w:rsid w:val="002C0F4E"/>
    <w:rPr>
      <w:rFonts w:ascii="Courier New" w:eastAsia="Times New Roman" w:hAnsi="Courier New" w:cs="Times New Roman"/>
      <w:sz w:val="20"/>
      <w:szCs w:val="20"/>
      <w:lang w:eastAsia="en-US"/>
    </w:rPr>
  </w:style>
  <w:style w:type="character" w:customStyle="1" w:styleId="MenuOption">
    <w:name w:val="Menu Option"/>
    <w:basedOn w:val="DefaultParagraphFont"/>
    <w:rsid w:val="002C0F4E"/>
    <w:rPr>
      <w:b/>
      <w:smallCaps/>
    </w:rPr>
  </w:style>
  <w:style w:type="paragraph" w:customStyle="1" w:styleId="TableListNumber">
    <w:name w:val="Table List Number"/>
    <w:basedOn w:val="ListNumber"/>
    <w:rsid w:val="002C0F4E"/>
    <w:pPr>
      <w:numPr>
        <w:numId w:val="0"/>
      </w:numPr>
    </w:pPr>
  </w:style>
  <w:style w:type="paragraph" w:styleId="TOC4">
    <w:name w:val="toc 4"/>
    <w:basedOn w:val="TOCBase"/>
    <w:next w:val="Normal"/>
    <w:semiHidden/>
    <w:rsid w:val="002C0F4E"/>
    <w:pPr>
      <w:tabs>
        <w:tab w:val="right" w:leader="dot" w:pos="9071"/>
      </w:tabs>
      <w:ind w:left="1701"/>
    </w:pPr>
  </w:style>
  <w:style w:type="paragraph" w:customStyle="1" w:styleId="ListAlpha">
    <w:name w:val="List Alpha"/>
    <w:basedOn w:val="List"/>
    <w:rsid w:val="002C0F4E"/>
    <w:pPr>
      <w:numPr>
        <w:numId w:val="8"/>
      </w:numPr>
    </w:pPr>
  </w:style>
  <w:style w:type="paragraph" w:customStyle="1" w:styleId="ListAlpha2">
    <w:name w:val="List Alpha 2"/>
    <w:basedOn w:val="List2"/>
    <w:rsid w:val="002C0F4E"/>
    <w:pPr>
      <w:numPr>
        <w:numId w:val="7"/>
      </w:numPr>
    </w:pPr>
  </w:style>
  <w:style w:type="paragraph" w:styleId="List2">
    <w:name w:val="List 2"/>
    <w:basedOn w:val="BodyText"/>
    <w:rsid w:val="002C0F4E"/>
    <w:pPr>
      <w:tabs>
        <w:tab w:val="left" w:pos="680"/>
      </w:tabs>
      <w:spacing w:before="60" w:after="60"/>
      <w:ind w:left="680" w:hanging="340"/>
    </w:pPr>
  </w:style>
  <w:style w:type="paragraph" w:styleId="List3">
    <w:name w:val="List 3"/>
    <w:basedOn w:val="BodyText"/>
    <w:rsid w:val="002C0F4E"/>
    <w:pPr>
      <w:tabs>
        <w:tab w:val="left" w:pos="1021"/>
      </w:tabs>
      <w:spacing w:before="60" w:after="60"/>
      <w:ind w:left="1020" w:hanging="340"/>
    </w:pPr>
  </w:style>
  <w:style w:type="paragraph" w:styleId="List4">
    <w:name w:val="List 4"/>
    <w:basedOn w:val="BodyText"/>
    <w:rsid w:val="002C0F4E"/>
    <w:pPr>
      <w:tabs>
        <w:tab w:val="left" w:pos="1361"/>
      </w:tabs>
      <w:spacing w:before="60" w:after="60"/>
      <w:ind w:left="1361" w:hanging="340"/>
    </w:pPr>
  </w:style>
  <w:style w:type="paragraph" w:styleId="List5">
    <w:name w:val="List 5"/>
    <w:basedOn w:val="BodyText"/>
    <w:rsid w:val="002C0F4E"/>
    <w:pPr>
      <w:tabs>
        <w:tab w:val="left" w:pos="1701"/>
      </w:tabs>
      <w:spacing w:before="60" w:after="60"/>
      <w:ind w:left="1701" w:hanging="340"/>
    </w:pPr>
  </w:style>
  <w:style w:type="paragraph" w:styleId="ListBullet3">
    <w:name w:val="List Bullet 3"/>
    <w:basedOn w:val="List3"/>
    <w:rsid w:val="002C0F4E"/>
    <w:pPr>
      <w:numPr>
        <w:numId w:val="13"/>
      </w:numPr>
      <w:tabs>
        <w:tab w:val="clear" w:pos="1021"/>
      </w:tabs>
      <w:ind w:left="1037" w:hanging="357"/>
    </w:pPr>
  </w:style>
  <w:style w:type="paragraph" w:styleId="ListBullet4">
    <w:name w:val="List Bullet 4"/>
    <w:basedOn w:val="List4"/>
    <w:rsid w:val="002C0F4E"/>
    <w:pPr>
      <w:numPr>
        <w:numId w:val="2"/>
      </w:numPr>
      <w:tabs>
        <w:tab w:val="clear" w:pos="1361"/>
      </w:tabs>
    </w:pPr>
  </w:style>
  <w:style w:type="paragraph" w:styleId="ListBullet5">
    <w:name w:val="List Bullet 5"/>
    <w:basedOn w:val="List5"/>
    <w:rsid w:val="002C0F4E"/>
    <w:pPr>
      <w:numPr>
        <w:numId w:val="3"/>
      </w:numPr>
    </w:pPr>
  </w:style>
  <w:style w:type="paragraph" w:styleId="ListContinue2">
    <w:name w:val="List Continue 2"/>
    <w:basedOn w:val="List2"/>
    <w:rsid w:val="002C0F4E"/>
    <w:pPr>
      <w:ind w:firstLine="0"/>
    </w:pPr>
  </w:style>
  <w:style w:type="paragraph" w:styleId="ListContinue3">
    <w:name w:val="List Continue 3"/>
    <w:basedOn w:val="List3"/>
    <w:rsid w:val="002C0F4E"/>
    <w:pPr>
      <w:ind w:left="1021" w:firstLine="0"/>
    </w:pPr>
  </w:style>
  <w:style w:type="paragraph" w:styleId="ListContinue4">
    <w:name w:val="List Continue 4"/>
    <w:basedOn w:val="List4"/>
    <w:rsid w:val="002C0F4E"/>
    <w:pPr>
      <w:ind w:firstLine="0"/>
    </w:pPr>
  </w:style>
  <w:style w:type="paragraph" w:styleId="ListContinue5">
    <w:name w:val="List Continue 5"/>
    <w:basedOn w:val="List5"/>
    <w:rsid w:val="002C0F4E"/>
    <w:pPr>
      <w:ind w:firstLine="0"/>
    </w:pPr>
  </w:style>
  <w:style w:type="paragraph" w:styleId="ListNumber3">
    <w:name w:val="List Number 3"/>
    <w:basedOn w:val="List3"/>
    <w:rsid w:val="002C0F4E"/>
    <w:pPr>
      <w:numPr>
        <w:numId w:val="4"/>
      </w:numPr>
    </w:pPr>
  </w:style>
  <w:style w:type="paragraph" w:styleId="ListNumber4">
    <w:name w:val="List Number 4"/>
    <w:basedOn w:val="List4"/>
    <w:rsid w:val="002C0F4E"/>
    <w:pPr>
      <w:numPr>
        <w:numId w:val="5"/>
      </w:numPr>
    </w:pPr>
  </w:style>
  <w:style w:type="paragraph" w:styleId="ListNumber5">
    <w:name w:val="List Number 5"/>
    <w:basedOn w:val="List5"/>
    <w:rsid w:val="002C0F4E"/>
    <w:pPr>
      <w:numPr>
        <w:numId w:val="6"/>
      </w:numPr>
    </w:pPr>
  </w:style>
  <w:style w:type="paragraph" w:styleId="BlockText">
    <w:name w:val="Block Text"/>
    <w:basedOn w:val="Normal"/>
    <w:rsid w:val="002C0F4E"/>
    <w:pPr>
      <w:spacing w:after="120"/>
      <w:ind w:left="1440" w:right="1440"/>
    </w:pPr>
  </w:style>
  <w:style w:type="character" w:customStyle="1" w:styleId="Subscript">
    <w:name w:val="Subscript"/>
    <w:basedOn w:val="DefaultParagraphFont"/>
    <w:rsid w:val="002C0F4E"/>
    <w:rPr>
      <w:sz w:val="16"/>
      <w:vertAlign w:val="subscript"/>
    </w:rPr>
  </w:style>
  <w:style w:type="character" w:customStyle="1" w:styleId="Superscript">
    <w:name w:val="Superscript"/>
    <w:basedOn w:val="DefaultParagraphFont"/>
    <w:rsid w:val="002C0F4E"/>
    <w:rPr>
      <w:sz w:val="16"/>
      <w:vertAlign w:val="superscript"/>
    </w:rPr>
  </w:style>
  <w:style w:type="character" w:customStyle="1" w:styleId="Symbols">
    <w:name w:val="Symbols"/>
    <w:basedOn w:val="DefaultParagraphFont"/>
    <w:rsid w:val="002C0F4E"/>
    <w:rPr>
      <w:rFonts w:ascii="Symbol" w:hAnsi="Symbol"/>
    </w:rPr>
  </w:style>
  <w:style w:type="character" w:customStyle="1" w:styleId="MenuOptions">
    <w:name w:val="Menu Options"/>
    <w:basedOn w:val="DefaultParagraphFont"/>
    <w:rsid w:val="002C0F4E"/>
    <w:rPr>
      <w:rFonts w:ascii="Arial Narrow" w:hAnsi="Arial Narrow"/>
      <w:smallCaps/>
    </w:rPr>
  </w:style>
  <w:style w:type="character" w:customStyle="1" w:styleId="Buttons">
    <w:name w:val="Buttons"/>
    <w:basedOn w:val="DefaultParagraphFont"/>
    <w:rsid w:val="002C0F4E"/>
    <w:rPr>
      <w:b/>
    </w:rPr>
  </w:style>
  <w:style w:type="character" w:customStyle="1" w:styleId="Underlined">
    <w:name w:val="Underlined"/>
    <w:basedOn w:val="DefaultParagraphFont"/>
    <w:rsid w:val="002C0F4E"/>
    <w:rPr>
      <w:u w:val="single"/>
    </w:rPr>
  </w:style>
  <w:style w:type="paragraph" w:customStyle="1" w:styleId="TableBodyTextRight">
    <w:name w:val="Table Body Text Right"/>
    <w:basedOn w:val="TableBodyText"/>
    <w:rsid w:val="002C0F4E"/>
    <w:pPr>
      <w:widowControl w:val="0"/>
      <w:autoSpaceDE w:val="0"/>
      <w:autoSpaceDN w:val="0"/>
      <w:adjustRightInd w:val="0"/>
      <w:jc w:val="right"/>
    </w:pPr>
    <w:rPr>
      <w:rFonts w:cs="Arial"/>
      <w:szCs w:val="18"/>
    </w:rPr>
  </w:style>
  <w:style w:type="paragraph" w:customStyle="1" w:styleId="CopyrightText">
    <w:name w:val="Copyright Text"/>
    <w:basedOn w:val="BodyText"/>
    <w:rsid w:val="002C0F4E"/>
    <w:rPr>
      <w:sz w:val="18"/>
    </w:rPr>
  </w:style>
  <w:style w:type="paragraph" w:customStyle="1" w:styleId="BodySmallRight">
    <w:name w:val="Body Small Right"/>
    <w:basedOn w:val="BodyTextRight"/>
    <w:rsid w:val="002C0F4E"/>
    <w:rPr>
      <w:sz w:val="18"/>
      <w:szCs w:val="18"/>
    </w:rPr>
  </w:style>
  <w:style w:type="paragraph" w:customStyle="1" w:styleId="MarginEdition">
    <w:name w:val="Margin Edition"/>
    <w:basedOn w:val="MarginNote"/>
    <w:rsid w:val="002C0F4E"/>
    <w:pPr>
      <w:spacing w:before="0" w:after="0"/>
    </w:pPr>
    <w:rPr>
      <w:rFonts w:ascii="Times New Roman" w:hAnsi="Times New Roman"/>
      <w:color w:val="999999"/>
    </w:rPr>
  </w:style>
  <w:style w:type="paragraph" w:customStyle="1" w:styleId="Spacer">
    <w:name w:val="Spacer"/>
    <w:basedOn w:val="Normal"/>
    <w:rsid w:val="002C0F4E"/>
    <w:rPr>
      <w:sz w:val="2"/>
      <w:szCs w:val="2"/>
    </w:rPr>
  </w:style>
  <w:style w:type="character" w:customStyle="1" w:styleId="Small">
    <w:name w:val="Small"/>
    <w:basedOn w:val="DefaultParagraphFont"/>
    <w:rsid w:val="002C0F4E"/>
    <w:rPr>
      <w:sz w:val="16"/>
    </w:rPr>
  </w:style>
  <w:style w:type="paragraph" w:customStyle="1" w:styleId="WideTable">
    <w:name w:val="Wide Table"/>
    <w:basedOn w:val="Normal"/>
    <w:rsid w:val="002C0F4E"/>
    <w:pPr>
      <w:ind w:left="-1418"/>
    </w:pPr>
    <w:rPr>
      <w:sz w:val="2"/>
      <w:szCs w:val="2"/>
    </w:rPr>
  </w:style>
  <w:style w:type="character" w:styleId="PageNumber">
    <w:name w:val="page number"/>
    <w:basedOn w:val="DefaultParagraphFont"/>
    <w:rsid w:val="002C0F4E"/>
  </w:style>
  <w:style w:type="paragraph" w:styleId="Quote">
    <w:name w:val="Quote"/>
    <w:basedOn w:val="Heading1"/>
    <w:link w:val="QuoteChar"/>
    <w:qFormat/>
    <w:rsid w:val="002C0F4E"/>
    <w:rPr>
      <w:b w:val="0"/>
      <w:sz w:val="72"/>
      <w:szCs w:val="72"/>
      <w:lang w:val="en-NZ"/>
    </w:rPr>
  </w:style>
  <w:style w:type="character" w:customStyle="1" w:styleId="QuoteChar">
    <w:name w:val="Quote Char"/>
    <w:basedOn w:val="DefaultParagraphFont"/>
    <w:link w:val="Quote"/>
    <w:rsid w:val="002C0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F4E"/>
    <w:pPr>
      <w:pageBreakBefore/>
    </w:pPr>
  </w:style>
  <w:style w:type="paragraph" w:customStyle="1" w:styleId="Border">
    <w:name w:val="Border"/>
    <w:basedOn w:val="Normal"/>
    <w:qFormat/>
    <w:rsid w:val="002C0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F4E"/>
    <w:rPr>
      <w:b/>
      <w:bCs/>
      <w:i/>
      <w:iCs/>
      <w:color w:val="auto"/>
    </w:rPr>
  </w:style>
  <w:style w:type="paragraph" w:styleId="IntenseQuote">
    <w:name w:val="Intense Quote"/>
    <w:basedOn w:val="Normal"/>
    <w:next w:val="Normal"/>
    <w:link w:val="IntenseQuoteChar"/>
    <w:uiPriority w:val="30"/>
    <w:qFormat/>
    <w:rsid w:val="002C0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F4E"/>
    <w:rPr>
      <w:smallCaps/>
      <w:color w:val="auto"/>
      <w:u w:val="single"/>
    </w:rPr>
  </w:style>
  <w:style w:type="character" w:styleId="IntenseReference">
    <w:name w:val="Intense Reference"/>
    <w:basedOn w:val="DefaultParagraphFont"/>
    <w:uiPriority w:val="32"/>
    <w:qFormat/>
    <w:rsid w:val="002C0F4E"/>
    <w:rPr>
      <w:b/>
      <w:bCs/>
      <w:smallCaps/>
      <w:color w:val="auto"/>
      <w:spacing w:val="5"/>
      <w:u w:val="single"/>
    </w:rPr>
  </w:style>
  <w:style w:type="paragraph" w:customStyle="1" w:styleId="2ColumnHeading">
    <w:name w:val="2Column Heading"/>
    <w:basedOn w:val="BodyText"/>
    <w:qFormat/>
    <w:rsid w:val="002C0F4E"/>
    <w:pPr>
      <w:spacing w:after="60"/>
      <w:ind w:left="-2268"/>
    </w:pPr>
    <w:rPr>
      <w:b/>
    </w:rPr>
  </w:style>
  <w:style w:type="paragraph" w:customStyle="1" w:styleId="Heading1TOC">
    <w:name w:val="Heading1 TOC"/>
    <w:basedOn w:val="Normal"/>
    <w:qFormat/>
    <w:rsid w:val="002C0F4E"/>
    <w:pPr>
      <w:spacing w:before="240" w:after="120"/>
    </w:pPr>
    <w:rPr>
      <w:rFonts w:ascii="Times New Roman" w:hAnsi="Times New Roman"/>
      <w:b/>
      <w:sz w:val="32"/>
    </w:rPr>
  </w:style>
  <w:style w:type="paragraph" w:customStyle="1" w:styleId="Heading2TOC">
    <w:name w:val="Heading2 TOC"/>
    <w:basedOn w:val="Normal"/>
    <w:qFormat/>
    <w:rsid w:val="002C0F4E"/>
    <w:pPr>
      <w:spacing w:before="240" w:after="60"/>
    </w:pPr>
    <w:rPr>
      <w:rFonts w:ascii="Times New Roman" w:hAnsi="Times New Roman"/>
      <w:b/>
      <w:sz w:val="28"/>
    </w:rPr>
  </w:style>
  <w:style w:type="character" w:customStyle="1" w:styleId="Underline">
    <w:name w:val="Underline"/>
    <w:basedOn w:val="DefaultParagraphFont"/>
    <w:qFormat/>
    <w:rsid w:val="002C0F4E"/>
    <w:rPr>
      <w:u w:val="single"/>
    </w:rPr>
  </w:style>
  <w:style w:type="character" w:customStyle="1" w:styleId="BoldandItalics">
    <w:name w:val="Bold and Italics"/>
    <w:qFormat/>
    <w:rsid w:val="002C0F4E"/>
    <w:rPr>
      <w:b/>
      <w:i/>
      <w:u w:val="none"/>
    </w:rPr>
  </w:style>
  <w:style w:type="paragraph" w:styleId="BalloonText">
    <w:name w:val="Balloon Text"/>
    <w:basedOn w:val="Normal"/>
    <w:link w:val="BalloonTextChar"/>
    <w:rsid w:val="002C0F4E"/>
    <w:rPr>
      <w:rFonts w:ascii="Tahoma" w:hAnsi="Tahoma" w:cs="Tahoma"/>
      <w:sz w:val="16"/>
      <w:szCs w:val="16"/>
    </w:rPr>
  </w:style>
  <w:style w:type="character" w:customStyle="1" w:styleId="BalloonTextChar">
    <w:name w:val="Balloon Text Char"/>
    <w:basedOn w:val="DefaultParagraphFont"/>
    <w:link w:val="BalloonText"/>
    <w:rsid w:val="002C0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F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F4E"/>
    <w:rPr>
      <w:b/>
      <w:color w:val="660033"/>
      <w:spacing w:val="0"/>
    </w:rPr>
  </w:style>
  <w:style w:type="paragraph" w:customStyle="1" w:styleId="Nameditemlist">
    <w:name w:val="Named item list"/>
    <w:basedOn w:val="BodyText"/>
    <w:qFormat/>
    <w:rsid w:val="002C0F4E"/>
    <w:pPr>
      <w:tabs>
        <w:tab w:val="left" w:pos="2835"/>
      </w:tabs>
      <w:ind w:left="2835" w:hanging="2835"/>
    </w:pPr>
  </w:style>
  <w:style w:type="paragraph" w:customStyle="1" w:styleId="BodyTextnopadding">
    <w:name w:val="Body Text no padding"/>
    <w:basedOn w:val="BodyText"/>
    <w:qFormat/>
    <w:rsid w:val="002C0F4E"/>
    <w:pPr>
      <w:spacing w:before="0" w:after="0"/>
    </w:pPr>
  </w:style>
  <w:style w:type="paragraph" w:customStyle="1" w:styleId="BodyTextBold">
    <w:name w:val="Body Text Bold"/>
    <w:basedOn w:val="BodyText"/>
    <w:qFormat/>
    <w:rsid w:val="002C0F4E"/>
    <w:rPr>
      <w:b/>
    </w:rPr>
  </w:style>
  <w:style w:type="character" w:styleId="Hyperlink">
    <w:name w:val="Hyperlink"/>
    <w:basedOn w:val="DefaultParagraphFont"/>
    <w:uiPriority w:val="99"/>
    <w:unhideWhenUsed/>
    <w:rsid w:val="00FD78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4071</Characters>
  <Application>Microsoft Office Word</Application>
  <DocSecurity>0</DocSecurity>
  <Lines>140</Lines>
  <Paragraphs>99</Paragraphs>
  <ScaleCrop>false</ScaleCrop>
  <Company>Author-it Software Corporation Ltd.</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AHCSDT305 Perform a seed moisture test</dc:title>
  <dc:subject>Approved</dc:subject>
  <dc:creator>Skills Insight</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