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4D6" w:rsidP="004954D6">
      <w:pPr>
        <w:pStyle w:val="Title"/>
      </w:pPr>
      <w:r>
        <w:fldChar w:fldCharType="begin"/>
      </w:r>
      <w:r>
        <w:instrText xml:space="preserve"> TITLE   \* MERGEFORMAT </w:instrText>
      </w:r>
      <w:r>
        <w:fldChar w:fldCharType="separate"/>
      </w:r>
      <w:r>
        <w:t>AHCSDT304 Perform a seed purity analysis</w:t>
      </w:r>
      <w:r>
        <w:fldChar w:fldCharType="end"/>
      </w:r>
    </w:p>
    <w:p w:rsidR="004954D6" w:rsidP="004954D6">
      <w:pPr>
        <w:pStyle w:val="Version"/>
        <w:sectPr w:rsidSect="006250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0D5" w:rsidP="006250D5">
      <w:pPr>
        <w:pStyle w:val="SuperHeading"/>
      </w:pPr>
      <w:r w:rsidRPr="006250D5">
        <w:t>AHCSDT304 Perform a seed purity analysis</w:t>
      </w:r>
    </w:p>
    <w:p w:rsidR="00000000" w:rsidRPr="006250D5" w:rsidP="006250D5">
      <w:pPr>
        <w:pStyle w:val="Heading1"/>
      </w:pPr>
      <w:bookmarkStart w:id="1" w:name="O_882019"/>
      <w:bookmarkEnd w:id="1"/>
      <w:r w:rsidRPr="006250D5">
        <w:t>Modification History</w:t>
      </w:r>
    </w:p>
    <w:tbl>
      <w:tblPr>
        <w:tblW w:w="0" w:type="auto"/>
        <w:tblLayout w:type="fixed"/>
        <w:tblCellMar>
          <w:left w:w="62" w:type="dxa"/>
          <w:right w:w="62" w:type="dxa"/>
        </w:tblCellMar>
        <w:tblLook w:val="0000"/>
      </w:tblPr>
      <w:tblGrid>
        <w:gridCol w:w="1179"/>
        <w:gridCol w:w="1524"/>
        <w:gridCol w:w="4869"/>
      </w:tblGrid>
      <w:tr w:rsidTr="006250D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50D5">
            <w:pPr>
              <w:pStyle w:val="TableHeading"/>
              <w:rPr>
                <w:lang w:val="en-NZ"/>
              </w:rPr>
            </w:pPr>
            <w:r w:rsidRPr="006250D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50D5">
            <w:pPr>
              <w:pStyle w:val="TableHeading"/>
              <w:rPr>
                <w:lang w:val="en-NZ"/>
              </w:rPr>
            </w:pPr>
            <w:r w:rsidRPr="006250D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50D5">
            <w:pPr>
              <w:pStyle w:val="TableHeading"/>
              <w:rPr>
                <w:lang w:val="en-NZ"/>
              </w:rPr>
            </w:pPr>
            <w:r w:rsidRPr="006250D5">
              <w:t>Comment</w:t>
            </w:r>
          </w:p>
        </w:tc>
      </w:tr>
      <w:tr w:rsidTr="006250D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50D5">
            <w:pPr>
              <w:pStyle w:val="BodyText"/>
              <w:rPr>
                <w:lang w:val="en-NZ"/>
              </w:rPr>
            </w:pPr>
            <w:r w:rsidRPr="006250D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250D5">
            <w:pPr>
              <w:pStyle w:val="BodyText"/>
              <w:rPr>
                <w:lang w:val="en-NZ"/>
              </w:rPr>
            </w:pPr>
            <w:r w:rsidRPr="006250D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250D5" w:rsidP="006250D5">
            <w:pPr>
              <w:pStyle w:val="BodyText"/>
            </w:pPr>
            <w:r w:rsidRPr="006250D5">
              <w:t>Initial release</w:t>
            </w:r>
          </w:p>
        </w:tc>
      </w:tr>
    </w:tbl>
    <w:p w:rsidR="00000000" w:rsidRPr="006250D5" w:rsidP="006250D5">
      <w:pPr>
        <w:pStyle w:val="BodyText"/>
      </w:pPr>
    </w:p>
    <w:p w:rsidR="00000000" w:rsidRPr="006250D5" w:rsidP="006250D5">
      <w:pPr>
        <w:pStyle w:val="AllowPageBreak"/>
      </w:pPr>
    </w:p>
    <w:p w:rsidR="00000000" w:rsidRPr="006250D5" w:rsidP="006250D5">
      <w:pPr>
        <w:pStyle w:val="Heading1"/>
      </w:pPr>
      <w:bookmarkStart w:id="2" w:name="O_882020"/>
      <w:bookmarkEnd w:id="2"/>
      <w:r w:rsidRPr="006250D5">
        <w:t>Application</w:t>
      </w:r>
    </w:p>
    <w:p w:rsidR="00000000" w:rsidRPr="006250D5" w:rsidP="004954D6">
      <w:pPr>
        <w:pStyle w:val="BodyText"/>
      </w:pPr>
      <w:r w:rsidRPr="006250D5">
        <w:t>This unit of competency describes the skills and knowledge required to test the analytical purity of seed in a working sample to infer the composition of a seed lot. It applies to seed analysts working within enterprise requirements and procedures.</w:t>
      </w:r>
    </w:p>
    <w:p w:rsidR="00000000" w:rsidRPr="006250D5" w:rsidP="004954D6">
      <w:pPr>
        <w:pStyle w:val="BodyText"/>
      </w:pPr>
      <w:r w:rsidRPr="006250D5">
        <w:t>It app</w:t>
      </w:r>
      <w:r w:rsidRPr="006250D5">
        <w:t>lies to individuals who take responsibility for their own work and for the quality of the work of others. They use discretion and judgement in the selection, allocation and use of available resources. All work is carried out to comply with workplace proced</w:t>
      </w:r>
      <w:r w:rsidRPr="006250D5">
        <w:t>ures.</w:t>
      </w:r>
    </w:p>
    <w:p w:rsidR="00000000" w:rsidRPr="006250D5" w:rsidP="004954D6">
      <w:pPr>
        <w:pStyle w:val="BodyText"/>
      </w:pPr>
      <w:r w:rsidRPr="006250D5">
        <w:t>No occupational licensing, legislative or certification requirements are known to apply to this unit at the time of publication.</w:t>
      </w:r>
    </w:p>
    <w:p w:rsidR="00000000" w:rsidRPr="006250D5" w:rsidP="006250D5">
      <w:pPr>
        <w:pStyle w:val="Heading1"/>
      </w:pPr>
      <w:bookmarkStart w:id="3" w:name="O_882021"/>
      <w:bookmarkEnd w:id="3"/>
      <w:r w:rsidRPr="006250D5">
        <w:t>Pre-requisite Unit</w:t>
      </w:r>
    </w:p>
    <w:p w:rsidR="00000000" w:rsidRPr="006250D5" w:rsidP="004954D6">
      <w:pPr>
        <w:pStyle w:val="BodyText"/>
      </w:pPr>
      <w:r w:rsidRPr="006250D5">
        <w:t>Nil.</w:t>
      </w:r>
    </w:p>
    <w:p w:rsidR="00000000" w:rsidRPr="006250D5" w:rsidP="006250D5">
      <w:pPr>
        <w:pStyle w:val="Heading1"/>
      </w:pPr>
      <w:bookmarkStart w:id="4" w:name="O_882023"/>
      <w:bookmarkEnd w:id="4"/>
      <w:r w:rsidRPr="006250D5">
        <w:t>Unit Sector</w:t>
      </w:r>
    </w:p>
    <w:p w:rsidR="00000000" w:rsidRPr="006250D5" w:rsidP="004954D6">
      <w:pPr>
        <w:pStyle w:val="BodyText"/>
      </w:pPr>
      <w:r w:rsidRPr="006250D5">
        <w:t>Seed testing (SDT)</w:t>
      </w:r>
    </w:p>
    <w:p w:rsidR="00000000" w:rsidRPr="006250D5" w:rsidP="006250D5">
      <w:pPr>
        <w:pStyle w:val="Heading1"/>
      </w:pPr>
      <w:bookmarkStart w:id="5" w:name="O_882024"/>
      <w:bookmarkEnd w:id="5"/>
      <w:r w:rsidRPr="006250D5">
        <w:t>Elements and P</w:t>
      </w:r>
      <w:r w:rsidRPr="006250D5">
        <w:t>erformance Criteria</w:t>
      </w:r>
    </w:p>
    <w:tbl>
      <w:tblPr>
        <w:tblW w:w="9570" w:type="dxa"/>
        <w:tblLayout w:type="fixed"/>
        <w:tblCellMar>
          <w:left w:w="62" w:type="dxa"/>
          <w:right w:w="62" w:type="dxa"/>
        </w:tblCellMar>
        <w:tblLook w:val="0000"/>
      </w:tblPr>
      <w:tblGrid>
        <w:gridCol w:w="2731"/>
        <w:gridCol w:w="6839"/>
      </w:tblGrid>
      <w:tr w:rsidTr="004954D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50D5">
            <w:pPr>
              <w:pStyle w:val="TableHeading"/>
              <w:rPr>
                <w:lang w:val="en-NZ"/>
              </w:rPr>
            </w:pPr>
            <w:r w:rsidRPr="006250D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50D5">
            <w:pPr>
              <w:pStyle w:val="TableHeading"/>
              <w:rPr>
                <w:lang w:val="en-NZ"/>
              </w:rPr>
            </w:pPr>
            <w:r w:rsidRPr="006250D5">
              <w:t>Performance criteria</w:t>
            </w:r>
          </w:p>
        </w:tc>
      </w:tr>
      <w:tr w:rsidTr="004954D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50D5">
            <w:pPr>
              <w:pStyle w:val="BodyText"/>
              <w:rPr>
                <w:lang w:val="en-NZ"/>
              </w:rPr>
            </w:pPr>
            <w:r w:rsidRPr="006250D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50D5">
            <w:pPr>
              <w:pStyle w:val="BodyText"/>
              <w:rPr>
                <w:lang w:val="en-NZ"/>
              </w:rPr>
            </w:pPr>
            <w:r w:rsidRPr="006250D5">
              <w:t>Performance criteria describe the performance needed to demonstrate achievement of the element.</w:t>
            </w:r>
          </w:p>
        </w:tc>
      </w:tr>
      <w:tr w:rsidTr="004954D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D5">
            <w:pPr>
              <w:pStyle w:val="List"/>
              <w:rPr>
                <w:lang w:val="en-NZ"/>
              </w:rPr>
            </w:pPr>
            <w:r w:rsidRPr="006250D5">
              <w:t>1.</w:t>
            </w:r>
            <w:r w:rsidRPr="006250D5">
              <w:tab/>
              <w:t>Prepare for a purity test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0D5" w:rsidP="006250D5">
            <w:pPr>
              <w:pStyle w:val="List"/>
            </w:pPr>
            <w:r w:rsidRPr="006250D5">
              <w:t>1.1</w:t>
            </w:r>
            <w:r w:rsidRPr="006250D5">
              <w:tab/>
            </w:r>
            <w:r w:rsidRPr="006250D5">
              <w:t>Identify samples, test methods and equipment to perform the test</w:t>
            </w:r>
          </w:p>
          <w:p w:rsidR="00000000" w:rsidRPr="006250D5" w:rsidP="006250D5">
            <w:pPr>
              <w:pStyle w:val="List"/>
            </w:pPr>
            <w:r w:rsidRPr="006250D5">
              <w:t>1.2</w:t>
            </w:r>
            <w:r w:rsidRPr="006250D5">
              <w:tab/>
              <w:t>Clean and calibrate equipment and working spaces</w:t>
            </w:r>
          </w:p>
          <w:p w:rsidR="00000000" w:rsidRPr="006250D5" w:rsidP="006250D5">
            <w:pPr>
              <w:pStyle w:val="List"/>
            </w:pPr>
            <w:r w:rsidRPr="006250D5">
              <w:t>1.3</w:t>
            </w:r>
            <w:r w:rsidRPr="006250D5">
              <w:tab/>
              <w:t>Prepare a working sample using mixing and dividing processes</w:t>
            </w:r>
          </w:p>
          <w:p w:rsidR="00000000" w:rsidP="006250D5">
            <w:pPr>
              <w:pStyle w:val="List"/>
              <w:rPr>
                <w:lang w:val="en-NZ"/>
              </w:rPr>
            </w:pPr>
            <w:r w:rsidRPr="006250D5">
              <w:t>1.4</w:t>
            </w:r>
            <w:r w:rsidRPr="006250D5">
              <w:tab/>
              <w:t>Check and record sample details on worksheets and sample packets</w:t>
            </w:r>
          </w:p>
        </w:tc>
      </w:tr>
      <w:tr w:rsidTr="004954D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D5">
            <w:pPr>
              <w:pStyle w:val="List"/>
              <w:rPr>
                <w:lang w:val="en-NZ"/>
              </w:rPr>
            </w:pPr>
            <w:r w:rsidRPr="006250D5">
              <w:t>2.</w:t>
            </w:r>
            <w:r w:rsidRPr="006250D5">
              <w:tab/>
            </w:r>
            <w:r w:rsidRPr="006250D5">
              <w:t>Assess working samples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0D5" w:rsidP="006250D5">
            <w:pPr>
              <w:pStyle w:val="List"/>
            </w:pPr>
            <w:r w:rsidRPr="006250D5">
              <w:t>2.1</w:t>
            </w:r>
            <w:r w:rsidRPr="006250D5">
              <w:tab/>
              <w:t>Separate the working sample into its component parts using appropriate equipment</w:t>
            </w:r>
          </w:p>
          <w:p w:rsidR="00000000" w:rsidRPr="006250D5" w:rsidP="006250D5">
            <w:pPr>
              <w:pStyle w:val="List"/>
            </w:pPr>
            <w:r w:rsidRPr="006250D5">
              <w:t>2.2</w:t>
            </w:r>
            <w:r w:rsidRPr="006250D5">
              <w:tab/>
              <w:t xml:space="preserve">Separate pure seed using visual characteristics, mechanical or </w:t>
            </w:r>
            <w:r w:rsidRPr="006250D5">
              <w:t>pressure aids appropriate to the type of seed</w:t>
            </w:r>
          </w:p>
          <w:p w:rsidR="00000000" w:rsidRPr="006250D5" w:rsidP="006250D5">
            <w:pPr>
              <w:pStyle w:val="List"/>
            </w:pPr>
            <w:r w:rsidRPr="006250D5">
              <w:t>2.3</w:t>
            </w:r>
            <w:r w:rsidRPr="006250D5">
              <w:tab/>
              <w:t>Handle seeds carefully so as no</w:t>
            </w:r>
            <w:r w:rsidRPr="006250D5">
              <w:t>t impair their capacity for germination</w:t>
            </w:r>
          </w:p>
          <w:p w:rsidR="00000000" w:rsidRPr="006250D5" w:rsidP="006250D5">
            <w:pPr>
              <w:pStyle w:val="List"/>
            </w:pPr>
            <w:r w:rsidRPr="006250D5">
              <w:t>2.4</w:t>
            </w:r>
            <w:r w:rsidRPr="006250D5">
              <w:tab/>
              <w:t>Weigh separated component parts and matter to the number of decimal places required by enterprise guidelines</w:t>
            </w:r>
          </w:p>
          <w:p w:rsidR="00000000" w:rsidP="006250D5">
            <w:pPr>
              <w:pStyle w:val="List"/>
              <w:rPr>
                <w:lang w:val="en-NZ"/>
              </w:rPr>
            </w:pPr>
            <w:r w:rsidRPr="006250D5">
              <w:t>2.5</w:t>
            </w:r>
            <w:r w:rsidRPr="006250D5">
              <w:tab/>
              <w:t>Identify contaminant seeds</w:t>
            </w:r>
          </w:p>
        </w:tc>
      </w:tr>
      <w:tr w:rsidTr="004954D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D5">
            <w:pPr>
              <w:pStyle w:val="List"/>
              <w:rPr>
                <w:lang w:val="en-NZ"/>
              </w:rPr>
            </w:pPr>
            <w:r w:rsidRPr="006250D5">
              <w:t>3.</w:t>
            </w:r>
            <w:r w:rsidRPr="006250D5">
              <w:tab/>
              <w:t>Process and interpret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0D5" w:rsidP="006250D5">
            <w:pPr>
              <w:pStyle w:val="List"/>
            </w:pPr>
            <w:r w:rsidRPr="006250D5">
              <w:t>3.1</w:t>
            </w:r>
            <w:r w:rsidRPr="006250D5">
              <w:tab/>
            </w:r>
            <w:r w:rsidRPr="006250D5">
              <w:t>Add and compare weights of all components’ parts with original working sample weight</w:t>
            </w:r>
          </w:p>
          <w:p w:rsidR="00000000" w:rsidRPr="006250D5" w:rsidP="006250D5">
            <w:pPr>
              <w:pStyle w:val="List"/>
            </w:pPr>
            <w:r w:rsidRPr="006250D5">
              <w:t>3.2</w:t>
            </w:r>
            <w:r w:rsidRPr="006250D5">
              <w:tab/>
              <w:t>Undertake a retest if required</w:t>
            </w:r>
          </w:p>
          <w:p w:rsidR="00000000" w:rsidRPr="006250D5" w:rsidP="006250D5">
            <w:pPr>
              <w:pStyle w:val="List"/>
            </w:pPr>
            <w:r w:rsidRPr="006250D5">
              <w:t>3.3</w:t>
            </w:r>
            <w:r w:rsidRPr="006250D5">
              <w:tab/>
              <w:t xml:space="preserve">Refer to a supervisor seeds that cannot be identified </w:t>
            </w:r>
          </w:p>
          <w:p w:rsidR="00000000" w:rsidRPr="006250D5" w:rsidP="006250D5">
            <w:pPr>
              <w:pStyle w:val="List"/>
            </w:pPr>
            <w:r w:rsidRPr="006250D5">
              <w:t>3.4</w:t>
            </w:r>
            <w:r w:rsidRPr="006250D5">
              <w:tab/>
              <w:t>Calculate the percentage weight of various component parts to one decimal</w:t>
            </w:r>
            <w:r w:rsidRPr="006250D5">
              <w:t xml:space="preserve"> place</w:t>
            </w:r>
          </w:p>
          <w:p w:rsidR="00000000" w:rsidRPr="006250D5" w:rsidP="006250D5">
            <w:pPr>
              <w:pStyle w:val="List"/>
            </w:pPr>
            <w:r w:rsidRPr="006250D5">
              <w:t>3.5</w:t>
            </w:r>
            <w:r w:rsidRPr="006250D5">
              <w:tab/>
              <w:t>Add percentages of all fractions together and round to 100%</w:t>
            </w:r>
          </w:p>
          <w:p w:rsidR="00000000" w:rsidRPr="006250D5" w:rsidP="006250D5">
            <w:pPr>
              <w:pStyle w:val="List"/>
            </w:pPr>
            <w:r w:rsidRPr="006250D5">
              <w:t>3.6</w:t>
            </w:r>
            <w:r w:rsidRPr="006250D5">
              <w:tab/>
              <w:t>Report results of test</w:t>
            </w:r>
          </w:p>
        </w:tc>
      </w:tr>
    </w:tbl>
    <w:p w:rsidR="00000000" w:rsidRPr="006250D5" w:rsidP="006250D5">
      <w:pPr>
        <w:pStyle w:val="BodyText"/>
      </w:pPr>
    </w:p>
    <w:p w:rsidR="00000000" w:rsidRPr="006250D5" w:rsidP="006250D5">
      <w:pPr>
        <w:pStyle w:val="AllowPageBreak"/>
      </w:pPr>
    </w:p>
    <w:p w:rsidR="00000000" w:rsidRPr="006250D5" w:rsidP="006250D5">
      <w:pPr>
        <w:pStyle w:val="Heading1"/>
      </w:pPr>
      <w:bookmarkStart w:id="6" w:name="O_882025"/>
      <w:bookmarkEnd w:id="6"/>
      <w:r w:rsidRPr="006250D5">
        <w:t>Foundation Skills</w:t>
      </w:r>
    </w:p>
    <w:p w:rsidR="00000000" w:rsidRPr="006250D5" w:rsidP="004954D6">
      <w:pPr>
        <w:pStyle w:val="BodyText"/>
      </w:pPr>
      <w:r w:rsidRPr="006250D5">
        <w:t>Foundation Skills essential to performance are explicit in the performance criteria of this unit of competency.</w:t>
      </w:r>
    </w:p>
    <w:p w:rsidR="00000000" w:rsidRPr="006250D5" w:rsidP="006250D5">
      <w:pPr>
        <w:pStyle w:val="Heading1"/>
      </w:pPr>
      <w:bookmarkStart w:id="7" w:name="O_882026"/>
      <w:bookmarkEnd w:id="7"/>
      <w:r w:rsidRPr="006250D5">
        <w:t>Range of Conditions</w:t>
      </w:r>
    </w:p>
    <w:p w:rsidR="00000000" w:rsidRPr="006250D5" w:rsidP="006250D5">
      <w:pPr>
        <w:pStyle w:val="Heading1"/>
      </w:pPr>
      <w:bookmarkStart w:id="8" w:name="O_882027"/>
      <w:bookmarkEnd w:id="8"/>
      <w:r w:rsidRPr="006250D5">
        <w:t>Unit Mapping Information</w:t>
      </w:r>
    </w:p>
    <w:p w:rsidR="00000000" w:rsidRPr="006250D5" w:rsidP="004954D6">
      <w:pPr>
        <w:pStyle w:val="BodyText"/>
      </w:pPr>
      <w:r w:rsidRPr="006250D5">
        <w:t>This unit is equivalent to AHCSDT304A Perform a seed purity analysis.</w:t>
      </w:r>
    </w:p>
    <w:p w:rsidR="00000000" w:rsidRPr="006250D5" w:rsidP="006250D5">
      <w:pPr>
        <w:pStyle w:val="Heading1"/>
      </w:pPr>
      <w:bookmarkStart w:id="9" w:name="O_882034"/>
      <w:bookmarkEnd w:id="9"/>
      <w:r w:rsidRPr="006250D5">
        <w:t>Links</w:t>
      </w:r>
    </w:p>
    <w:p w:rsidR="00000000" w:rsidRPr="006250D5" w:rsidP="004954D6">
      <w:pPr>
        <w:pStyle w:val="BodyText"/>
      </w:pPr>
      <w:r w:rsidRPr="006250D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C46E9">
        <w:rPr>
          <w:rStyle w:val="Hyperlink"/>
        </w:rPr>
        <w:t>https://vetnet.gov.au/Pages/TrainingDocs.aspx?q=c6399549-9c62-4a5e-bf1a-524b2322cf72</w:t>
      </w:r>
      <w:r>
        <w:fldChar w:fldCharType="end"/>
      </w:r>
    </w:p>
    <w:p w:rsidR="00000000" w:rsidRPr="006250D5" w:rsidP="004954D6">
      <w:pPr>
        <w:pStyle w:val="BodyText"/>
        <w:sectPr w:rsidSect="006250D5">
          <w:headerReference w:type="default" r:id="rId10"/>
          <w:footerReference w:type="default" r:id="rId11"/>
          <w:pgSz w:w="11908" w:h="16833"/>
          <w:pgMar w:top="1702" w:right="1418" w:bottom="1702" w:left="1418" w:header="992" w:footer="992" w:gutter="0"/>
          <w:cols w:space="720"/>
          <w:noEndnote/>
          <w:docGrid w:linePitch="299"/>
        </w:sectPr>
      </w:pPr>
    </w:p>
    <w:p w:rsidR="00000000" w:rsidRPr="006250D5" w:rsidP="006250D5">
      <w:pPr>
        <w:pStyle w:val="SuperHeading"/>
      </w:pPr>
      <w:r w:rsidRPr="006250D5">
        <w:t>Assessment Requirements for AHCSDT304 Perform a seed purity analysis</w:t>
      </w:r>
    </w:p>
    <w:p w:rsidR="00000000" w:rsidRPr="006250D5" w:rsidP="006250D5">
      <w:pPr>
        <w:pStyle w:val="Heading1"/>
      </w:pPr>
      <w:bookmarkStart w:id="10" w:name="O_882029"/>
      <w:bookmarkEnd w:id="10"/>
      <w:r w:rsidRPr="006250D5">
        <w:t>Modification History</w:t>
      </w:r>
    </w:p>
    <w:tbl>
      <w:tblPr>
        <w:tblW w:w="0" w:type="auto"/>
        <w:tblLayout w:type="fixed"/>
        <w:tblCellMar>
          <w:left w:w="62" w:type="dxa"/>
          <w:right w:w="62" w:type="dxa"/>
        </w:tblCellMar>
        <w:tblLook w:val="0000"/>
      </w:tblPr>
      <w:tblGrid>
        <w:gridCol w:w="1179"/>
        <w:gridCol w:w="1524"/>
        <w:gridCol w:w="4869"/>
      </w:tblGrid>
      <w:tr w:rsidTr="006250D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50D5">
            <w:pPr>
              <w:pStyle w:val="TableHeading"/>
              <w:rPr>
                <w:lang w:val="en-NZ"/>
              </w:rPr>
            </w:pPr>
            <w:r w:rsidRPr="006250D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50D5">
            <w:pPr>
              <w:pStyle w:val="TableHeading"/>
              <w:rPr>
                <w:lang w:val="en-NZ"/>
              </w:rPr>
            </w:pPr>
            <w:r w:rsidRPr="006250D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50D5">
            <w:pPr>
              <w:pStyle w:val="TableHeading"/>
              <w:rPr>
                <w:lang w:val="en-NZ"/>
              </w:rPr>
            </w:pPr>
            <w:r w:rsidRPr="006250D5">
              <w:t>Comment</w:t>
            </w:r>
          </w:p>
        </w:tc>
      </w:tr>
      <w:tr w:rsidTr="006250D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50D5">
            <w:pPr>
              <w:pStyle w:val="BodyText"/>
              <w:rPr>
                <w:lang w:val="en-NZ"/>
              </w:rPr>
            </w:pPr>
            <w:r w:rsidRPr="006250D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250D5">
            <w:pPr>
              <w:pStyle w:val="BodyText"/>
              <w:rPr>
                <w:lang w:val="en-NZ"/>
              </w:rPr>
            </w:pPr>
            <w:r w:rsidRPr="006250D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250D5" w:rsidP="006250D5">
            <w:pPr>
              <w:pStyle w:val="BodyText"/>
            </w:pPr>
            <w:r w:rsidRPr="006250D5">
              <w:t>Initial release</w:t>
            </w:r>
          </w:p>
        </w:tc>
      </w:tr>
    </w:tbl>
    <w:p w:rsidR="00000000" w:rsidRPr="006250D5" w:rsidP="006250D5">
      <w:pPr>
        <w:pStyle w:val="BodyText"/>
      </w:pPr>
    </w:p>
    <w:p w:rsidR="00000000" w:rsidRPr="006250D5" w:rsidP="006250D5">
      <w:pPr>
        <w:pStyle w:val="AllowPageBreak"/>
      </w:pPr>
    </w:p>
    <w:p w:rsidR="00000000" w:rsidRPr="006250D5" w:rsidP="006250D5">
      <w:pPr>
        <w:pStyle w:val="Heading1"/>
      </w:pPr>
      <w:bookmarkStart w:id="11" w:name="O_882030"/>
      <w:bookmarkEnd w:id="11"/>
      <w:r w:rsidRPr="006250D5">
        <w:t>Performance Evidence</w:t>
      </w:r>
    </w:p>
    <w:p w:rsidR="00000000" w:rsidRPr="006250D5" w:rsidP="004954D6">
      <w:pPr>
        <w:pStyle w:val="BodyText"/>
      </w:pPr>
      <w:r w:rsidRPr="006250D5">
        <w:t xml:space="preserve">The candidate must be assessed on their ability to integrate and apply the performance requirements of this unit in a workplace setting. Performance must be demonstrated </w:t>
      </w:r>
      <w:r w:rsidRPr="006250D5">
        <w:t>consistently over time and in a suitable range of contexts.</w:t>
      </w:r>
    </w:p>
    <w:p w:rsidR="00000000" w:rsidRPr="006250D5" w:rsidP="004954D6">
      <w:pPr>
        <w:pStyle w:val="BodyText"/>
      </w:pPr>
      <w:r w:rsidRPr="006250D5">
        <w:t>The candidate must provide evidence that they can:</w:t>
      </w:r>
    </w:p>
    <w:p w:rsidR="00000000" w:rsidRPr="006250D5" w:rsidP="006250D5">
      <w:pPr>
        <w:pStyle w:val="ListBullet"/>
      </w:pPr>
      <w:r w:rsidRPr="006250D5">
        <w:t>prepare a working sample</w:t>
      </w:r>
    </w:p>
    <w:p w:rsidR="00000000" w:rsidRPr="006250D5" w:rsidP="006250D5">
      <w:pPr>
        <w:pStyle w:val="ListBullet"/>
      </w:pPr>
      <w:r w:rsidRPr="006250D5">
        <w:t>report percentages of component parts</w:t>
      </w:r>
    </w:p>
    <w:p w:rsidR="00000000" w:rsidRPr="006250D5" w:rsidP="006250D5">
      <w:pPr>
        <w:pStyle w:val="ListBullet"/>
      </w:pPr>
      <w:r w:rsidRPr="006250D5">
        <w:t>round off calculations to enterprise requirements</w:t>
      </w:r>
    </w:p>
    <w:p w:rsidR="00000000" w:rsidRPr="006250D5" w:rsidP="006250D5">
      <w:pPr>
        <w:pStyle w:val="ListBullet"/>
      </w:pPr>
      <w:r w:rsidRPr="006250D5">
        <w:t>separate a working sample into</w:t>
      </w:r>
      <w:r w:rsidRPr="006250D5">
        <w:t xml:space="preserve"> component parts</w:t>
      </w:r>
    </w:p>
    <w:p w:rsidR="00000000" w:rsidRPr="006250D5" w:rsidP="006250D5">
      <w:pPr>
        <w:pStyle w:val="ListBullet"/>
      </w:pPr>
      <w:r w:rsidRPr="006250D5">
        <w:t xml:space="preserve">test the analytical purity of seed to infer the composition of a seed lot </w:t>
      </w:r>
    </w:p>
    <w:p w:rsidR="00000000" w:rsidRPr="006250D5" w:rsidP="006250D5">
      <w:pPr>
        <w:pStyle w:val="AllowPageBreak"/>
      </w:pPr>
    </w:p>
    <w:p w:rsidR="00000000" w:rsidRPr="006250D5" w:rsidP="006250D5">
      <w:pPr>
        <w:pStyle w:val="Heading1"/>
      </w:pPr>
      <w:bookmarkStart w:id="12" w:name="O_882031"/>
      <w:bookmarkEnd w:id="12"/>
      <w:r w:rsidRPr="006250D5">
        <w:t>Knowledge Evidence</w:t>
      </w:r>
    </w:p>
    <w:p w:rsidR="00000000" w:rsidRPr="006250D5" w:rsidP="004954D6">
      <w:pPr>
        <w:pStyle w:val="BodyText"/>
      </w:pPr>
      <w:r w:rsidRPr="006250D5">
        <w:t>The candidate must demonstrate knowledge of:</w:t>
      </w:r>
    </w:p>
    <w:p w:rsidR="00000000" w:rsidRPr="006250D5" w:rsidP="006250D5">
      <w:pPr>
        <w:pStyle w:val="ListBullet"/>
      </w:pPr>
      <w:r w:rsidRPr="006250D5">
        <w:t>enterprise and/or legal traceability requirements</w:t>
      </w:r>
    </w:p>
    <w:p w:rsidR="00000000" w:rsidRPr="006250D5" w:rsidP="006250D5">
      <w:pPr>
        <w:pStyle w:val="ListBullet"/>
      </w:pPr>
      <w:r w:rsidRPr="006250D5">
        <w:t>enterp</w:t>
      </w:r>
      <w:r w:rsidRPr="006250D5">
        <w:t xml:space="preserve">rise standard operating procedures (SOPs) </w:t>
      </w:r>
    </w:p>
    <w:p w:rsidR="00000000" w:rsidRPr="006250D5" w:rsidP="006250D5">
      <w:pPr>
        <w:pStyle w:val="ListBullet"/>
      </w:pPr>
      <w:r w:rsidRPr="006250D5">
        <w:t>materials and apparatus used in seed purity tests</w:t>
      </w:r>
    </w:p>
    <w:p w:rsidR="00000000" w:rsidRPr="006250D5" w:rsidP="006250D5">
      <w:pPr>
        <w:pStyle w:val="ListBullet"/>
      </w:pPr>
      <w:r w:rsidRPr="006250D5">
        <w:t>relevant work health, safety and environment requirements</w:t>
      </w:r>
    </w:p>
    <w:p w:rsidR="00000000" w:rsidRPr="006250D5" w:rsidP="006250D5">
      <w:pPr>
        <w:pStyle w:val="ListBullet"/>
      </w:pPr>
      <w:r w:rsidRPr="006250D5">
        <w:t>seed biology</w:t>
      </w:r>
    </w:p>
    <w:p w:rsidR="00000000" w:rsidRPr="006250D5" w:rsidP="006250D5">
      <w:pPr>
        <w:pStyle w:val="ListBullet"/>
      </w:pPr>
      <w:r w:rsidRPr="006250D5">
        <w:t>seed identification</w:t>
      </w:r>
    </w:p>
    <w:p w:rsidR="00000000" w:rsidRPr="006250D5" w:rsidP="006250D5">
      <w:pPr>
        <w:pStyle w:val="ListBullet"/>
      </w:pPr>
      <w:r w:rsidRPr="006250D5">
        <w:t>the role of the International Seed Testing Association (ISTA) and the IS</w:t>
      </w:r>
      <w:r w:rsidRPr="006250D5">
        <w:t>TA Rules for Seed Testing</w:t>
      </w:r>
    </w:p>
    <w:p w:rsidR="00000000" w:rsidRPr="006250D5" w:rsidP="006250D5">
      <w:pPr>
        <w:pStyle w:val="AllowPageBreak"/>
      </w:pPr>
    </w:p>
    <w:p w:rsidR="00000000" w:rsidRPr="006250D5" w:rsidP="006250D5">
      <w:pPr>
        <w:pStyle w:val="Heading1"/>
      </w:pPr>
      <w:bookmarkStart w:id="13" w:name="O_882032"/>
      <w:bookmarkEnd w:id="13"/>
      <w:r w:rsidRPr="006250D5">
        <w:t>Assessment Conditions</w:t>
      </w:r>
    </w:p>
    <w:p w:rsidR="00000000" w:rsidRPr="006250D5" w:rsidP="004954D6">
      <w:pPr>
        <w:pStyle w:val="BodyText"/>
      </w:pPr>
      <w:r w:rsidRPr="006250D5">
        <w:t>Assessors must satisfy current standards for RTOs.</w:t>
      </w:r>
    </w:p>
    <w:p w:rsidR="00000000" w:rsidRPr="006250D5" w:rsidP="006250D5">
      <w:pPr>
        <w:pStyle w:val="Heading1"/>
      </w:pPr>
      <w:bookmarkStart w:id="14" w:name="O_882035"/>
      <w:bookmarkEnd w:id="14"/>
      <w:r w:rsidRPr="006250D5">
        <w:t>Links</w:t>
      </w:r>
    </w:p>
    <w:p w:rsidR="00000000" w:rsidRPr="006250D5" w:rsidP="004954D6">
      <w:pPr>
        <w:pStyle w:val="BodyText"/>
      </w:pPr>
      <w:r w:rsidRPr="006250D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C46E9">
        <w:rPr>
          <w:rStyle w:val="Hyperlink"/>
        </w:rPr>
        <w:t>https://vetnet.gov.au/Pages/TrainingDocs.aspx?q=c6399549-9c62-4a5e-bf1a-524b2322cf72</w:t>
      </w:r>
      <w:r>
        <w:fldChar w:fldCharType="end"/>
      </w:r>
    </w:p>
    <w:p w:rsidR="00000000" w:rsidRPr="006250D5" w:rsidP="006250D5"/>
    <w:sectPr w:rsidSect="006250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D5" w:rsidRPr="004954D6" w:rsidP="004954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4D6" w:rsidP="00625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54D6" w:rsidP="006250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954D6" w:rsidP="006250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D5" w:rsidP="006250D5">
    <w:pPr>
      <w:pStyle w:val="Footer"/>
      <w:framePr w:wrap="around"/>
    </w:pPr>
    <w:r>
      <w:fldChar w:fldCharType="begin"/>
    </w:r>
    <w:r>
      <w:instrText xml:space="preserve"> DOCPROPERTY  Subject  \* MERGEFORMAT </w:instrText>
    </w:r>
    <w:r>
      <w:fldChar w:fldCharType="separate"/>
    </w:r>
    <w:r w:rsidR="004954D6">
      <w:t>Approved</w:t>
    </w:r>
    <w:r w:rsidR="004954D6">
      <w:fldChar w:fldCharType="end"/>
    </w:r>
    <w:r>
      <w:tab/>
      <w:t xml:space="preserve">Page </w:t>
    </w:r>
    <w:r>
      <w:fldChar w:fldCharType="begin"/>
    </w:r>
    <w:r>
      <w:instrText xml:space="preserve"> PAGE  \* Arabic  \* MERGEFORMAT </w:instrText>
    </w:r>
    <w:r>
      <w:fldChar w:fldCharType="separate"/>
    </w:r>
    <w:r w:rsidR="004954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54D6">
      <w:rPr>
        <w:noProof/>
      </w:rPr>
      <w:t>4</w:t>
    </w:r>
    <w:r>
      <w:rPr>
        <w:noProof/>
      </w:rPr>
      <w:fldChar w:fldCharType="end"/>
    </w:r>
  </w:p>
  <w:p w:rsidR="006250D5" w:rsidP="006250D5">
    <w:pPr>
      <w:pStyle w:val="Footer"/>
      <w:framePr w:wrap="around"/>
    </w:pPr>
    <w:r>
      <w:t xml:space="preserve">© Commonwealth of Australia, </w:t>
    </w:r>
    <w:r>
      <w:fldChar w:fldCharType="begin"/>
    </w:r>
    <w:r>
      <w:instrText xml:space="preserve"> DATE  \@ "yyyy"  \* MERGEFORMAT </w:instrText>
    </w:r>
    <w:r>
      <w:fldChar w:fldCharType="separate"/>
    </w:r>
    <w:r w:rsidR="004954D6">
      <w:rPr>
        <w:noProof/>
      </w:rPr>
      <w:t>2025</w:t>
    </w:r>
    <w:r>
      <w:fldChar w:fldCharType="end"/>
    </w:r>
    <w:r>
      <w:tab/>
    </w:r>
    <w:r>
      <w:fldChar w:fldCharType="begin"/>
    </w:r>
    <w:r>
      <w:instrText xml:space="preserve"> DOCPROPERTY  Author  \* MERGEFORMAT </w:instrText>
    </w:r>
    <w:r>
      <w:fldChar w:fldCharType="separate"/>
    </w:r>
    <w:r w:rsidR="004954D6">
      <w:t>Skills Insight</w:t>
    </w:r>
    <w:r w:rsidR="004954D6">
      <w:fldChar w:fldCharType="end"/>
    </w:r>
  </w:p>
  <w:p w:rsidR="006250D5" w:rsidP="006250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4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0D5" w:rsidRPr="004954D6" w:rsidP="004954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4D6" w:rsidRPr="002D2AF8" w:rsidP="006250D5">
    <w:pPr>
      <w:pStyle w:val="Header"/>
      <w:framePr w:wrap="around"/>
    </w:pPr>
    <w:r>
      <w:fldChar w:fldCharType="begin"/>
    </w:r>
    <w:r>
      <w:instrText xml:space="preserve"> TITLE   \* MERGEFORMAT </w:instrText>
    </w:r>
    <w:r>
      <w:fldChar w:fldCharType="separate"/>
    </w:r>
    <w:r>
      <w:t>AHCSDT304 Perform a seed purity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54D6" w:rsidP="006250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D5" w:rsidRPr="002D2AF8" w:rsidP="006250D5">
    <w:pPr>
      <w:pStyle w:val="Header"/>
      <w:framePr w:wrap="around"/>
    </w:pPr>
    <w:r>
      <w:fldChar w:fldCharType="begin"/>
    </w:r>
    <w:r>
      <w:instrText xml:space="preserve"> TITLE   \* MERGEFORMAT </w:instrText>
    </w:r>
    <w:r>
      <w:fldChar w:fldCharType="separate"/>
    </w:r>
    <w:r w:rsidR="004954D6">
      <w:t>AHCSDT304 Perform a seed purity analysis</w:t>
    </w:r>
    <w:r w:rsidR="004954D6">
      <w:fldChar w:fldCharType="end"/>
    </w:r>
    <w:r>
      <w:tab/>
      <w:t xml:space="preserve">Date this document was generated: </w:t>
    </w:r>
    <w:r>
      <w:fldChar w:fldCharType="begin"/>
    </w:r>
    <w:r>
      <w:instrText xml:space="preserve"> CREATEDATE  \@ "d MMMM yyyy"  \* MERGEFORMAT </w:instrText>
    </w:r>
    <w:r>
      <w:fldChar w:fldCharType="separate"/>
    </w:r>
    <w:r w:rsidR="004954D6">
      <w:rPr>
        <w:noProof/>
      </w:rPr>
      <w:t>1 March 2025</w:t>
    </w:r>
    <w:r>
      <w:fldChar w:fldCharType="end"/>
    </w:r>
  </w:p>
  <w:p w:rsidR="006250D5" w:rsidP="006250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027E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6656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0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0D5"/>
    <w:pPr>
      <w:spacing w:before="360" w:after="60"/>
      <w:outlineLvl w:val="0"/>
    </w:pPr>
    <w:rPr>
      <w:sz w:val="32"/>
    </w:rPr>
  </w:style>
  <w:style w:type="paragraph" w:styleId="Heading2">
    <w:name w:val="heading 2"/>
    <w:basedOn w:val="HeadingBase"/>
    <w:next w:val="BodyText"/>
    <w:link w:val="Heading2Char"/>
    <w:qFormat/>
    <w:rsid w:val="006250D5"/>
    <w:pPr>
      <w:keepLines/>
      <w:spacing w:before="240" w:after="120"/>
      <w:outlineLvl w:val="1"/>
    </w:pPr>
    <w:rPr>
      <w:sz w:val="28"/>
      <w:szCs w:val="40"/>
    </w:rPr>
  </w:style>
  <w:style w:type="paragraph" w:styleId="Heading3">
    <w:name w:val="heading 3"/>
    <w:basedOn w:val="HeadingBase"/>
    <w:next w:val="BodyText"/>
    <w:link w:val="Heading3Char"/>
    <w:qFormat/>
    <w:rsid w:val="006250D5"/>
    <w:pPr>
      <w:spacing w:before="180" w:after="120"/>
      <w:outlineLvl w:val="2"/>
    </w:pPr>
    <w:rPr>
      <w:spacing w:val="-10"/>
      <w:kern w:val="32"/>
    </w:rPr>
  </w:style>
  <w:style w:type="paragraph" w:styleId="Heading4">
    <w:name w:val="heading 4"/>
    <w:basedOn w:val="HeadingBase"/>
    <w:next w:val="BodyText"/>
    <w:link w:val="Heading4Char"/>
    <w:qFormat/>
    <w:rsid w:val="006250D5"/>
    <w:pPr>
      <w:spacing w:before="160" w:after="120"/>
      <w:outlineLvl w:val="3"/>
    </w:pPr>
    <w:rPr>
      <w:sz w:val="22"/>
    </w:rPr>
  </w:style>
  <w:style w:type="paragraph" w:styleId="Heading5">
    <w:name w:val="heading 5"/>
    <w:basedOn w:val="HeadingBase"/>
    <w:next w:val="Normal"/>
    <w:link w:val="Heading5Char"/>
    <w:qFormat/>
    <w:rsid w:val="006250D5"/>
    <w:pPr>
      <w:spacing w:before="80"/>
      <w:outlineLvl w:val="4"/>
    </w:pPr>
    <w:rPr>
      <w:color w:val="918585"/>
      <w:sz w:val="20"/>
    </w:rPr>
  </w:style>
  <w:style w:type="paragraph" w:styleId="Heading6">
    <w:name w:val="heading 6"/>
    <w:basedOn w:val="HeadingBase"/>
    <w:next w:val="Normal"/>
    <w:link w:val="Heading6Char"/>
    <w:qFormat/>
    <w:rsid w:val="006250D5"/>
    <w:pPr>
      <w:spacing w:before="60"/>
      <w:outlineLvl w:val="5"/>
    </w:pPr>
    <w:rPr>
      <w:color w:val="918585"/>
      <w:sz w:val="20"/>
    </w:rPr>
  </w:style>
  <w:style w:type="paragraph" w:styleId="Heading7">
    <w:name w:val="heading 7"/>
    <w:basedOn w:val="Normal"/>
    <w:next w:val="Normal"/>
    <w:link w:val="Heading7Char"/>
    <w:qFormat/>
    <w:rsid w:val="006250D5"/>
    <w:pPr>
      <w:ind w:left="720"/>
      <w:outlineLvl w:val="6"/>
    </w:pPr>
    <w:rPr>
      <w:i/>
    </w:rPr>
  </w:style>
  <w:style w:type="paragraph" w:styleId="Heading8">
    <w:name w:val="heading 8"/>
    <w:basedOn w:val="Normal"/>
    <w:next w:val="Normal"/>
    <w:link w:val="Heading8Char"/>
    <w:qFormat/>
    <w:rsid w:val="006250D5"/>
    <w:pPr>
      <w:ind w:left="720"/>
      <w:outlineLvl w:val="7"/>
    </w:pPr>
    <w:rPr>
      <w:i/>
    </w:rPr>
  </w:style>
  <w:style w:type="paragraph" w:styleId="Heading9">
    <w:name w:val="heading 9"/>
    <w:basedOn w:val="Normal"/>
    <w:next w:val="Normal"/>
    <w:link w:val="Heading9Char"/>
    <w:qFormat/>
    <w:rsid w:val="006250D5"/>
    <w:pPr>
      <w:ind w:left="720"/>
      <w:outlineLvl w:val="8"/>
    </w:pPr>
    <w:rPr>
      <w:i/>
    </w:rPr>
  </w:style>
  <w:style w:type="character" w:default="1" w:styleId="DefaultParagraphFont">
    <w:name w:val="Default Paragraph Font"/>
    <w:uiPriority w:val="1"/>
    <w:unhideWhenUsed/>
    <w:rsid w:val="00625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0D5"/>
  </w:style>
  <w:style w:type="character" w:customStyle="1" w:styleId="Heading1Char">
    <w:name w:val="Heading 1 Char"/>
    <w:basedOn w:val="DefaultParagraphFont"/>
    <w:link w:val="Heading1"/>
    <w:rsid w:val="006250D5"/>
    <w:rPr>
      <w:rFonts w:ascii="Times New Roman" w:eastAsia="Times New Roman" w:hAnsi="Times New Roman" w:cs="Times New Roman"/>
      <w:b/>
      <w:sz w:val="32"/>
      <w:szCs w:val="20"/>
      <w:lang w:eastAsia="en-US"/>
    </w:rPr>
  </w:style>
  <w:style w:type="paragraph" w:styleId="BodyText">
    <w:name w:val="Body Text"/>
    <w:basedOn w:val="Normal"/>
    <w:link w:val="BodyTextChar"/>
    <w:rsid w:val="006250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0D5"/>
    <w:rPr>
      <w:rFonts w:ascii="Times New Roman" w:eastAsia="Times New Roman" w:hAnsi="Times New Roman" w:cs="Times New Roman"/>
      <w:sz w:val="24"/>
      <w:lang w:eastAsia="en-US"/>
    </w:rPr>
  </w:style>
  <w:style w:type="paragraph" w:styleId="List">
    <w:name w:val="List"/>
    <w:basedOn w:val="BodyText"/>
    <w:next w:val="BodyText"/>
    <w:rsid w:val="006250D5"/>
    <w:pPr>
      <w:tabs>
        <w:tab w:val="left" w:pos="340"/>
      </w:tabs>
      <w:spacing w:before="60" w:after="60"/>
      <w:ind w:left="340" w:hanging="340"/>
    </w:pPr>
  </w:style>
  <w:style w:type="paragraph" w:styleId="ListBullet">
    <w:name w:val="List Bullet"/>
    <w:basedOn w:val="List"/>
    <w:rsid w:val="006250D5"/>
    <w:pPr>
      <w:numPr>
        <w:numId w:val="11"/>
      </w:numPr>
      <w:tabs>
        <w:tab w:val="clear" w:pos="340"/>
      </w:tabs>
      <w:spacing w:before="40" w:after="40"/>
    </w:pPr>
  </w:style>
  <w:style w:type="paragraph" w:customStyle="1" w:styleId="SuperHeading">
    <w:name w:val="SuperHeading"/>
    <w:basedOn w:val="Normal"/>
    <w:rsid w:val="006250D5"/>
    <w:pPr>
      <w:spacing w:before="240" w:after="120"/>
      <w:outlineLvl w:val="0"/>
    </w:pPr>
    <w:rPr>
      <w:rFonts w:ascii="Times New Roman" w:hAnsi="Times New Roman"/>
      <w:b/>
      <w:sz w:val="32"/>
    </w:rPr>
  </w:style>
  <w:style w:type="paragraph" w:customStyle="1" w:styleId="TableHeading">
    <w:name w:val="Table Heading"/>
    <w:basedOn w:val="HeadingBase"/>
    <w:rsid w:val="006250D5"/>
    <w:pPr>
      <w:keepLines/>
      <w:pBdr>
        <w:bottom w:val="single" w:sz="6" w:space="1" w:color="918585"/>
      </w:pBdr>
      <w:spacing w:before="240"/>
    </w:pPr>
  </w:style>
  <w:style w:type="paragraph" w:customStyle="1" w:styleId="AllowPageBreak">
    <w:name w:val="AllowPageBreak"/>
    <w:rsid w:val="006250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50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0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0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0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0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0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0D5"/>
    <w:rPr>
      <w:rFonts w:ascii="Courier New" w:eastAsia="Times New Roman" w:hAnsi="Courier New" w:cs="Times New Roman"/>
      <w:i/>
      <w:szCs w:val="20"/>
      <w:lang w:eastAsia="en-US"/>
    </w:rPr>
  </w:style>
  <w:style w:type="paragraph" w:customStyle="1" w:styleId="HeadingBase">
    <w:name w:val="Heading Base"/>
    <w:rsid w:val="00625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0D5"/>
    <w:pPr>
      <w:tabs>
        <w:tab w:val="right" w:leader="dot" w:pos="9072"/>
      </w:tabs>
      <w:ind w:left="567"/>
    </w:pPr>
    <w:rPr>
      <w:szCs w:val="22"/>
    </w:rPr>
  </w:style>
  <w:style w:type="paragraph" w:customStyle="1" w:styleId="TOCBase">
    <w:name w:val="TOC Base"/>
    <w:rsid w:val="00625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0D5"/>
    <w:pPr>
      <w:tabs>
        <w:tab w:val="right" w:leader="dot" w:pos="9072"/>
      </w:tabs>
      <w:spacing w:before="40" w:after="40"/>
      <w:ind w:left="284"/>
    </w:pPr>
    <w:rPr>
      <w:rFonts w:ascii="Times New Roman" w:hAnsi="Times New Roman"/>
    </w:rPr>
  </w:style>
  <w:style w:type="paragraph" w:styleId="TOC1">
    <w:name w:val="toc 1"/>
    <w:basedOn w:val="TOCBase"/>
    <w:next w:val="Normal"/>
    <w:rsid w:val="006250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0D5"/>
    <w:rPr>
      <w:rFonts w:ascii="Times New Roman" w:eastAsia="Times New Roman" w:hAnsi="Times New Roman" w:cs="Times New Roman"/>
      <w:sz w:val="16"/>
      <w:lang w:eastAsia="en-US"/>
    </w:rPr>
  </w:style>
  <w:style w:type="paragraph" w:styleId="Title">
    <w:name w:val="Title"/>
    <w:basedOn w:val="HeadingBase"/>
    <w:link w:val="TitleChar"/>
    <w:qFormat/>
    <w:rsid w:val="006250D5"/>
    <w:pPr>
      <w:spacing w:before="5040"/>
      <w:jc w:val="center"/>
    </w:pPr>
    <w:rPr>
      <w:sz w:val="48"/>
      <w:szCs w:val="72"/>
      <w:lang w:val="en-US"/>
    </w:rPr>
  </w:style>
  <w:style w:type="character" w:customStyle="1" w:styleId="TitleChar">
    <w:name w:val="Title Char"/>
    <w:basedOn w:val="DefaultParagraphFont"/>
    <w:link w:val="Title"/>
    <w:rsid w:val="00625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0D5"/>
    <w:pPr>
      <w:tabs>
        <w:tab w:val="left" w:pos="3600"/>
        <w:tab w:val="left" w:pos="3958"/>
      </w:tabs>
    </w:pPr>
  </w:style>
  <w:style w:type="paragraph" w:customStyle="1" w:styleId="Note">
    <w:name w:val="Note"/>
    <w:basedOn w:val="BodyText"/>
    <w:rsid w:val="006250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50D5"/>
    <w:rPr>
      <w:b/>
      <w:spacing w:val="0"/>
    </w:rPr>
  </w:style>
  <w:style w:type="paragraph" w:customStyle="1" w:styleId="SuperTitle">
    <w:name w:val="SuperTitle"/>
    <w:basedOn w:val="Title"/>
    <w:rsid w:val="006250D5"/>
    <w:pPr>
      <w:framePr w:wrap="auto" w:hAnchor="text" w:y="6049"/>
    </w:pPr>
    <w:rPr>
      <w:color w:val="000000"/>
      <w:sz w:val="40"/>
    </w:rPr>
  </w:style>
  <w:style w:type="paragraph" w:customStyle="1" w:styleId="TOCTitle">
    <w:name w:val="TOCTitle"/>
    <w:basedOn w:val="Heading1"/>
    <w:rsid w:val="006250D5"/>
    <w:pPr>
      <w:spacing w:after="240"/>
      <w:jc w:val="center"/>
      <w:outlineLvl w:val="9"/>
    </w:pPr>
    <w:rPr>
      <w:caps/>
    </w:rPr>
  </w:style>
  <w:style w:type="paragraph" w:customStyle="1" w:styleId="Version">
    <w:name w:val="Version"/>
    <w:rsid w:val="006250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50D5"/>
    <w:pPr>
      <w:numPr>
        <w:numId w:val="12"/>
      </w:numPr>
      <w:tabs>
        <w:tab w:val="clear" w:pos="680"/>
      </w:tabs>
    </w:pPr>
  </w:style>
  <w:style w:type="paragraph" w:styleId="Index1">
    <w:name w:val="index 1"/>
    <w:basedOn w:val="Normal"/>
    <w:next w:val="Normal"/>
    <w:semiHidden/>
    <w:rsid w:val="006250D5"/>
    <w:pPr>
      <w:keepNext w:val="0"/>
      <w:tabs>
        <w:tab w:val="right" w:pos="4176"/>
      </w:tabs>
      <w:ind w:left="198" w:hanging="198"/>
    </w:pPr>
    <w:rPr>
      <w:rFonts w:ascii="Garamond" w:hAnsi="Garamond"/>
    </w:rPr>
  </w:style>
  <w:style w:type="paragraph" w:styleId="IndexHeading">
    <w:name w:val="index heading"/>
    <w:basedOn w:val="Normal"/>
    <w:next w:val="Index1"/>
    <w:semiHidden/>
    <w:rsid w:val="006250D5"/>
    <w:pPr>
      <w:spacing w:before="120" w:after="120"/>
    </w:pPr>
    <w:rPr>
      <w:rFonts w:ascii="Arial" w:hAnsi="Arial"/>
      <w:b/>
      <w:color w:val="918585"/>
      <w:sz w:val="24"/>
    </w:rPr>
  </w:style>
  <w:style w:type="paragraph" w:styleId="Header">
    <w:name w:val="header"/>
    <w:basedOn w:val="Normal"/>
    <w:link w:val="HeaderChar"/>
    <w:rsid w:val="00625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0D5"/>
    <w:rPr>
      <w:rFonts w:ascii="Times New Roman" w:eastAsia="Times New Roman" w:hAnsi="Times New Roman" w:cs="Times New Roman"/>
      <w:sz w:val="16"/>
      <w:szCs w:val="20"/>
      <w:lang w:val="en-GB" w:eastAsia="en-US"/>
    </w:rPr>
  </w:style>
  <w:style w:type="paragraph" w:customStyle="1" w:styleId="Chapter">
    <w:name w:val="Chapter"/>
    <w:basedOn w:val="Normal"/>
    <w:rsid w:val="006250D5"/>
    <w:pPr>
      <w:spacing w:before="240"/>
    </w:pPr>
    <w:rPr>
      <w:rFonts w:ascii="Times New Roman" w:hAnsi="Times New Roman"/>
      <w:smallCaps/>
      <w:spacing w:val="80"/>
      <w:sz w:val="28"/>
    </w:rPr>
  </w:style>
  <w:style w:type="paragraph" w:customStyle="1" w:styleId="InChapter">
    <w:name w:val="InChapter"/>
    <w:basedOn w:val="Heading3"/>
    <w:rsid w:val="006250D5"/>
    <w:pPr>
      <w:spacing w:after="240"/>
      <w:outlineLvl w:val="9"/>
    </w:pPr>
    <w:rPr>
      <w:noProof/>
    </w:rPr>
  </w:style>
  <w:style w:type="paragraph" w:styleId="Index2">
    <w:name w:val="index 2"/>
    <w:basedOn w:val="Normal"/>
    <w:next w:val="Normal"/>
    <w:semiHidden/>
    <w:rsid w:val="006250D5"/>
    <w:pPr>
      <w:tabs>
        <w:tab w:val="right" w:pos="4176"/>
      </w:tabs>
      <w:ind w:left="568" w:hanging="284"/>
    </w:pPr>
    <w:rPr>
      <w:rFonts w:ascii="Garamond" w:hAnsi="Garamond"/>
    </w:rPr>
  </w:style>
  <w:style w:type="paragraph" w:customStyle="1" w:styleId="Byline">
    <w:name w:val="Byline"/>
    <w:rsid w:val="00625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0D5"/>
    <w:pPr>
      <w:tabs>
        <w:tab w:val="clear" w:pos="3600"/>
        <w:tab w:val="clear" w:pos="3958"/>
      </w:tabs>
      <w:jc w:val="right"/>
    </w:pPr>
  </w:style>
  <w:style w:type="character" w:styleId="Emphasis">
    <w:name w:val="Emphasis"/>
    <w:basedOn w:val="DefaultParagraphFont"/>
    <w:qFormat/>
    <w:rsid w:val="006250D5"/>
    <w:rPr>
      <w:i/>
    </w:rPr>
  </w:style>
  <w:style w:type="paragraph" w:styleId="Caption">
    <w:name w:val="caption"/>
    <w:basedOn w:val="BodyText"/>
    <w:next w:val="Normal"/>
    <w:qFormat/>
    <w:rsid w:val="006250D5"/>
    <w:pPr>
      <w:framePr w:w="2268" w:hSpace="181" w:vSpace="181" w:wrap="around" w:vAnchor="text" w:hAnchor="page" w:x="1135" w:y="285" w:anchorLock="1"/>
    </w:pPr>
    <w:rPr>
      <w:i/>
    </w:rPr>
  </w:style>
  <w:style w:type="paragraph" w:customStyle="1" w:styleId="MiniTOCTitle">
    <w:name w:val="MiniTOCTitle"/>
    <w:basedOn w:val="Heading4"/>
    <w:rsid w:val="006250D5"/>
    <w:pPr>
      <w:spacing w:before="240"/>
      <w:outlineLvl w:val="9"/>
    </w:pPr>
    <w:rPr>
      <w:noProof/>
      <w:sz w:val="24"/>
    </w:rPr>
  </w:style>
  <w:style w:type="paragraph" w:customStyle="1" w:styleId="MiniTOCItem">
    <w:name w:val="MiniTOCItem"/>
    <w:basedOn w:val="ListBullet"/>
    <w:rsid w:val="006250D5"/>
    <w:pPr>
      <w:numPr>
        <w:numId w:val="0"/>
      </w:numPr>
      <w:tabs>
        <w:tab w:val="right" w:leader="dot" w:pos="6521"/>
      </w:tabs>
      <w:spacing w:before="0" w:after="0"/>
    </w:pPr>
  </w:style>
  <w:style w:type="paragraph" w:customStyle="1" w:styleId="TOFTitle">
    <w:name w:val="TOFTitle"/>
    <w:basedOn w:val="TOCTitle"/>
    <w:rsid w:val="006250D5"/>
  </w:style>
  <w:style w:type="paragraph" w:styleId="TableofFigures">
    <w:name w:val="table of figures"/>
    <w:basedOn w:val="Normal"/>
    <w:next w:val="Normal"/>
    <w:semiHidden/>
    <w:rsid w:val="006250D5"/>
    <w:pPr>
      <w:tabs>
        <w:tab w:val="right" w:leader="dot" w:pos="9072"/>
      </w:tabs>
      <w:ind w:left="970" w:hanging="403"/>
    </w:pPr>
    <w:rPr>
      <w:rFonts w:ascii="Times New Roman" w:hAnsi="Times New Roman"/>
      <w:b/>
    </w:rPr>
  </w:style>
  <w:style w:type="paragraph" w:styleId="ListNumber">
    <w:name w:val="List Number"/>
    <w:basedOn w:val="List"/>
    <w:rsid w:val="006250D5"/>
    <w:pPr>
      <w:numPr>
        <w:numId w:val="14"/>
      </w:numPr>
      <w:tabs>
        <w:tab w:val="clear" w:pos="340"/>
      </w:tabs>
    </w:pPr>
  </w:style>
  <w:style w:type="character" w:customStyle="1" w:styleId="WingdingSymbols">
    <w:name w:val="Wingding Symbols"/>
    <w:rsid w:val="006250D5"/>
    <w:rPr>
      <w:rFonts w:ascii="Wingdings" w:hAnsi="Wingdings"/>
    </w:rPr>
  </w:style>
  <w:style w:type="character" w:customStyle="1" w:styleId="HotSpot">
    <w:name w:val="HotSpot"/>
    <w:rsid w:val="006250D5"/>
    <w:rPr>
      <w:color w:val="0033CC"/>
      <w:u w:val="none"/>
    </w:rPr>
  </w:style>
  <w:style w:type="paragraph" w:customStyle="1" w:styleId="BodyTextRight">
    <w:name w:val="Body Text Right"/>
    <w:basedOn w:val="BodyText"/>
    <w:rsid w:val="006250D5"/>
    <w:pPr>
      <w:spacing w:before="0" w:after="0"/>
      <w:jc w:val="right"/>
    </w:pPr>
  </w:style>
  <w:style w:type="paragraph" w:styleId="Index3">
    <w:name w:val="index 3"/>
    <w:basedOn w:val="ListNumber2"/>
    <w:next w:val="Normal"/>
    <w:semiHidden/>
    <w:rsid w:val="006250D5"/>
    <w:pPr>
      <w:numPr>
        <w:numId w:val="0"/>
      </w:numPr>
      <w:tabs>
        <w:tab w:val="right" w:leader="dot" w:pos="4176"/>
      </w:tabs>
    </w:pPr>
  </w:style>
  <w:style w:type="paragraph" w:styleId="ListNumber2">
    <w:name w:val="List Number 2"/>
    <w:basedOn w:val="List2"/>
    <w:rsid w:val="006250D5"/>
    <w:pPr>
      <w:numPr>
        <w:numId w:val="9"/>
      </w:numPr>
      <w:tabs>
        <w:tab w:val="clear" w:pos="1060"/>
      </w:tabs>
    </w:pPr>
  </w:style>
  <w:style w:type="paragraph" w:customStyle="1" w:styleId="MarginNote">
    <w:name w:val="Margin Note"/>
    <w:basedOn w:val="BodyText"/>
    <w:rsid w:val="00625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0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0D5"/>
    <w:rPr>
      <w:sz w:val="32"/>
    </w:rPr>
  </w:style>
  <w:style w:type="paragraph" w:customStyle="1" w:styleId="HeadingProcedure">
    <w:name w:val="Heading Procedure"/>
    <w:basedOn w:val="HeadingBase"/>
    <w:next w:val="Normal"/>
    <w:rsid w:val="006250D5"/>
    <w:pPr>
      <w:tabs>
        <w:tab w:val="left" w:pos="0"/>
      </w:tabs>
      <w:spacing w:before="120" w:after="60"/>
    </w:pPr>
    <w:rPr>
      <w:i/>
      <w:color w:val="918585"/>
      <w:sz w:val="22"/>
    </w:rPr>
  </w:style>
  <w:style w:type="paragraph" w:customStyle="1" w:styleId="TableBodyText">
    <w:name w:val="Table Body Text"/>
    <w:basedOn w:val="BodyText"/>
    <w:rsid w:val="006250D5"/>
    <w:pPr>
      <w:spacing w:before="60" w:after="60"/>
    </w:pPr>
  </w:style>
  <w:style w:type="paragraph" w:styleId="ListContinue">
    <w:name w:val="List Continue"/>
    <w:basedOn w:val="List"/>
    <w:rsid w:val="006250D5"/>
    <w:pPr>
      <w:ind w:firstLine="0"/>
    </w:pPr>
  </w:style>
  <w:style w:type="paragraph" w:customStyle="1" w:styleId="ListNote">
    <w:name w:val="List Note"/>
    <w:basedOn w:val="List"/>
    <w:rsid w:val="006250D5"/>
    <w:pPr>
      <w:pBdr>
        <w:top w:val="single" w:sz="6" w:space="2" w:color="918585"/>
        <w:bottom w:val="single" w:sz="6" w:space="2" w:color="918585"/>
      </w:pBdr>
      <w:tabs>
        <w:tab w:val="left" w:pos="1021"/>
      </w:tabs>
      <w:ind w:firstLine="0"/>
    </w:pPr>
  </w:style>
  <w:style w:type="paragraph" w:customStyle="1" w:styleId="Warning">
    <w:name w:val="Warning"/>
    <w:basedOn w:val="BodyText"/>
    <w:rsid w:val="006250D5"/>
    <w:pPr>
      <w:shd w:val="clear" w:color="auto" w:fill="D9D9D9"/>
      <w:tabs>
        <w:tab w:val="left" w:pos="992"/>
      </w:tabs>
      <w:ind w:left="119" w:right="119"/>
    </w:pPr>
    <w:rPr>
      <w:sz w:val="20"/>
    </w:rPr>
  </w:style>
  <w:style w:type="paragraph" w:customStyle="1" w:styleId="MarginIcons">
    <w:name w:val="Margin Icons"/>
    <w:basedOn w:val="BodyText"/>
    <w:rsid w:val="006250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0D5"/>
    <w:rPr>
      <w:rFonts w:ascii="Courier New" w:hAnsi="Courier New"/>
    </w:rPr>
  </w:style>
  <w:style w:type="paragraph" w:customStyle="1" w:styleId="NoteBullet">
    <w:name w:val="Note Bullet"/>
    <w:basedOn w:val="Note"/>
    <w:rsid w:val="006250D5"/>
    <w:pPr>
      <w:tabs>
        <w:tab w:val="clear" w:pos="680"/>
      </w:tabs>
      <w:spacing w:before="60" w:after="60"/>
    </w:pPr>
  </w:style>
  <w:style w:type="paragraph" w:customStyle="1" w:styleId="SubHeading2">
    <w:name w:val="SubHeading2"/>
    <w:basedOn w:val="HeadingBase"/>
    <w:rsid w:val="006250D5"/>
    <w:pPr>
      <w:spacing w:before="240" w:after="60"/>
    </w:pPr>
    <w:rPr>
      <w:sz w:val="20"/>
    </w:rPr>
  </w:style>
  <w:style w:type="paragraph" w:customStyle="1" w:styleId="SubHeading1">
    <w:name w:val="SubHeading1"/>
    <w:basedOn w:val="HeadingBase"/>
    <w:rsid w:val="006250D5"/>
    <w:pPr>
      <w:spacing w:before="240" w:after="60"/>
    </w:pPr>
    <w:rPr>
      <w:color w:val="918585"/>
      <w:sz w:val="22"/>
    </w:rPr>
  </w:style>
  <w:style w:type="paragraph" w:customStyle="1" w:styleId="SideHeading">
    <w:name w:val="Side Heading"/>
    <w:basedOn w:val="HeadingBase"/>
    <w:rsid w:val="00625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0D5"/>
    <w:pPr>
      <w:numPr>
        <w:numId w:val="10"/>
      </w:numPr>
    </w:pPr>
  </w:style>
  <w:style w:type="paragraph" w:styleId="PlainText">
    <w:name w:val="Plain Text"/>
    <w:basedOn w:val="Normal"/>
    <w:link w:val="PlainTextChar"/>
    <w:rsid w:val="006250D5"/>
    <w:rPr>
      <w:sz w:val="20"/>
    </w:rPr>
  </w:style>
  <w:style w:type="character" w:customStyle="1" w:styleId="PlainTextChar">
    <w:name w:val="Plain Text Char"/>
    <w:basedOn w:val="DefaultParagraphFont"/>
    <w:link w:val="PlainText"/>
    <w:rsid w:val="006250D5"/>
    <w:rPr>
      <w:rFonts w:ascii="Courier New" w:eastAsia="Times New Roman" w:hAnsi="Courier New" w:cs="Times New Roman"/>
      <w:sz w:val="20"/>
      <w:szCs w:val="20"/>
      <w:lang w:eastAsia="en-US"/>
    </w:rPr>
  </w:style>
  <w:style w:type="character" w:customStyle="1" w:styleId="MenuOption">
    <w:name w:val="Menu Option"/>
    <w:basedOn w:val="DefaultParagraphFont"/>
    <w:rsid w:val="006250D5"/>
    <w:rPr>
      <w:b/>
      <w:smallCaps/>
    </w:rPr>
  </w:style>
  <w:style w:type="paragraph" w:customStyle="1" w:styleId="TableListNumber">
    <w:name w:val="Table List Number"/>
    <w:basedOn w:val="ListNumber"/>
    <w:rsid w:val="006250D5"/>
    <w:pPr>
      <w:numPr>
        <w:numId w:val="0"/>
      </w:numPr>
    </w:pPr>
  </w:style>
  <w:style w:type="paragraph" w:styleId="TOC4">
    <w:name w:val="toc 4"/>
    <w:basedOn w:val="TOCBase"/>
    <w:next w:val="Normal"/>
    <w:semiHidden/>
    <w:rsid w:val="006250D5"/>
    <w:pPr>
      <w:tabs>
        <w:tab w:val="right" w:leader="dot" w:pos="9071"/>
      </w:tabs>
      <w:ind w:left="1701"/>
    </w:pPr>
  </w:style>
  <w:style w:type="paragraph" w:customStyle="1" w:styleId="ListAlpha">
    <w:name w:val="List Alpha"/>
    <w:basedOn w:val="List"/>
    <w:rsid w:val="006250D5"/>
    <w:pPr>
      <w:numPr>
        <w:numId w:val="8"/>
      </w:numPr>
    </w:pPr>
  </w:style>
  <w:style w:type="paragraph" w:customStyle="1" w:styleId="ListAlpha2">
    <w:name w:val="List Alpha 2"/>
    <w:basedOn w:val="List2"/>
    <w:rsid w:val="006250D5"/>
    <w:pPr>
      <w:numPr>
        <w:numId w:val="7"/>
      </w:numPr>
    </w:pPr>
  </w:style>
  <w:style w:type="paragraph" w:styleId="List2">
    <w:name w:val="List 2"/>
    <w:basedOn w:val="BodyText"/>
    <w:rsid w:val="006250D5"/>
    <w:pPr>
      <w:tabs>
        <w:tab w:val="left" w:pos="680"/>
      </w:tabs>
      <w:spacing w:before="60" w:after="60"/>
      <w:ind w:left="680" w:hanging="340"/>
    </w:pPr>
  </w:style>
  <w:style w:type="paragraph" w:styleId="List3">
    <w:name w:val="List 3"/>
    <w:basedOn w:val="BodyText"/>
    <w:rsid w:val="006250D5"/>
    <w:pPr>
      <w:tabs>
        <w:tab w:val="left" w:pos="1021"/>
      </w:tabs>
      <w:spacing w:before="60" w:after="60"/>
      <w:ind w:left="1020" w:hanging="340"/>
    </w:pPr>
  </w:style>
  <w:style w:type="paragraph" w:styleId="List4">
    <w:name w:val="List 4"/>
    <w:basedOn w:val="BodyText"/>
    <w:rsid w:val="006250D5"/>
    <w:pPr>
      <w:tabs>
        <w:tab w:val="left" w:pos="1361"/>
      </w:tabs>
      <w:spacing w:before="60" w:after="60"/>
      <w:ind w:left="1361" w:hanging="340"/>
    </w:pPr>
  </w:style>
  <w:style w:type="paragraph" w:styleId="List5">
    <w:name w:val="List 5"/>
    <w:basedOn w:val="BodyText"/>
    <w:rsid w:val="006250D5"/>
    <w:pPr>
      <w:tabs>
        <w:tab w:val="left" w:pos="1701"/>
      </w:tabs>
      <w:spacing w:before="60" w:after="60"/>
      <w:ind w:left="1701" w:hanging="340"/>
    </w:pPr>
  </w:style>
  <w:style w:type="paragraph" w:styleId="ListBullet3">
    <w:name w:val="List Bullet 3"/>
    <w:basedOn w:val="List3"/>
    <w:rsid w:val="006250D5"/>
    <w:pPr>
      <w:numPr>
        <w:numId w:val="13"/>
      </w:numPr>
      <w:tabs>
        <w:tab w:val="clear" w:pos="1021"/>
      </w:tabs>
      <w:ind w:left="1037" w:hanging="357"/>
    </w:pPr>
  </w:style>
  <w:style w:type="paragraph" w:styleId="ListBullet4">
    <w:name w:val="List Bullet 4"/>
    <w:basedOn w:val="List4"/>
    <w:rsid w:val="006250D5"/>
    <w:pPr>
      <w:numPr>
        <w:numId w:val="2"/>
      </w:numPr>
      <w:tabs>
        <w:tab w:val="clear" w:pos="1361"/>
      </w:tabs>
    </w:pPr>
  </w:style>
  <w:style w:type="paragraph" w:styleId="ListBullet5">
    <w:name w:val="List Bullet 5"/>
    <w:basedOn w:val="List5"/>
    <w:rsid w:val="006250D5"/>
    <w:pPr>
      <w:numPr>
        <w:numId w:val="3"/>
      </w:numPr>
    </w:pPr>
  </w:style>
  <w:style w:type="paragraph" w:styleId="ListContinue2">
    <w:name w:val="List Continue 2"/>
    <w:basedOn w:val="List2"/>
    <w:rsid w:val="006250D5"/>
    <w:pPr>
      <w:ind w:firstLine="0"/>
    </w:pPr>
  </w:style>
  <w:style w:type="paragraph" w:styleId="ListContinue3">
    <w:name w:val="List Continue 3"/>
    <w:basedOn w:val="List3"/>
    <w:rsid w:val="006250D5"/>
    <w:pPr>
      <w:ind w:left="1021" w:firstLine="0"/>
    </w:pPr>
  </w:style>
  <w:style w:type="paragraph" w:styleId="ListContinue4">
    <w:name w:val="List Continue 4"/>
    <w:basedOn w:val="List4"/>
    <w:rsid w:val="006250D5"/>
    <w:pPr>
      <w:ind w:firstLine="0"/>
    </w:pPr>
  </w:style>
  <w:style w:type="paragraph" w:styleId="ListContinue5">
    <w:name w:val="List Continue 5"/>
    <w:basedOn w:val="List5"/>
    <w:rsid w:val="006250D5"/>
    <w:pPr>
      <w:ind w:firstLine="0"/>
    </w:pPr>
  </w:style>
  <w:style w:type="paragraph" w:styleId="ListNumber3">
    <w:name w:val="List Number 3"/>
    <w:basedOn w:val="List3"/>
    <w:rsid w:val="006250D5"/>
    <w:pPr>
      <w:numPr>
        <w:numId w:val="4"/>
      </w:numPr>
    </w:pPr>
  </w:style>
  <w:style w:type="paragraph" w:styleId="ListNumber4">
    <w:name w:val="List Number 4"/>
    <w:basedOn w:val="List4"/>
    <w:rsid w:val="006250D5"/>
    <w:pPr>
      <w:numPr>
        <w:numId w:val="5"/>
      </w:numPr>
    </w:pPr>
  </w:style>
  <w:style w:type="paragraph" w:styleId="ListNumber5">
    <w:name w:val="List Number 5"/>
    <w:basedOn w:val="List5"/>
    <w:rsid w:val="006250D5"/>
    <w:pPr>
      <w:numPr>
        <w:numId w:val="6"/>
      </w:numPr>
    </w:pPr>
  </w:style>
  <w:style w:type="paragraph" w:styleId="BlockText">
    <w:name w:val="Block Text"/>
    <w:basedOn w:val="Normal"/>
    <w:rsid w:val="006250D5"/>
    <w:pPr>
      <w:spacing w:after="120"/>
      <w:ind w:left="1440" w:right="1440"/>
    </w:pPr>
  </w:style>
  <w:style w:type="character" w:customStyle="1" w:styleId="Subscript">
    <w:name w:val="Subscript"/>
    <w:basedOn w:val="DefaultParagraphFont"/>
    <w:rsid w:val="006250D5"/>
    <w:rPr>
      <w:sz w:val="16"/>
      <w:vertAlign w:val="subscript"/>
    </w:rPr>
  </w:style>
  <w:style w:type="character" w:customStyle="1" w:styleId="Superscript">
    <w:name w:val="Superscript"/>
    <w:basedOn w:val="DefaultParagraphFont"/>
    <w:rsid w:val="006250D5"/>
    <w:rPr>
      <w:sz w:val="16"/>
      <w:vertAlign w:val="superscript"/>
    </w:rPr>
  </w:style>
  <w:style w:type="character" w:customStyle="1" w:styleId="Symbols">
    <w:name w:val="Symbols"/>
    <w:basedOn w:val="DefaultParagraphFont"/>
    <w:rsid w:val="006250D5"/>
    <w:rPr>
      <w:rFonts w:ascii="Symbol" w:hAnsi="Symbol"/>
    </w:rPr>
  </w:style>
  <w:style w:type="character" w:customStyle="1" w:styleId="MenuOptions">
    <w:name w:val="Menu Options"/>
    <w:basedOn w:val="DefaultParagraphFont"/>
    <w:rsid w:val="006250D5"/>
    <w:rPr>
      <w:rFonts w:ascii="Arial Narrow" w:hAnsi="Arial Narrow"/>
      <w:smallCaps/>
    </w:rPr>
  </w:style>
  <w:style w:type="character" w:customStyle="1" w:styleId="Buttons">
    <w:name w:val="Buttons"/>
    <w:basedOn w:val="DefaultParagraphFont"/>
    <w:rsid w:val="006250D5"/>
    <w:rPr>
      <w:b/>
    </w:rPr>
  </w:style>
  <w:style w:type="character" w:customStyle="1" w:styleId="Underlined">
    <w:name w:val="Underlined"/>
    <w:basedOn w:val="DefaultParagraphFont"/>
    <w:rsid w:val="006250D5"/>
    <w:rPr>
      <w:u w:val="single"/>
    </w:rPr>
  </w:style>
  <w:style w:type="paragraph" w:customStyle="1" w:styleId="TableBodyTextRight">
    <w:name w:val="Table Body Text Right"/>
    <w:basedOn w:val="TableBodyText"/>
    <w:rsid w:val="006250D5"/>
    <w:pPr>
      <w:widowControl w:val="0"/>
      <w:autoSpaceDE w:val="0"/>
      <w:autoSpaceDN w:val="0"/>
      <w:adjustRightInd w:val="0"/>
      <w:jc w:val="right"/>
    </w:pPr>
    <w:rPr>
      <w:rFonts w:cs="Arial"/>
      <w:szCs w:val="18"/>
    </w:rPr>
  </w:style>
  <w:style w:type="paragraph" w:customStyle="1" w:styleId="CopyrightText">
    <w:name w:val="Copyright Text"/>
    <w:basedOn w:val="BodyText"/>
    <w:rsid w:val="006250D5"/>
    <w:rPr>
      <w:sz w:val="18"/>
    </w:rPr>
  </w:style>
  <w:style w:type="paragraph" w:customStyle="1" w:styleId="BodySmallRight">
    <w:name w:val="Body Small Right"/>
    <w:basedOn w:val="BodyTextRight"/>
    <w:rsid w:val="006250D5"/>
    <w:rPr>
      <w:sz w:val="18"/>
      <w:szCs w:val="18"/>
    </w:rPr>
  </w:style>
  <w:style w:type="paragraph" w:customStyle="1" w:styleId="MarginEdition">
    <w:name w:val="Margin Edition"/>
    <w:basedOn w:val="MarginNote"/>
    <w:rsid w:val="006250D5"/>
    <w:pPr>
      <w:spacing w:before="0" w:after="0"/>
    </w:pPr>
    <w:rPr>
      <w:rFonts w:ascii="Times New Roman" w:hAnsi="Times New Roman"/>
      <w:color w:val="999999"/>
    </w:rPr>
  </w:style>
  <w:style w:type="paragraph" w:customStyle="1" w:styleId="Spacer">
    <w:name w:val="Spacer"/>
    <w:basedOn w:val="Normal"/>
    <w:rsid w:val="006250D5"/>
    <w:rPr>
      <w:sz w:val="2"/>
      <w:szCs w:val="2"/>
    </w:rPr>
  </w:style>
  <w:style w:type="character" w:customStyle="1" w:styleId="Small">
    <w:name w:val="Small"/>
    <w:basedOn w:val="DefaultParagraphFont"/>
    <w:rsid w:val="006250D5"/>
    <w:rPr>
      <w:sz w:val="16"/>
    </w:rPr>
  </w:style>
  <w:style w:type="paragraph" w:customStyle="1" w:styleId="WideTable">
    <w:name w:val="Wide Table"/>
    <w:basedOn w:val="Normal"/>
    <w:rsid w:val="006250D5"/>
    <w:pPr>
      <w:ind w:left="-1418"/>
    </w:pPr>
    <w:rPr>
      <w:sz w:val="2"/>
      <w:szCs w:val="2"/>
    </w:rPr>
  </w:style>
  <w:style w:type="character" w:styleId="PageNumber">
    <w:name w:val="page number"/>
    <w:basedOn w:val="DefaultParagraphFont"/>
    <w:rsid w:val="006250D5"/>
  </w:style>
  <w:style w:type="paragraph" w:styleId="Quote">
    <w:name w:val="Quote"/>
    <w:basedOn w:val="Heading1"/>
    <w:link w:val="QuoteChar"/>
    <w:qFormat/>
    <w:rsid w:val="006250D5"/>
    <w:rPr>
      <w:b w:val="0"/>
      <w:sz w:val="72"/>
      <w:szCs w:val="72"/>
      <w:lang w:val="en-NZ"/>
    </w:rPr>
  </w:style>
  <w:style w:type="character" w:customStyle="1" w:styleId="QuoteChar">
    <w:name w:val="Quote Char"/>
    <w:basedOn w:val="DefaultParagraphFont"/>
    <w:link w:val="Quote"/>
    <w:rsid w:val="00625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0D5"/>
    <w:pPr>
      <w:pageBreakBefore/>
    </w:pPr>
  </w:style>
  <w:style w:type="paragraph" w:customStyle="1" w:styleId="Border">
    <w:name w:val="Border"/>
    <w:basedOn w:val="Normal"/>
    <w:qFormat/>
    <w:rsid w:val="006250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0D5"/>
    <w:rPr>
      <w:b/>
      <w:bCs/>
      <w:i/>
      <w:iCs/>
      <w:color w:val="auto"/>
    </w:rPr>
  </w:style>
  <w:style w:type="paragraph" w:styleId="IntenseQuote">
    <w:name w:val="Intense Quote"/>
    <w:basedOn w:val="Normal"/>
    <w:next w:val="Normal"/>
    <w:link w:val="IntenseQuoteChar"/>
    <w:uiPriority w:val="30"/>
    <w:qFormat/>
    <w:rsid w:val="006250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0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0D5"/>
    <w:rPr>
      <w:smallCaps/>
      <w:color w:val="auto"/>
      <w:u w:val="single"/>
    </w:rPr>
  </w:style>
  <w:style w:type="character" w:styleId="IntenseReference">
    <w:name w:val="Intense Reference"/>
    <w:basedOn w:val="DefaultParagraphFont"/>
    <w:uiPriority w:val="32"/>
    <w:qFormat/>
    <w:rsid w:val="006250D5"/>
    <w:rPr>
      <w:b/>
      <w:bCs/>
      <w:smallCaps/>
      <w:color w:val="auto"/>
      <w:spacing w:val="5"/>
      <w:u w:val="single"/>
    </w:rPr>
  </w:style>
  <w:style w:type="paragraph" w:customStyle="1" w:styleId="2ColumnHeading">
    <w:name w:val="2Column Heading"/>
    <w:basedOn w:val="BodyText"/>
    <w:qFormat/>
    <w:rsid w:val="006250D5"/>
    <w:pPr>
      <w:spacing w:after="60"/>
      <w:ind w:left="-2268"/>
    </w:pPr>
    <w:rPr>
      <w:b/>
    </w:rPr>
  </w:style>
  <w:style w:type="paragraph" w:customStyle="1" w:styleId="Heading1TOC">
    <w:name w:val="Heading1 TOC"/>
    <w:basedOn w:val="Normal"/>
    <w:qFormat/>
    <w:rsid w:val="006250D5"/>
    <w:pPr>
      <w:spacing w:before="240" w:after="120"/>
    </w:pPr>
    <w:rPr>
      <w:rFonts w:ascii="Times New Roman" w:hAnsi="Times New Roman"/>
      <w:b/>
      <w:sz w:val="32"/>
    </w:rPr>
  </w:style>
  <w:style w:type="paragraph" w:customStyle="1" w:styleId="Heading2TOC">
    <w:name w:val="Heading2 TOC"/>
    <w:basedOn w:val="Normal"/>
    <w:qFormat/>
    <w:rsid w:val="006250D5"/>
    <w:pPr>
      <w:spacing w:before="240" w:after="60"/>
    </w:pPr>
    <w:rPr>
      <w:rFonts w:ascii="Times New Roman" w:hAnsi="Times New Roman"/>
      <w:b/>
      <w:sz w:val="28"/>
    </w:rPr>
  </w:style>
  <w:style w:type="character" w:customStyle="1" w:styleId="Underline">
    <w:name w:val="Underline"/>
    <w:basedOn w:val="DefaultParagraphFont"/>
    <w:qFormat/>
    <w:rsid w:val="006250D5"/>
    <w:rPr>
      <w:u w:val="single"/>
    </w:rPr>
  </w:style>
  <w:style w:type="character" w:customStyle="1" w:styleId="BoldandItalics">
    <w:name w:val="Bold and Italics"/>
    <w:qFormat/>
    <w:rsid w:val="006250D5"/>
    <w:rPr>
      <w:b/>
      <w:i/>
      <w:u w:val="none"/>
    </w:rPr>
  </w:style>
  <w:style w:type="paragraph" w:styleId="BalloonText">
    <w:name w:val="Balloon Text"/>
    <w:basedOn w:val="Normal"/>
    <w:link w:val="BalloonTextChar"/>
    <w:rsid w:val="006250D5"/>
    <w:rPr>
      <w:rFonts w:ascii="Tahoma" w:hAnsi="Tahoma" w:cs="Tahoma"/>
      <w:sz w:val="16"/>
      <w:szCs w:val="16"/>
    </w:rPr>
  </w:style>
  <w:style w:type="character" w:customStyle="1" w:styleId="BalloonTextChar">
    <w:name w:val="Balloon Text Char"/>
    <w:basedOn w:val="DefaultParagraphFont"/>
    <w:link w:val="BalloonText"/>
    <w:rsid w:val="006250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0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0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0D5"/>
    <w:rPr>
      <w:b/>
      <w:color w:val="660033"/>
      <w:spacing w:val="0"/>
    </w:rPr>
  </w:style>
  <w:style w:type="paragraph" w:customStyle="1" w:styleId="Nameditemlist">
    <w:name w:val="Named item list"/>
    <w:basedOn w:val="BodyText"/>
    <w:qFormat/>
    <w:rsid w:val="006250D5"/>
    <w:pPr>
      <w:tabs>
        <w:tab w:val="left" w:pos="2835"/>
      </w:tabs>
      <w:ind w:left="2835" w:hanging="2835"/>
    </w:pPr>
  </w:style>
  <w:style w:type="paragraph" w:customStyle="1" w:styleId="BodyTextnopadding">
    <w:name w:val="Body Text no padding"/>
    <w:basedOn w:val="BodyText"/>
    <w:qFormat/>
    <w:rsid w:val="006250D5"/>
    <w:pPr>
      <w:spacing w:before="0" w:after="0"/>
    </w:pPr>
  </w:style>
  <w:style w:type="paragraph" w:customStyle="1" w:styleId="BodyTextBold">
    <w:name w:val="Body Text Bold"/>
    <w:basedOn w:val="BodyText"/>
    <w:qFormat/>
    <w:rsid w:val="006250D5"/>
    <w:rPr>
      <w:b/>
    </w:rPr>
  </w:style>
  <w:style w:type="character" w:styleId="Hyperlink">
    <w:name w:val="Hyperlink"/>
    <w:basedOn w:val="DefaultParagraphFont"/>
    <w:uiPriority w:val="99"/>
    <w:unhideWhenUsed/>
    <w:rsid w:val="004954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Words>
  <Characters>3595</Characters>
  <Application>Microsoft Office Word</Application>
  <DocSecurity>0</DocSecurity>
  <Lines>133</Lines>
  <Paragraphs>95</Paragraphs>
  <ScaleCrop>false</ScaleCrop>
  <Company>Author-it Software Corporation Ltd.</Company>
  <LinksUpToDate>false</LinksUpToDate>
  <CharactersWithSpaces>4096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AHCSDT304 Perform a seed purity analysis</dc:title>
  <dc:subject>Approved</dc:subject>
  <dc:creator>Skills Insight</dc:creator>
  <cp:keywords>Release: 1</cp:keywords>
  <dc:description>Review Date: 12 April 2008</dc:description>
  <cp:lastModifiedBy>HSD_TPCMSd.prod</cp:lastModifiedBy>
  <cp:revision>3</cp:revision>
  <dcterms:created xsi:type="dcterms:W3CDTF">2025-03-01T09:10:00Z</dcterms:created>
  <dcterms:modified xsi:type="dcterms:W3CDTF">2025-03-01T09:10:00Z</dcterms:modified>
</cp:coreProperties>
</file>