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A37" w:rsidP="00F56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AHCSDP404 Supervise seed crop harvesting</w:t>
      </w:r>
      <w:r>
        <w:fldChar w:fldCharType="end"/>
      </w:r>
    </w:p>
    <w:p w:rsidR="00F56A37" w:rsidP="00F56A37">
      <w:pPr>
        <w:pStyle w:val="Version"/>
        <w:sectPr w:rsidSect="00D673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3E1" w:rsidP="00D673E1">
      <w:pPr>
        <w:pStyle w:val="SuperHeading"/>
      </w:pPr>
      <w:r w:rsidRPr="00D673E1">
        <w:t>AHCSDP404 Supervise seed crop harvesting</w:t>
      </w:r>
    </w:p>
    <w:p w:rsidR="00000000" w:rsidRPr="00D673E1" w:rsidP="00D673E1">
      <w:pPr>
        <w:pStyle w:val="Heading1"/>
      </w:pPr>
      <w:bookmarkStart w:id="1" w:name="O_871666"/>
      <w:bookmarkEnd w:id="1"/>
      <w:r w:rsidRPr="00D673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67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E1">
            <w:pPr>
              <w:pStyle w:val="TableHeading"/>
              <w:rPr>
                <w:lang w:val="en-NZ"/>
              </w:rPr>
            </w:pPr>
            <w:r w:rsidRPr="00D673E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E1">
            <w:pPr>
              <w:pStyle w:val="TableHeading"/>
              <w:rPr>
                <w:lang w:val="en-NZ"/>
              </w:rPr>
            </w:pPr>
            <w:r w:rsidRPr="00D673E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E1">
            <w:pPr>
              <w:pStyle w:val="TableHeading"/>
              <w:rPr>
                <w:lang w:val="en-NZ"/>
              </w:rPr>
            </w:pPr>
            <w:r w:rsidRPr="00D673E1">
              <w:t>Comment</w:t>
            </w:r>
          </w:p>
        </w:tc>
      </w:tr>
      <w:tr w:rsidTr="00D67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E1">
            <w:pPr>
              <w:pStyle w:val="BodyText"/>
              <w:rPr>
                <w:lang w:val="en-NZ"/>
              </w:rPr>
            </w:pPr>
            <w:r w:rsidRPr="00D673E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E1">
            <w:pPr>
              <w:pStyle w:val="BodyText"/>
              <w:rPr>
                <w:lang w:val="en-NZ"/>
              </w:rPr>
            </w:pPr>
            <w:r w:rsidRPr="00D673E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E1" w:rsidP="00D673E1">
            <w:pPr>
              <w:pStyle w:val="BodyText"/>
            </w:pPr>
            <w:r w:rsidRPr="00D673E1">
              <w:t>Initial release</w:t>
            </w:r>
          </w:p>
        </w:tc>
      </w:tr>
    </w:tbl>
    <w:p w:rsidR="00000000" w:rsidRPr="00D673E1" w:rsidP="00D673E1">
      <w:pPr>
        <w:pStyle w:val="BodyText"/>
      </w:pPr>
    </w:p>
    <w:p w:rsidR="00000000" w:rsidRPr="00D673E1" w:rsidP="00D673E1">
      <w:pPr>
        <w:pStyle w:val="AllowPageBreak"/>
      </w:pPr>
    </w:p>
    <w:p w:rsidR="00000000" w:rsidRPr="00D673E1" w:rsidP="00D673E1">
      <w:pPr>
        <w:pStyle w:val="Heading1"/>
      </w:pPr>
      <w:bookmarkStart w:id="2" w:name="O_871667"/>
      <w:bookmarkEnd w:id="2"/>
      <w:r w:rsidRPr="00D673E1">
        <w:t>Application</w:t>
      </w:r>
    </w:p>
    <w:p w:rsidR="00000000" w:rsidRPr="00D673E1" w:rsidP="00F56A37">
      <w:pPr>
        <w:pStyle w:val="BodyText"/>
      </w:pPr>
      <w:r w:rsidRPr="00D673E1">
        <w:t xml:space="preserve">This unit of competency describes the skills and knowledge required to supervise seed crop harvesting. It applies to workers on properties where </w:t>
      </w:r>
      <w:r w:rsidRPr="00D673E1">
        <w:t>commercial seed production is undertaken.</w:t>
      </w:r>
    </w:p>
    <w:p w:rsidR="00000000" w:rsidRPr="00D673E1" w:rsidP="00F56A37">
      <w:pPr>
        <w:pStyle w:val="BodyText"/>
      </w:pPr>
      <w:r w:rsidRPr="00D673E1">
        <w:t>It applies to individuals who analyse information and exercise judgement to complete a range of advanced skilled activities and demonstrate deep knowledge in a specific technical area. They have accountability for</w:t>
      </w:r>
      <w:r w:rsidRPr="00D673E1">
        <w:t xml:space="preserve"> the work of others and analyse, design and communicate solutions to a range of complex problems. All work is carried out to comply with workplace procedures.</w:t>
      </w:r>
    </w:p>
    <w:p w:rsidR="00000000" w:rsidRPr="00D673E1" w:rsidP="00F56A37">
      <w:pPr>
        <w:pStyle w:val="BodyText"/>
      </w:pPr>
      <w:r w:rsidRPr="00D673E1">
        <w:t xml:space="preserve">No occupational licensing, legislative or certification requirements are known to apply to this </w:t>
      </w:r>
      <w:r w:rsidRPr="00D673E1">
        <w:t>unit at the time of publication.</w:t>
      </w:r>
    </w:p>
    <w:p w:rsidR="00000000" w:rsidRPr="00D673E1" w:rsidP="00D673E1">
      <w:pPr>
        <w:pStyle w:val="Heading1"/>
      </w:pPr>
      <w:bookmarkStart w:id="3" w:name="O_871668"/>
      <w:bookmarkEnd w:id="3"/>
      <w:r w:rsidRPr="00D673E1">
        <w:t>Pre-requisite Unit</w:t>
      </w:r>
    </w:p>
    <w:p w:rsidR="00000000" w:rsidRPr="00D673E1" w:rsidP="00F56A37">
      <w:pPr>
        <w:pStyle w:val="BodyText"/>
      </w:pPr>
      <w:r w:rsidRPr="00D673E1">
        <w:t>Nil.</w:t>
      </w:r>
    </w:p>
    <w:p w:rsidR="00000000" w:rsidRPr="00D673E1" w:rsidP="00D673E1">
      <w:pPr>
        <w:pStyle w:val="Heading1"/>
      </w:pPr>
      <w:bookmarkStart w:id="4" w:name="O_871670"/>
      <w:bookmarkEnd w:id="4"/>
      <w:r w:rsidRPr="00D673E1">
        <w:t>Unit Sector</w:t>
      </w:r>
    </w:p>
    <w:p w:rsidR="00000000" w:rsidRPr="00D673E1" w:rsidP="00F56A37">
      <w:pPr>
        <w:pStyle w:val="BodyText"/>
      </w:pPr>
      <w:r w:rsidRPr="00D673E1">
        <w:t>Seed production (SPD)</w:t>
      </w:r>
    </w:p>
    <w:p w:rsidR="00000000" w:rsidRPr="00D673E1" w:rsidP="00D673E1">
      <w:pPr>
        <w:pStyle w:val="Heading1"/>
      </w:pPr>
      <w:bookmarkStart w:id="5" w:name="O_871671"/>
      <w:bookmarkEnd w:id="5"/>
      <w:r w:rsidRPr="00D673E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56A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E1">
            <w:pPr>
              <w:pStyle w:val="TableHeading"/>
              <w:rPr>
                <w:lang w:val="en-NZ"/>
              </w:rPr>
            </w:pPr>
            <w:r w:rsidRPr="00D673E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E1">
            <w:pPr>
              <w:pStyle w:val="TableHeading"/>
              <w:rPr>
                <w:lang w:val="en-NZ"/>
              </w:rPr>
            </w:pPr>
            <w:r w:rsidRPr="00D673E1">
              <w:t>Performance criteria</w:t>
            </w:r>
          </w:p>
        </w:tc>
      </w:tr>
      <w:tr w:rsidTr="00F56A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E1">
            <w:pPr>
              <w:pStyle w:val="BodyText"/>
              <w:rPr>
                <w:lang w:val="en-NZ"/>
              </w:rPr>
            </w:pPr>
            <w:r w:rsidRPr="00D673E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E1">
            <w:pPr>
              <w:pStyle w:val="BodyText"/>
              <w:rPr>
                <w:lang w:val="en-NZ"/>
              </w:rPr>
            </w:pPr>
            <w:r w:rsidRPr="00D673E1">
              <w:t>Performance criteria describe the performance needed to demonstrate achievement of the element.</w:t>
            </w:r>
          </w:p>
        </w:tc>
      </w:tr>
      <w:tr w:rsidTr="00F56A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E1">
            <w:pPr>
              <w:pStyle w:val="List"/>
              <w:rPr>
                <w:lang w:val="en-NZ"/>
              </w:rPr>
            </w:pPr>
            <w:r w:rsidRPr="00D673E1">
              <w:t>1.</w:t>
            </w:r>
            <w:r w:rsidRPr="00D673E1">
              <w:tab/>
              <w:t>Prepare for harvesting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E1" w:rsidP="00D673E1">
            <w:pPr>
              <w:pStyle w:val="List"/>
            </w:pPr>
            <w:r w:rsidRPr="00D673E1">
              <w:t>1.1</w:t>
            </w:r>
            <w:r w:rsidRPr="00D673E1">
              <w:tab/>
              <w:t>Assess crop maturity and quality for harvesting</w:t>
            </w:r>
          </w:p>
          <w:p w:rsidR="00000000" w:rsidRPr="00D673E1" w:rsidP="00D673E1">
            <w:pPr>
              <w:pStyle w:val="List"/>
            </w:pPr>
            <w:r w:rsidRPr="00D673E1">
              <w:t>1.2</w:t>
            </w:r>
            <w:r w:rsidRPr="00D673E1">
              <w:tab/>
              <w:t xml:space="preserve">Inspect harvesting machinery for seed contaminants and ensure </w:t>
            </w:r>
            <w:r w:rsidRPr="00D673E1">
              <w:t>machinery clean</w:t>
            </w:r>
            <w:r w:rsidRPr="00D673E1">
              <w:t xml:space="preserve"> downs have been done</w:t>
            </w:r>
          </w:p>
          <w:p w:rsidR="00000000" w:rsidRPr="00D673E1" w:rsidP="00D673E1">
            <w:pPr>
              <w:pStyle w:val="List"/>
            </w:pPr>
            <w:r w:rsidRPr="00D673E1">
              <w:t>1.3</w:t>
            </w:r>
            <w:r w:rsidRPr="00D673E1">
              <w:tab/>
              <w:t>Obtain machinery licences or permits as required</w:t>
            </w:r>
          </w:p>
          <w:p w:rsidR="00000000" w:rsidP="00D673E1">
            <w:pPr>
              <w:pStyle w:val="List"/>
              <w:rPr>
                <w:lang w:val="en-NZ"/>
              </w:rPr>
            </w:pPr>
            <w:r w:rsidRPr="00D673E1">
              <w:t>1.4</w:t>
            </w:r>
            <w:r w:rsidRPr="00D673E1">
              <w:tab/>
              <w:t>Assess insurance requirements and plan and implement risk management strategies as required</w:t>
            </w:r>
          </w:p>
        </w:tc>
      </w:tr>
      <w:tr w:rsidTr="00F56A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E1">
            <w:pPr>
              <w:pStyle w:val="List"/>
              <w:rPr>
                <w:lang w:val="en-NZ"/>
              </w:rPr>
            </w:pPr>
            <w:r w:rsidRPr="00D673E1">
              <w:t>2.</w:t>
            </w:r>
            <w:r w:rsidRPr="00D673E1">
              <w:tab/>
              <w:t>Determine harvest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E1" w:rsidP="00D673E1">
            <w:pPr>
              <w:pStyle w:val="List"/>
            </w:pPr>
            <w:r w:rsidRPr="00D673E1">
              <w:t>2.1</w:t>
            </w:r>
            <w:r w:rsidRPr="00D673E1">
              <w:tab/>
              <w:t>Assess crop maturity to determine best time to har</w:t>
            </w:r>
            <w:r w:rsidRPr="00D673E1">
              <w:t>vest</w:t>
            </w:r>
          </w:p>
          <w:p w:rsidR="00000000" w:rsidRPr="00D673E1" w:rsidP="00D673E1">
            <w:pPr>
              <w:pStyle w:val="List"/>
            </w:pPr>
            <w:r w:rsidRPr="00D673E1">
              <w:t>2.2</w:t>
            </w:r>
            <w:r w:rsidRPr="00D673E1">
              <w:tab/>
              <w:t>Determine resource requirements based on estimated crop size</w:t>
            </w:r>
          </w:p>
          <w:p w:rsidR="00000000" w:rsidRPr="00D673E1" w:rsidP="00D673E1">
            <w:pPr>
              <w:pStyle w:val="List"/>
            </w:pPr>
            <w:r w:rsidRPr="00D673E1">
              <w:t>2.3</w:t>
            </w:r>
            <w:r w:rsidRPr="00D673E1">
              <w:tab/>
              <w:t>Organise labour and equipment to carry out harvesting operations</w:t>
            </w:r>
          </w:p>
          <w:p w:rsidR="00000000" w:rsidP="00D673E1">
            <w:pPr>
              <w:pStyle w:val="List"/>
              <w:rPr>
                <w:lang w:val="en-NZ"/>
              </w:rPr>
            </w:pPr>
            <w:r w:rsidRPr="00D673E1">
              <w:t>2.4</w:t>
            </w:r>
            <w:r w:rsidRPr="00D673E1">
              <w:tab/>
              <w:t>Determine fire prevention and control requirements</w:t>
            </w:r>
          </w:p>
        </w:tc>
      </w:tr>
      <w:tr w:rsidTr="00F56A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E1">
            <w:pPr>
              <w:pStyle w:val="List"/>
              <w:rPr>
                <w:lang w:val="en-NZ"/>
              </w:rPr>
            </w:pPr>
            <w:r w:rsidRPr="00D673E1">
              <w:t>3.</w:t>
            </w:r>
            <w:r w:rsidRPr="00D673E1">
              <w:tab/>
              <w:t>Coordinate the harvest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E1" w:rsidP="00D673E1">
            <w:pPr>
              <w:pStyle w:val="List"/>
            </w:pPr>
            <w:r w:rsidRPr="00D673E1">
              <w:t>3.1</w:t>
            </w:r>
            <w:r w:rsidRPr="00D673E1">
              <w:tab/>
            </w:r>
            <w:r w:rsidRPr="00D673E1">
              <w:t>Ensure effective communication strategies for smooth workflow and personnel safety</w:t>
            </w:r>
          </w:p>
          <w:p w:rsidR="00000000" w:rsidRPr="00D673E1" w:rsidP="00D673E1">
            <w:pPr>
              <w:pStyle w:val="List"/>
            </w:pPr>
            <w:r w:rsidRPr="00D673E1">
              <w:t>3.2</w:t>
            </w:r>
            <w:r w:rsidRPr="00D673E1">
              <w:tab/>
              <w:t>Implement and adjust harvesting operations according to weather, equipment and staff requirements</w:t>
            </w:r>
          </w:p>
          <w:p w:rsidR="00000000" w:rsidRPr="00D673E1" w:rsidP="00D673E1">
            <w:pPr>
              <w:pStyle w:val="List"/>
            </w:pPr>
            <w:r w:rsidRPr="00D673E1">
              <w:t>3.3</w:t>
            </w:r>
            <w:r w:rsidRPr="00D673E1">
              <w:tab/>
              <w:t xml:space="preserve">Coordinate equipment operations for maximum efficiency and monitor </w:t>
            </w:r>
            <w:r w:rsidRPr="00D673E1">
              <w:t>for performance effectiveness</w:t>
            </w:r>
          </w:p>
          <w:p w:rsidR="00000000" w:rsidP="00D673E1">
            <w:pPr>
              <w:pStyle w:val="List"/>
              <w:rPr>
                <w:lang w:val="en-NZ"/>
              </w:rPr>
            </w:pPr>
            <w:r w:rsidRPr="00D673E1">
              <w:t>3.4</w:t>
            </w:r>
            <w:r w:rsidRPr="00D673E1">
              <w:tab/>
              <w:t>Identify and control existing and potential hazards</w:t>
            </w:r>
          </w:p>
        </w:tc>
      </w:tr>
      <w:tr w:rsidTr="00F56A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E1">
            <w:pPr>
              <w:pStyle w:val="List"/>
              <w:rPr>
                <w:lang w:val="en-NZ"/>
              </w:rPr>
            </w:pPr>
            <w:r w:rsidRPr="00D673E1">
              <w:t>4.</w:t>
            </w:r>
            <w:r w:rsidRPr="00D673E1">
              <w:tab/>
              <w:t>Complete harvest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E1" w:rsidP="00D673E1">
            <w:pPr>
              <w:pStyle w:val="List"/>
            </w:pPr>
            <w:r w:rsidRPr="00D673E1">
              <w:t>4.1</w:t>
            </w:r>
            <w:r w:rsidRPr="00D673E1">
              <w:tab/>
              <w:t>Locate storage resources for efficient operations and identify strategies for drying grain if necessary</w:t>
            </w:r>
          </w:p>
          <w:p w:rsidR="00000000" w:rsidRPr="00D673E1" w:rsidP="00D673E1">
            <w:pPr>
              <w:pStyle w:val="List"/>
            </w:pPr>
            <w:r w:rsidRPr="00D673E1">
              <w:t>4.2</w:t>
            </w:r>
            <w:r w:rsidRPr="00D673E1">
              <w:tab/>
              <w:t>Monitor quality of grain fo</w:t>
            </w:r>
            <w:r w:rsidRPr="00D673E1">
              <w:t>r moisture content according to grain classification standards</w:t>
            </w:r>
          </w:p>
          <w:p w:rsidR="00000000" w:rsidRPr="00D673E1" w:rsidP="00D673E1">
            <w:pPr>
              <w:pStyle w:val="List"/>
            </w:pPr>
            <w:r w:rsidRPr="00D673E1">
              <w:t>4.3</w:t>
            </w:r>
            <w:r w:rsidRPr="00D673E1">
              <w:tab/>
              <w:t>Evaluate harvesting operations and outcomes against harvest strategy</w:t>
            </w:r>
          </w:p>
          <w:p w:rsidR="00000000" w:rsidRPr="00D673E1" w:rsidP="00D673E1">
            <w:pPr>
              <w:pStyle w:val="List"/>
            </w:pPr>
            <w:r w:rsidRPr="00D673E1">
              <w:t>4.4</w:t>
            </w:r>
            <w:r w:rsidRPr="00D673E1">
              <w:tab/>
              <w:t>Document relevant information for analysis and effective planning</w:t>
            </w:r>
          </w:p>
        </w:tc>
      </w:tr>
    </w:tbl>
    <w:p w:rsidR="00000000" w:rsidRPr="00D673E1" w:rsidP="00D673E1">
      <w:pPr>
        <w:pStyle w:val="BodyText"/>
      </w:pPr>
    </w:p>
    <w:p w:rsidR="00000000" w:rsidRPr="00D673E1" w:rsidP="00D673E1">
      <w:pPr>
        <w:pStyle w:val="AllowPageBreak"/>
      </w:pPr>
    </w:p>
    <w:p w:rsidR="00000000" w:rsidRPr="00D673E1" w:rsidP="00D673E1">
      <w:pPr>
        <w:pStyle w:val="Heading1"/>
      </w:pPr>
      <w:bookmarkStart w:id="6" w:name="O_871672"/>
      <w:bookmarkEnd w:id="6"/>
      <w:r w:rsidRPr="00D673E1">
        <w:t>Foundation Skills</w:t>
      </w:r>
    </w:p>
    <w:p w:rsidR="00000000" w:rsidRPr="00D673E1" w:rsidP="00F56A37">
      <w:pPr>
        <w:pStyle w:val="BodyText"/>
      </w:pPr>
      <w:r w:rsidRPr="00D673E1">
        <w:t>Foundation Sk</w:t>
      </w:r>
      <w:r w:rsidRPr="00D673E1">
        <w:t>ills essential to performance are explicit in the performance criteria of this unit of competency.</w:t>
      </w:r>
    </w:p>
    <w:p w:rsidR="00000000" w:rsidRPr="00D673E1" w:rsidP="00D673E1">
      <w:pPr>
        <w:pStyle w:val="Heading1"/>
      </w:pPr>
      <w:bookmarkStart w:id="7" w:name="O_871673"/>
      <w:bookmarkEnd w:id="7"/>
      <w:r w:rsidRPr="00D673E1">
        <w:t>Range of Conditions</w:t>
      </w:r>
    </w:p>
    <w:p w:rsidR="00000000" w:rsidRPr="00D673E1" w:rsidP="00D673E1">
      <w:pPr>
        <w:pStyle w:val="Heading1"/>
      </w:pPr>
      <w:bookmarkStart w:id="8" w:name="O_871674"/>
      <w:bookmarkEnd w:id="8"/>
      <w:r w:rsidRPr="00D673E1">
        <w:t>Unit Mapping Information</w:t>
      </w:r>
    </w:p>
    <w:p w:rsidR="00000000" w:rsidRPr="00D673E1" w:rsidP="00F56A37">
      <w:pPr>
        <w:pStyle w:val="BodyText"/>
      </w:pPr>
      <w:r w:rsidRPr="00D673E1">
        <w:t>This unit is equivalent to AHCSDP404A Supervise seed crop harvesting.</w:t>
      </w:r>
    </w:p>
    <w:p w:rsidR="00000000" w:rsidRPr="00D673E1" w:rsidP="00D673E1">
      <w:pPr>
        <w:pStyle w:val="Heading1"/>
      </w:pPr>
      <w:bookmarkStart w:id="9" w:name="O_871681"/>
      <w:bookmarkEnd w:id="9"/>
      <w:r w:rsidRPr="00D673E1">
        <w:t>Links</w:t>
      </w:r>
    </w:p>
    <w:p w:rsidR="00000000" w:rsidRPr="00D673E1" w:rsidP="00F56A37">
      <w:pPr>
        <w:pStyle w:val="BodyText"/>
      </w:pPr>
      <w:r w:rsidRPr="00D673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46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73E1" w:rsidP="00D673E1"/>
    <w:sectPr w:rsidSect="00D673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E1" w:rsidRPr="00F56A37" w:rsidP="00F56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A37" w:rsidP="00D67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A37" w:rsidP="00D67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6A37" w:rsidP="00D673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3E1" w:rsidRPr="00F56A37" w:rsidP="00F56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A37" w:rsidRPr="002D2AF8" w:rsidP="00D67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AHCSDP404 Supervise seed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56A37" w:rsidP="00D673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3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3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3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3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3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3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3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3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3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3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3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3E1"/>
  </w:style>
  <w:style w:type="character" w:customStyle="1" w:styleId="Heading1Char">
    <w:name w:val="Heading 1 Char"/>
    <w:basedOn w:val="DefaultParagraphFont"/>
    <w:link w:val="Heading1"/>
    <w:rsid w:val="00D673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3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3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73E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673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673E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673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3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3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3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3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3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3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3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3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3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3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3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3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3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3E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673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73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73E1"/>
    <w:rPr>
      <w:b/>
      <w:spacing w:val="0"/>
    </w:rPr>
  </w:style>
  <w:style w:type="paragraph" w:customStyle="1" w:styleId="SuperTitle">
    <w:name w:val="SuperTitle"/>
    <w:basedOn w:val="Title"/>
    <w:rsid w:val="00D673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3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3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3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3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3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3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3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3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3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3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3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3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3E1"/>
    <w:rPr>
      <w:i/>
    </w:rPr>
  </w:style>
  <w:style w:type="paragraph" w:styleId="Caption">
    <w:name w:val="caption"/>
    <w:basedOn w:val="BodyText"/>
    <w:next w:val="Normal"/>
    <w:qFormat/>
    <w:rsid w:val="00D673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3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3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3E1"/>
  </w:style>
  <w:style w:type="paragraph" w:styleId="TableofFigures">
    <w:name w:val="table of figures"/>
    <w:basedOn w:val="Normal"/>
    <w:next w:val="Normal"/>
    <w:semiHidden/>
    <w:rsid w:val="00D673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3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73E1"/>
    <w:rPr>
      <w:rFonts w:ascii="Wingdings" w:hAnsi="Wingdings"/>
    </w:rPr>
  </w:style>
  <w:style w:type="character" w:customStyle="1" w:styleId="HotSpot">
    <w:name w:val="HotSpot"/>
    <w:rsid w:val="00D673E1"/>
    <w:rPr>
      <w:color w:val="0033CC"/>
      <w:u w:val="none"/>
    </w:rPr>
  </w:style>
  <w:style w:type="paragraph" w:customStyle="1" w:styleId="BodyTextRight">
    <w:name w:val="Body Text Right"/>
    <w:basedOn w:val="BodyText"/>
    <w:rsid w:val="00D673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3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3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3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3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3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3E1"/>
    <w:rPr>
      <w:sz w:val="32"/>
    </w:rPr>
  </w:style>
  <w:style w:type="paragraph" w:customStyle="1" w:styleId="HeadingProcedure">
    <w:name w:val="Heading Procedure"/>
    <w:basedOn w:val="HeadingBase"/>
    <w:next w:val="Normal"/>
    <w:rsid w:val="00D673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3E1"/>
    <w:pPr>
      <w:spacing w:before="60" w:after="60"/>
    </w:pPr>
  </w:style>
  <w:style w:type="paragraph" w:styleId="ListContinue">
    <w:name w:val="List Continue"/>
    <w:basedOn w:val="List"/>
    <w:rsid w:val="00D673E1"/>
    <w:pPr>
      <w:ind w:firstLine="0"/>
    </w:pPr>
  </w:style>
  <w:style w:type="paragraph" w:customStyle="1" w:styleId="ListNote">
    <w:name w:val="List Note"/>
    <w:basedOn w:val="List"/>
    <w:rsid w:val="00D673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3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3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3E1"/>
    <w:rPr>
      <w:rFonts w:ascii="Courier New" w:hAnsi="Courier New"/>
    </w:rPr>
  </w:style>
  <w:style w:type="paragraph" w:customStyle="1" w:styleId="NoteBullet">
    <w:name w:val="Note Bullet"/>
    <w:basedOn w:val="Note"/>
    <w:rsid w:val="00D673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3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3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3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3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73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3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3E1"/>
    <w:rPr>
      <w:b/>
      <w:smallCaps/>
    </w:rPr>
  </w:style>
  <w:style w:type="paragraph" w:customStyle="1" w:styleId="TableListNumber">
    <w:name w:val="Table List Number"/>
    <w:basedOn w:val="ListNumber"/>
    <w:rsid w:val="00D673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3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3E1"/>
    <w:pPr>
      <w:numPr>
        <w:numId w:val="7"/>
      </w:numPr>
    </w:pPr>
  </w:style>
  <w:style w:type="paragraph" w:customStyle="1" w:styleId="ListAlpha2">
    <w:name w:val="List Alpha 2"/>
    <w:basedOn w:val="List2"/>
    <w:rsid w:val="00D673E1"/>
    <w:pPr>
      <w:numPr>
        <w:numId w:val="6"/>
      </w:numPr>
    </w:pPr>
  </w:style>
  <w:style w:type="paragraph" w:styleId="List2">
    <w:name w:val="List 2"/>
    <w:basedOn w:val="BodyText"/>
    <w:rsid w:val="00D673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3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3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3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3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3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73E1"/>
    <w:pPr>
      <w:numPr>
        <w:numId w:val="2"/>
      </w:numPr>
    </w:pPr>
  </w:style>
  <w:style w:type="paragraph" w:styleId="ListContinue2">
    <w:name w:val="List Continue 2"/>
    <w:basedOn w:val="List2"/>
    <w:rsid w:val="00D673E1"/>
    <w:pPr>
      <w:ind w:firstLine="0"/>
    </w:pPr>
  </w:style>
  <w:style w:type="paragraph" w:styleId="ListContinue3">
    <w:name w:val="List Continue 3"/>
    <w:basedOn w:val="List3"/>
    <w:rsid w:val="00D673E1"/>
    <w:pPr>
      <w:ind w:left="1021" w:firstLine="0"/>
    </w:pPr>
  </w:style>
  <w:style w:type="paragraph" w:styleId="ListContinue4">
    <w:name w:val="List Continue 4"/>
    <w:basedOn w:val="List4"/>
    <w:rsid w:val="00D673E1"/>
    <w:pPr>
      <w:ind w:firstLine="0"/>
    </w:pPr>
  </w:style>
  <w:style w:type="paragraph" w:styleId="ListContinue5">
    <w:name w:val="List Continue 5"/>
    <w:basedOn w:val="List5"/>
    <w:rsid w:val="00D673E1"/>
    <w:pPr>
      <w:ind w:firstLine="0"/>
    </w:pPr>
  </w:style>
  <w:style w:type="paragraph" w:styleId="ListNumber3">
    <w:name w:val="List Number 3"/>
    <w:basedOn w:val="List3"/>
    <w:rsid w:val="00D673E1"/>
    <w:pPr>
      <w:numPr>
        <w:numId w:val="3"/>
      </w:numPr>
    </w:pPr>
  </w:style>
  <w:style w:type="paragraph" w:styleId="ListNumber4">
    <w:name w:val="List Number 4"/>
    <w:basedOn w:val="List4"/>
    <w:rsid w:val="00D673E1"/>
    <w:pPr>
      <w:numPr>
        <w:numId w:val="4"/>
      </w:numPr>
    </w:pPr>
  </w:style>
  <w:style w:type="paragraph" w:styleId="ListNumber5">
    <w:name w:val="List Number 5"/>
    <w:basedOn w:val="List5"/>
    <w:rsid w:val="00D673E1"/>
    <w:pPr>
      <w:numPr>
        <w:numId w:val="5"/>
      </w:numPr>
    </w:pPr>
  </w:style>
  <w:style w:type="paragraph" w:styleId="BlockText">
    <w:name w:val="Block Text"/>
    <w:basedOn w:val="Normal"/>
    <w:rsid w:val="00D673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3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3E1"/>
    <w:rPr>
      <w:sz w:val="16"/>
      <w:vertAlign w:val="superscript"/>
    </w:rPr>
  </w:style>
  <w:style w:type="character" w:customStyle="1" w:styleId="Symbols">
    <w:name w:val="Symbols"/>
    <w:basedOn w:val="DefaultParagraphFont"/>
    <w:rsid w:val="00D673E1"/>
    <w:rPr>
      <w:rFonts w:ascii="Symbol" w:hAnsi="Symbol"/>
    </w:rPr>
  </w:style>
  <w:style w:type="character" w:customStyle="1" w:styleId="MenuOptions">
    <w:name w:val="Menu Options"/>
    <w:basedOn w:val="DefaultParagraphFont"/>
    <w:rsid w:val="00D673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3E1"/>
    <w:rPr>
      <w:b/>
    </w:rPr>
  </w:style>
  <w:style w:type="character" w:customStyle="1" w:styleId="Underlined">
    <w:name w:val="Underlined"/>
    <w:basedOn w:val="DefaultParagraphFont"/>
    <w:rsid w:val="00D673E1"/>
    <w:rPr>
      <w:u w:val="single"/>
    </w:rPr>
  </w:style>
  <w:style w:type="paragraph" w:customStyle="1" w:styleId="TableBodyTextRight">
    <w:name w:val="Table Body Text Right"/>
    <w:basedOn w:val="TableBodyText"/>
    <w:rsid w:val="00D673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3E1"/>
    <w:rPr>
      <w:sz w:val="18"/>
    </w:rPr>
  </w:style>
  <w:style w:type="paragraph" w:customStyle="1" w:styleId="BodySmallRight">
    <w:name w:val="Body Small Right"/>
    <w:basedOn w:val="BodyTextRight"/>
    <w:rsid w:val="00D673E1"/>
    <w:rPr>
      <w:sz w:val="18"/>
      <w:szCs w:val="18"/>
    </w:rPr>
  </w:style>
  <w:style w:type="paragraph" w:customStyle="1" w:styleId="MarginEdition">
    <w:name w:val="Margin Edition"/>
    <w:basedOn w:val="MarginNote"/>
    <w:rsid w:val="00D673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3E1"/>
    <w:rPr>
      <w:sz w:val="2"/>
      <w:szCs w:val="2"/>
    </w:rPr>
  </w:style>
  <w:style w:type="character" w:customStyle="1" w:styleId="Small">
    <w:name w:val="Small"/>
    <w:basedOn w:val="DefaultParagraphFont"/>
    <w:rsid w:val="00D673E1"/>
    <w:rPr>
      <w:sz w:val="16"/>
    </w:rPr>
  </w:style>
  <w:style w:type="paragraph" w:customStyle="1" w:styleId="WideTable">
    <w:name w:val="Wide Table"/>
    <w:basedOn w:val="Normal"/>
    <w:rsid w:val="00D673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3E1"/>
  </w:style>
  <w:style w:type="paragraph" w:styleId="Quote">
    <w:name w:val="Quote"/>
    <w:basedOn w:val="Heading1"/>
    <w:link w:val="QuoteChar"/>
    <w:qFormat/>
    <w:rsid w:val="00D673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3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3E1"/>
    <w:pPr>
      <w:pageBreakBefore/>
    </w:pPr>
  </w:style>
  <w:style w:type="paragraph" w:customStyle="1" w:styleId="Border">
    <w:name w:val="Border"/>
    <w:basedOn w:val="Normal"/>
    <w:qFormat/>
    <w:rsid w:val="00D673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3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3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3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3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3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3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3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3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3E1"/>
    <w:rPr>
      <w:u w:val="single"/>
    </w:rPr>
  </w:style>
  <w:style w:type="character" w:customStyle="1" w:styleId="BoldandItalics">
    <w:name w:val="Bold and Italics"/>
    <w:qFormat/>
    <w:rsid w:val="00D673E1"/>
    <w:rPr>
      <w:b/>
      <w:i/>
      <w:u w:val="none"/>
    </w:rPr>
  </w:style>
  <w:style w:type="paragraph" w:styleId="BalloonText">
    <w:name w:val="Balloon Text"/>
    <w:basedOn w:val="Normal"/>
    <w:link w:val="BalloonTextChar"/>
    <w:rsid w:val="00D67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3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3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3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3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3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3E1"/>
    <w:pPr>
      <w:spacing w:before="0" w:after="0"/>
    </w:pPr>
  </w:style>
  <w:style w:type="paragraph" w:customStyle="1" w:styleId="BodyTextBold">
    <w:name w:val="Body Text Bold"/>
    <w:basedOn w:val="BodyText"/>
    <w:qFormat/>
    <w:rsid w:val="00D673E1"/>
    <w:rPr>
      <w:b/>
    </w:rPr>
  </w:style>
  <w:style w:type="character" w:styleId="Hyperlink">
    <w:name w:val="Hyperlink"/>
    <w:basedOn w:val="DefaultParagraphFont"/>
    <w:uiPriority w:val="99"/>
    <w:unhideWhenUsed/>
    <w:rsid w:val="00F56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414</Words>
  <Characters>2656</Characters>
  <Application>Microsoft Office Word</Application>
  <DocSecurity>0</DocSecurity>
  <Lines>91</Lines>
  <Paragraphs>61</Paragraphs>
  <ScaleCrop>false</ScaleCrop>
  <Company>Author-it Software Corporation Ltd.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AHCSDP404 Supervise seed crop harvesting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2021-03-30T01:48:00Z</dcterms:created>
  <dcterms:modified xsi:type="dcterms:W3CDTF">2021-03-30T01:49:00Z</dcterms:modified>
</cp:coreProperties>
</file>