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3230" w:rsidP="008A32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AHCSDP304 Harvest seed crops</w:t>
      </w:r>
      <w:r>
        <w:fldChar w:fldCharType="end"/>
      </w:r>
    </w:p>
    <w:p w:rsidR="008A3230" w:rsidP="008A3230">
      <w:pPr>
        <w:pStyle w:val="Version"/>
        <w:sectPr w:rsidSect="00EA42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42CA" w:rsidP="00EA42CA">
      <w:pPr>
        <w:pStyle w:val="SuperHeading"/>
      </w:pPr>
      <w:r w:rsidRPr="00EA42CA">
        <w:t>Assessment Requirements for AHCSDP304 Harvest seed crops</w:t>
      </w:r>
    </w:p>
    <w:p w:rsidR="00000000" w:rsidRPr="00EA42CA" w:rsidP="00EA42CA">
      <w:pPr>
        <w:pStyle w:val="Heading1"/>
      </w:pPr>
      <w:bookmarkStart w:id="1" w:name="O_870870"/>
      <w:bookmarkEnd w:id="1"/>
      <w:r w:rsidRPr="00EA42C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A4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2CA">
            <w:pPr>
              <w:pStyle w:val="TableHeading"/>
              <w:rPr>
                <w:lang w:val="en-NZ"/>
              </w:rPr>
            </w:pPr>
            <w:r w:rsidRPr="00EA42C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2CA">
            <w:pPr>
              <w:pStyle w:val="TableHeading"/>
              <w:rPr>
                <w:lang w:val="en-NZ"/>
              </w:rPr>
            </w:pPr>
            <w:r w:rsidRPr="00EA42C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2CA">
            <w:pPr>
              <w:pStyle w:val="TableHeading"/>
              <w:rPr>
                <w:lang w:val="en-NZ"/>
              </w:rPr>
            </w:pPr>
            <w:r w:rsidRPr="00EA42CA">
              <w:t>Comment</w:t>
            </w:r>
          </w:p>
        </w:tc>
      </w:tr>
      <w:tr w:rsidTr="00EA4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2CA">
            <w:pPr>
              <w:pStyle w:val="BodyText"/>
              <w:rPr>
                <w:lang w:val="en-NZ"/>
              </w:rPr>
            </w:pPr>
            <w:r w:rsidRPr="00EA42C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2CA">
            <w:pPr>
              <w:pStyle w:val="BodyText"/>
              <w:rPr>
                <w:lang w:val="en-NZ"/>
              </w:rPr>
            </w:pPr>
            <w:r w:rsidRPr="00EA42C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2CA" w:rsidP="00EA42CA">
            <w:pPr>
              <w:pStyle w:val="BodyText"/>
            </w:pPr>
            <w:r w:rsidRPr="00EA42CA">
              <w:t>Initial release</w:t>
            </w:r>
          </w:p>
        </w:tc>
      </w:tr>
    </w:tbl>
    <w:p w:rsidR="00000000" w:rsidRPr="00EA42CA" w:rsidP="00EA42CA">
      <w:pPr>
        <w:pStyle w:val="BodyText"/>
      </w:pPr>
    </w:p>
    <w:p w:rsidR="00000000" w:rsidRPr="00EA42CA" w:rsidP="00EA42CA">
      <w:pPr>
        <w:pStyle w:val="AllowPageBreak"/>
      </w:pPr>
    </w:p>
    <w:p w:rsidR="00000000" w:rsidRPr="00EA42CA" w:rsidP="00EA42CA">
      <w:pPr>
        <w:pStyle w:val="Heading1"/>
      </w:pPr>
      <w:bookmarkStart w:id="2" w:name="O_870871"/>
      <w:bookmarkEnd w:id="2"/>
      <w:r w:rsidRPr="00EA42CA">
        <w:t>Performance Evidence</w:t>
      </w:r>
    </w:p>
    <w:p w:rsidR="00000000" w:rsidRPr="00EA42CA" w:rsidP="008A3230">
      <w:pPr>
        <w:pStyle w:val="BodyText"/>
      </w:pPr>
      <w:r w:rsidRPr="00EA42CA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EA42CA" w:rsidP="008A3230">
      <w:pPr>
        <w:pStyle w:val="BodyText"/>
      </w:pPr>
      <w:r w:rsidRPr="00EA42CA">
        <w:t>The candidate must provid</w:t>
      </w:r>
      <w:r w:rsidRPr="00EA42CA">
        <w:t>e evidence that they can:</w:t>
      </w:r>
    </w:p>
    <w:p w:rsidR="00000000" w:rsidRPr="00EA42CA" w:rsidP="00EA42CA">
      <w:pPr>
        <w:pStyle w:val="ListBullet"/>
      </w:pPr>
      <w:r w:rsidRPr="00EA42CA">
        <w:t>complete pre and post operational checks on tools, harvesting machinery and equipment</w:t>
      </w:r>
    </w:p>
    <w:p w:rsidR="00000000" w:rsidRPr="00EA42CA" w:rsidP="00EA42CA">
      <w:pPr>
        <w:pStyle w:val="ListBullet"/>
      </w:pPr>
      <w:r w:rsidRPr="00EA42CA">
        <w:t>handle and manoeuvre harvesting equipment</w:t>
      </w:r>
    </w:p>
    <w:p w:rsidR="00000000" w:rsidRPr="00EA42CA" w:rsidP="00EA42CA">
      <w:pPr>
        <w:pStyle w:val="ListBullet"/>
      </w:pPr>
      <w:r w:rsidRPr="00EA42CA">
        <w:t>monitor efficiency of harvesting equipment and make adjustments to height and other settings</w:t>
      </w:r>
    </w:p>
    <w:p w:rsidR="00000000" w:rsidRPr="00EA42CA" w:rsidP="00EA42CA">
      <w:pPr>
        <w:pStyle w:val="ListBullet"/>
      </w:pPr>
      <w:r w:rsidRPr="00EA42CA">
        <w:t xml:space="preserve">perform </w:t>
      </w:r>
      <w:r w:rsidRPr="00EA42CA">
        <w:t>routine safety, service and maintenance procedures on tools, harvesting machinery and equipment</w:t>
      </w:r>
    </w:p>
    <w:p w:rsidR="00000000" w:rsidRPr="00EA42CA" w:rsidP="00EA42CA">
      <w:pPr>
        <w:pStyle w:val="ListBullet"/>
      </w:pPr>
      <w:r w:rsidRPr="00EA42CA">
        <w:t>sample crops to assess moisture content and maturity/ripeness of the crop</w:t>
      </w:r>
    </w:p>
    <w:p w:rsidR="00000000" w:rsidRPr="00EA42CA" w:rsidP="00EA42CA">
      <w:pPr>
        <w:pStyle w:val="ListBullet"/>
      </w:pPr>
      <w:r w:rsidRPr="00EA42CA">
        <w:t>transport, clean and store harvesting equipment</w:t>
      </w:r>
    </w:p>
    <w:p w:rsidR="00000000" w:rsidRPr="00EA42CA" w:rsidP="00EA42CA">
      <w:pPr>
        <w:pStyle w:val="ListBullet"/>
      </w:pPr>
      <w:r w:rsidRPr="00EA42CA">
        <w:t>complete records and documentation acc</w:t>
      </w:r>
      <w:r w:rsidRPr="00EA42CA">
        <w:t>urately and promptly</w:t>
      </w:r>
    </w:p>
    <w:p w:rsidR="00000000" w:rsidRPr="00EA42CA" w:rsidP="00EA42CA">
      <w:pPr>
        <w:pStyle w:val="AllowPageBreak"/>
      </w:pPr>
    </w:p>
    <w:p w:rsidR="00000000" w:rsidRPr="00EA42CA" w:rsidP="00EA42CA">
      <w:pPr>
        <w:pStyle w:val="Heading1"/>
      </w:pPr>
      <w:bookmarkStart w:id="3" w:name="O_870872"/>
      <w:bookmarkEnd w:id="3"/>
      <w:r w:rsidRPr="00EA42CA">
        <w:t>Knowledge Evidence</w:t>
      </w:r>
    </w:p>
    <w:p w:rsidR="00000000" w:rsidRPr="00EA42CA" w:rsidP="008A3230">
      <w:pPr>
        <w:pStyle w:val="BodyText"/>
      </w:pPr>
      <w:r w:rsidRPr="00EA42CA">
        <w:t>The candidate must demonstrate knowledge of:</w:t>
      </w:r>
    </w:p>
    <w:p w:rsidR="00000000" w:rsidRPr="00EA42CA" w:rsidP="00EA42CA">
      <w:pPr>
        <w:pStyle w:val="ListBullet"/>
      </w:pPr>
      <w:r w:rsidRPr="00EA42CA">
        <w:t>principles and practices of seed crop harvesting</w:t>
      </w:r>
    </w:p>
    <w:p w:rsidR="00000000" w:rsidRPr="00EA42CA" w:rsidP="00EA42CA">
      <w:pPr>
        <w:pStyle w:val="ListBullet2"/>
      </w:pPr>
      <w:r w:rsidRPr="00EA42CA">
        <w:t>appropriate legislative requirements, manufacturer’s instructions and organisation procedures/instructi</w:t>
      </w:r>
      <w:r w:rsidRPr="00EA42CA">
        <w:t>ons</w:t>
      </w:r>
    </w:p>
    <w:p w:rsidR="00000000" w:rsidRPr="00EA42CA" w:rsidP="00EA42CA">
      <w:pPr>
        <w:pStyle w:val="ListBullet2"/>
      </w:pPr>
      <w:r w:rsidRPr="00EA42CA">
        <w:t>certified seed procedures</w:t>
      </w:r>
    </w:p>
    <w:p w:rsidR="00000000" w:rsidRPr="00EA42CA" w:rsidP="00EA42CA">
      <w:pPr>
        <w:pStyle w:val="ListBullet2"/>
      </w:pPr>
      <w:r w:rsidRPr="00EA42CA">
        <w:t>environmental impacts associated with the operation of machinery and equipment in a harvesting context</w:t>
      </w:r>
    </w:p>
    <w:p w:rsidR="00000000" w:rsidRPr="00EA42CA" w:rsidP="00EA42CA">
      <w:pPr>
        <w:pStyle w:val="ListBullet2"/>
      </w:pPr>
      <w:r w:rsidRPr="00EA42CA">
        <w:t>fire prevention strategies</w:t>
      </w:r>
    </w:p>
    <w:p w:rsidR="00000000" w:rsidRPr="00EA42CA" w:rsidP="00EA42CA">
      <w:pPr>
        <w:pStyle w:val="ListBullet2"/>
      </w:pPr>
      <w:r w:rsidRPr="00EA42CA">
        <w:t>general machine maintenance procedures</w:t>
      </w:r>
    </w:p>
    <w:p w:rsidR="00000000" w:rsidRPr="00EA42CA" w:rsidP="00EA42CA">
      <w:pPr>
        <w:pStyle w:val="ListBullet2"/>
      </w:pPr>
      <w:r w:rsidRPr="00EA42CA">
        <w:t>hygiene procedures for harvesting machinery and equipment</w:t>
      </w:r>
    </w:p>
    <w:p w:rsidR="00000000" w:rsidRPr="00EA42CA" w:rsidP="00EA42CA">
      <w:pPr>
        <w:pStyle w:val="ListBullet2"/>
      </w:pPr>
      <w:r w:rsidRPr="00EA42CA">
        <w:t>machinery operating principles and operating methods</w:t>
      </w:r>
    </w:p>
    <w:p w:rsidR="00000000" w:rsidRPr="00EA42CA" w:rsidP="00EA42CA">
      <w:pPr>
        <w:pStyle w:val="ListBullet2"/>
      </w:pPr>
      <w:r w:rsidRPr="00EA42CA">
        <w:t>organisation moisture and hygiene requirements for the crop and equipment that comes into contact with the crop such as bins, augers, trucks and harvesters</w:t>
      </w:r>
    </w:p>
    <w:p w:rsidR="00000000" w:rsidRPr="00EA42CA" w:rsidP="00EA42CA">
      <w:pPr>
        <w:pStyle w:val="ListBullet2"/>
      </w:pPr>
      <w:r w:rsidRPr="00EA42CA">
        <w:t>organisation recording and reporting procedure</w:t>
      </w:r>
      <w:r w:rsidRPr="00EA42CA">
        <w:t>s</w:t>
      </w:r>
    </w:p>
    <w:p w:rsidR="00000000" w:rsidRPr="00EA42CA" w:rsidP="00EA42CA">
      <w:pPr>
        <w:pStyle w:val="ListBullet2"/>
      </w:pPr>
      <w:r w:rsidRPr="00EA42CA">
        <w:t>pests and signs of pest infestation in the crop</w:t>
      </w:r>
    </w:p>
    <w:p w:rsidR="00000000" w:rsidRPr="00EA42CA" w:rsidP="00EA42CA">
      <w:pPr>
        <w:pStyle w:val="ListBullet2"/>
      </w:pPr>
      <w:r w:rsidRPr="00EA42CA">
        <w:t>potential hazards and safe operating procedures for basic tools and equipment</w:t>
      </w:r>
    </w:p>
    <w:p w:rsidR="00000000" w:rsidRPr="00EA42CA" w:rsidP="00EA42CA">
      <w:pPr>
        <w:pStyle w:val="ListBullet2"/>
      </w:pPr>
      <w:r w:rsidRPr="00EA42CA">
        <w:t>pre-operational and safety checks, servicing and maintenance procedures for tools and equipment</w:t>
      </w:r>
    </w:p>
    <w:p w:rsidR="00000000" w:rsidRPr="00EA42CA" w:rsidP="00EA42CA">
      <w:pPr>
        <w:pStyle w:val="ListBullet2"/>
      </w:pPr>
      <w:r w:rsidRPr="00EA42CA">
        <w:t>requirements for harvesting mach</w:t>
      </w:r>
      <w:r w:rsidRPr="00EA42CA">
        <w:t>inery and equipment transport</w:t>
      </w:r>
    </w:p>
    <w:p w:rsidR="00000000" w:rsidRPr="00EA42CA" w:rsidP="00EA42CA">
      <w:pPr>
        <w:pStyle w:val="ListBullet2"/>
      </w:pPr>
      <w:r w:rsidRPr="00EA42CA">
        <w:t>safe operating procedures and standards for harvesting and ancillary equipment</w:t>
      </w:r>
    </w:p>
    <w:p w:rsidR="00000000" w:rsidRPr="00EA42CA" w:rsidP="00EA42CA">
      <w:pPr>
        <w:pStyle w:val="ListBullet2"/>
      </w:pPr>
      <w:r w:rsidRPr="00EA42CA">
        <w:t>seed quality and the impact of harvesting practices (such as on lucerne seed)</w:t>
      </w:r>
    </w:p>
    <w:p w:rsidR="00000000" w:rsidRPr="00EA42CA" w:rsidP="00EA42CA">
      <w:pPr>
        <w:pStyle w:val="AllowPageBreak"/>
      </w:pPr>
    </w:p>
    <w:p w:rsidR="00000000" w:rsidRPr="00EA42CA" w:rsidP="00EA42CA">
      <w:pPr>
        <w:pStyle w:val="Heading1"/>
      </w:pPr>
      <w:bookmarkStart w:id="4" w:name="O_870873"/>
      <w:bookmarkEnd w:id="4"/>
      <w:r w:rsidRPr="00EA42CA">
        <w:t>Assessment Conditions</w:t>
      </w:r>
    </w:p>
    <w:p w:rsidR="00000000" w:rsidRPr="00EA42CA" w:rsidP="008A3230">
      <w:pPr>
        <w:pStyle w:val="BodyText"/>
      </w:pPr>
      <w:r w:rsidRPr="00EA42CA">
        <w:t>Assessors must satisfy current</w:t>
      </w:r>
      <w:r w:rsidRPr="00EA42CA">
        <w:t xml:space="preserve"> standards for RTOs.</w:t>
      </w:r>
    </w:p>
    <w:p w:rsidR="00000000" w:rsidRPr="00EA42CA" w:rsidP="00EA42CA">
      <w:pPr>
        <w:pStyle w:val="Heading1"/>
      </w:pPr>
      <w:bookmarkStart w:id="5" w:name="O_870876"/>
      <w:bookmarkEnd w:id="5"/>
      <w:r w:rsidRPr="00EA42CA">
        <w:t>Links</w:t>
      </w:r>
    </w:p>
    <w:p w:rsidR="00000000" w:rsidRPr="00EA42CA" w:rsidP="008A3230">
      <w:pPr>
        <w:pStyle w:val="BodyText"/>
      </w:pPr>
      <w:r w:rsidRPr="00EA42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51BC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A42CA" w:rsidP="00EA42CA"/>
    <w:sectPr w:rsidSect="00EA42C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2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2CA" w:rsidRPr="008A3230" w:rsidP="008A32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2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230" w:rsidP="00EA42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A3230" w:rsidP="00EA42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A3230" w:rsidP="00EA42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2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2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42CA" w:rsidRPr="008A3230" w:rsidP="008A32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2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230" w:rsidRPr="002D2AF8" w:rsidP="00EA42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AHCSDP304 Harvest seed crops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8A3230" w:rsidP="00EA42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21808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CFAF9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B0C48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42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42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42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42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42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42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42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42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42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42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42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42CA"/>
  </w:style>
  <w:style w:type="character" w:customStyle="1" w:styleId="Heading1Char">
    <w:name w:val="Heading 1 Char"/>
    <w:basedOn w:val="DefaultParagraphFont"/>
    <w:link w:val="Heading1"/>
    <w:rsid w:val="00EA42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42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42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42C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A42C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A42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A42C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A42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42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42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42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42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42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42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42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42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42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42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42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42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42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42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42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42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42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42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42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42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A42CA"/>
    <w:rPr>
      <w:b/>
      <w:spacing w:val="0"/>
    </w:rPr>
  </w:style>
  <w:style w:type="paragraph" w:customStyle="1" w:styleId="SuperTitle">
    <w:name w:val="SuperTitle"/>
    <w:basedOn w:val="Title"/>
    <w:rsid w:val="00EA42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42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42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42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42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42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42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42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42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42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42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42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42CA"/>
    <w:rPr>
      <w:i/>
    </w:rPr>
  </w:style>
  <w:style w:type="paragraph" w:styleId="Caption">
    <w:name w:val="caption"/>
    <w:basedOn w:val="BodyText"/>
    <w:next w:val="Normal"/>
    <w:qFormat/>
    <w:rsid w:val="00EA42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42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42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42CA"/>
  </w:style>
  <w:style w:type="paragraph" w:styleId="TableofFigures">
    <w:name w:val="table of figures"/>
    <w:basedOn w:val="Normal"/>
    <w:next w:val="Normal"/>
    <w:semiHidden/>
    <w:rsid w:val="00EA42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42C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A42CA"/>
    <w:rPr>
      <w:rFonts w:ascii="Wingdings" w:hAnsi="Wingdings"/>
    </w:rPr>
  </w:style>
  <w:style w:type="character" w:customStyle="1" w:styleId="HotSpot">
    <w:name w:val="HotSpot"/>
    <w:rsid w:val="00EA42CA"/>
    <w:rPr>
      <w:color w:val="0033CC"/>
      <w:u w:val="none"/>
    </w:rPr>
  </w:style>
  <w:style w:type="paragraph" w:customStyle="1" w:styleId="BodyTextRight">
    <w:name w:val="Body Text Right"/>
    <w:basedOn w:val="BodyText"/>
    <w:rsid w:val="00EA42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42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42C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42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42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42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42CA"/>
    <w:rPr>
      <w:sz w:val="32"/>
    </w:rPr>
  </w:style>
  <w:style w:type="paragraph" w:customStyle="1" w:styleId="HeadingProcedure">
    <w:name w:val="Heading Procedure"/>
    <w:basedOn w:val="HeadingBase"/>
    <w:next w:val="Normal"/>
    <w:rsid w:val="00EA42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42CA"/>
    <w:pPr>
      <w:spacing w:before="60" w:after="60"/>
    </w:pPr>
  </w:style>
  <w:style w:type="paragraph" w:styleId="ListContinue">
    <w:name w:val="List Continue"/>
    <w:basedOn w:val="List"/>
    <w:rsid w:val="00EA42CA"/>
    <w:pPr>
      <w:ind w:firstLine="0"/>
    </w:pPr>
  </w:style>
  <w:style w:type="paragraph" w:customStyle="1" w:styleId="ListNote">
    <w:name w:val="List Note"/>
    <w:basedOn w:val="List"/>
    <w:rsid w:val="00EA42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42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42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42CA"/>
    <w:rPr>
      <w:rFonts w:ascii="Courier New" w:hAnsi="Courier New"/>
    </w:rPr>
  </w:style>
  <w:style w:type="paragraph" w:customStyle="1" w:styleId="NoteBullet">
    <w:name w:val="Note Bullet"/>
    <w:basedOn w:val="Note"/>
    <w:rsid w:val="00EA42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42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42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42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42C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42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42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42CA"/>
    <w:rPr>
      <w:b/>
      <w:smallCaps/>
    </w:rPr>
  </w:style>
  <w:style w:type="paragraph" w:customStyle="1" w:styleId="TableListNumber">
    <w:name w:val="Table List Number"/>
    <w:basedOn w:val="ListNumber"/>
    <w:rsid w:val="00EA42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42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42CA"/>
    <w:pPr>
      <w:numPr>
        <w:numId w:val="9"/>
      </w:numPr>
    </w:pPr>
  </w:style>
  <w:style w:type="paragraph" w:customStyle="1" w:styleId="ListAlpha2">
    <w:name w:val="List Alpha 2"/>
    <w:basedOn w:val="List2"/>
    <w:rsid w:val="00EA42CA"/>
    <w:pPr>
      <w:numPr>
        <w:numId w:val="8"/>
      </w:numPr>
    </w:pPr>
  </w:style>
  <w:style w:type="paragraph" w:styleId="List2">
    <w:name w:val="List 2"/>
    <w:basedOn w:val="BodyText"/>
    <w:rsid w:val="00EA42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42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42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42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42C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42C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A42CA"/>
    <w:pPr>
      <w:numPr>
        <w:numId w:val="4"/>
      </w:numPr>
    </w:pPr>
  </w:style>
  <w:style w:type="paragraph" w:styleId="ListContinue2">
    <w:name w:val="List Continue 2"/>
    <w:basedOn w:val="List2"/>
    <w:rsid w:val="00EA42CA"/>
    <w:pPr>
      <w:ind w:firstLine="0"/>
    </w:pPr>
  </w:style>
  <w:style w:type="paragraph" w:styleId="ListContinue3">
    <w:name w:val="List Continue 3"/>
    <w:basedOn w:val="List3"/>
    <w:rsid w:val="00EA42CA"/>
    <w:pPr>
      <w:ind w:left="1021" w:firstLine="0"/>
    </w:pPr>
  </w:style>
  <w:style w:type="paragraph" w:styleId="ListContinue4">
    <w:name w:val="List Continue 4"/>
    <w:basedOn w:val="List4"/>
    <w:rsid w:val="00EA42CA"/>
    <w:pPr>
      <w:ind w:firstLine="0"/>
    </w:pPr>
  </w:style>
  <w:style w:type="paragraph" w:styleId="ListContinue5">
    <w:name w:val="List Continue 5"/>
    <w:basedOn w:val="List5"/>
    <w:rsid w:val="00EA42CA"/>
    <w:pPr>
      <w:ind w:firstLine="0"/>
    </w:pPr>
  </w:style>
  <w:style w:type="paragraph" w:styleId="ListNumber3">
    <w:name w:val="List Number 3"/>
    <w:basedOn w:val="List3"/>
    <w:rsid w:val="00EA42CA"/>
    <w:pPr>
      <w:numPr>
        <w:numId w:val="5"/>
      </w:numPr>
    </w:pPr>
  </w:style>
  <w:style w:type="paragraph" w:styleId="ListNumber4">
    <w:name w:val="List Number 4"/>
    <w:basedOn w:val="List4"/>
    <w:rsid w:val="00EA42CA"/>
    <w:pPr>
      <w:numPr>
        <w:numId w:val="6"/>
      </w:numPr>
    </w:pPr>
  </w:style>
  <w:style w:type="paragraph" w:styleId="ListNumber5">
    <w:name w:val="List Number 5"/>
    <w:basedOn w:val="List5"/>
    <w:rsid w:val="00EA42CA"/>
    <w:pPr>
      <w:numPr>
        <w:numId w:val="7"/>
      </w:numPr>
    </w:pPr>
  </w:style>
  <w:style w:type="paragraph" w:styleId="BlockText">
    <w:name w:val="Block Text"/>
    <w:basedOn w:val="Normal"/>
    <w:rsid w:val="00EA42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42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42CA"/>
    <w:rPr>
      <w:sz w:val="16"/>
      <w:vertAlign w:val="superscript"/>
    </w:rPr>
  </w:style>
  <w:style w:type="character" w:customStyle="1" w:styleId="Symbols">
    <w:name w:val="Symbols"/>
    <w:basedOn w:val="DefaultParagraphFont"/>
    <w:rsid w:val="00EA42CA"/>
    <w:rPr>
      <w:rFonts w:ascii="Symbol" w:hAnsi="Symbol"/>
    </w:rPr>
  </w:style>
  <w:style w:type="character" w:customStyle="1" w:styleId="MenuOptions">
    <w:name w:val="Menu Options"/>
    <w:basedOn w:val="DefaultParagraphFont"/>
    <w:rsid w:val="00EA42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42CA"/>
    <w:rPr>
      <w:b/>
    </w:rPr>
  </w:style>
  <w:style w:type="character" w:customStyle="1" w:styleId="Underlined">
    <w:name w:val="Underlined"/>
    <w:basedOn w:val="DefaultParagraphFont"/>
    <w:rsid w:val="00EA42CA"/>
    <w:rPr>
      <w:u w:val="single"/>
    </w:rPr>
  </w:style>
  <w:style w:type="paragraph" w:customStyle="1" w:styleId="TableBodyTextRight">
    <w:name w:val="Table Body Text Right"/>
    <w:basedOn w:val="TableBodyText"/>
    <w:rsid w:val="00EA42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42CA"/>
    <w:rPr>
      <w:sz w:val="18"/>
    </w:rPr>
  </w:style>
  <w:style w:type="paragraph" w:customStyle="1" w:styleId="BodySmallRight">
    <w:name w:val="Body Small Right"/>
    <w:basedOn w:val="BodyTextRight"/>
    <w:rsid w:val="00EA42CA"/>
    <w:rPr>
      <w:sz w:val="18"/>
      <w:szCs w:val="18"/>
    </w:rPr>
  </w:style>
  <w:style w:type="paragraph" w:customStyle="1" w:styleId="MarginEdition">
    <w:name w:val="Margin Edition"/>
    <w:basedOn w:val="MarginNote"/>
    <w:rsid w:val="00EA42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42CA"/>
    <w:rPr>
      <w:sz w:val="2"/>
      <w:szCs w:val="2"/>
    </w:rPr>
  </w:style>
  <w:style w:type="character" w:customStyle="1" w:styleId="Small">
    <w:name w:val="Small"/>
    <w:basedOn w:val="DefaultParagraphFont"/>
    <w:rsid w:val="00EA42CA"/>
    <w:rPr>
      <w:sz w:val="16"/>
    </w:rPr>
  </w:style>
  <w:style w:type="paragraph" w:customStyle="1" w:styleId="WideTable">
    <w:name w:val="Wide Table"/>
    <w:basedOn w:val="Normal"/>
    <w:rsid w:val="00EA42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42CA"/>
  </w:style>
  <w:style w:type="paragraph" w:styleId="Quote">
    <w:name w:val="Quote"/>
    <w:basedOn w:val="Heading1"/>
    <w:link w:val="QuoteChar"/>
    <w:qFormat/>
    <w:rsid w:val="00EA42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42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42CA"/>
    <w:pPr>
      <w:pageBreakBefore/>
    </w:pPr>
  </w:style>
  <w:style w:type="paragraph" w:customStyle="1" w:styleId="Border">
    <w:name w:val="Border"/>
    <w:basedOn w:val="Normal"/>
    <w:qFormat/>
    <w:rsid w:val="00EA42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42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42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42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42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42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42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42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42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42CA"/>
    <w:rPr>
      <w:u w:val="single"/>
    </w:rPr>
  </w:style>
  <w:style w:type="character" w:customStyle="1" w:styleId="BoldandItalics">
    <w:name w:val="Bold and Italics"/>
    <w:qFormat/>
    <w:rsid w:val="00EA42CA"/>
    <w:rPr>
      <w:b/>
      <w:i/>
      <w:u w:val="none"/>
    </w:rPr>
  </w:style>
  <w:style w:type="paragraph" w:styleId="BalloonText">
    <w:name w:val="Balloon Text"/>
    <w:basedOn w:val="Normal"/>
    <w:link w:val="BalloonTextChar"/>
    <w:rsid w:val="00EA42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42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42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42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42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42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42CA"/>
    <w:pPr>
      <w:spacing w:before="0" w:after="0"/>
    </w:pPr>
  </w:style>
  <w:style w:type="paragraph" w:customStyle="1" w:styleId="BodyTextBold">
    <w:name w:val="Body Text Bold"/>
    <w:basedOn w:val="BodyText"/>
    <w:qFormat/>
    <w:rsid w:val="00EA42CA"/>
    <w:rPr>
      <w:b/>
    </w:rPr>
  </w:style>
  <w:style w:type="character" w:styleId="Hyperlink">
    <w:name w:val="Hyperlink"/>
    <w:basedOn w:val="DefaultParagraphFont"/>
    <w:uiPriority w:val="99"/>
    <w:unhideWhenUsed/>
    <w:rsid w:val="008A32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329</Words>
  <Characters>2251</Characters>
  <Application>Microsoft Office Word</Application>
  <DocSecurity>0</DocSecurity>
  <Lines>64</Lines>
  <Paragraphs>50</Paragraphs>
  <ScaleCrop>false</ScaleCrop>
  <Company>Author-it Software Corporation Ltd.</Company>
  <LinksUpToDate>false</LinksUpToDate>
  <CharactersWithSpaces>2530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AHCSDP304 Harvest seed crops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2021-03-30T00:12:00Z</dcterms:created>
  <dcterms:modified xsi:type="dcterms:W3CDTF">2021-03-30T00:12:00Z</dcterms:modified>
</cp:coreProperties>
</file>