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D71" w:rsidP="000A1D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AHCSAW502 Plan erosion and sediment control measures</w:t>
      </w:r>
      <w:r>
        <w:fldChar w:fldCharType="end"/>
      </w:r>
    </w:p>
    <w:p w:rsidR="000A1D71" w:rsidP="000A1D71">
      <w:pPr>
        <w:pStyle w:val="Version"/>
        <w:sectPr w:rsidSect="009D2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292B" w:rsidP="009D292B">
      <w:pPr>
        <w:pStyle w:val="SuperHeading"/>
      </w:pPr>
      <w:r w:rsidRPr="009D292B">
        <w:t>AHCSAW502 Plan erosion and sediment control measures</w:t>
      </w:r>
    </w:p>
    <w:p w:rsidR="00000000" w:rsidRPr="009D292B" w:rsidP="009D292B">
      <w:pPr>
        <w:pStyle w:val="Heading1"/>
      </w:pPr>
      <w:bookmarkStart w:id="1" w:name="O_859874"/>
      <w:bookmarkEnd w:id="1"/>
      <w:r w:rsidRPr="009D29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2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TableHeading"/>
              <w:rPr>
                <w:lang w:val="en-NZ"/>
              </w:rPr>
            </w:pPr>
            <w:r w:rsidRPr="009D29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TableHeading"/>
              <w:rPr>
                <w:lang w:val="en-NZ"/>
              </w:rPr>
            </w:pPr>
            <w:r w:rsidRPr="009D29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TableHeading"/>
              <w:rPr>
                <w:lang w:val="en-NZ"/>
              </w:rPr>
            </w:pPr>
            <w:r w:rsidRPr="009D292B">
              <w:t>Comment</w:t>
            </w:r>
          </w:p>
        </w:tc>
      </w:tr>
      <w:tr w:rsidTr="009D2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BodyText"/>
              <w:rPr>
                <w:lang w:val="en-NZ"/>
              </w:rPr>
            </w:pPr>
            <w:r w:rsidRPr="009D29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BodyText"/>
              <w:rPr>
                <w:lang w:val="en-NZ"/>
              </w:rPr>
            </w:pPr>
            <w:r w:rsidRPr="009D292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92B" w:rsidP="009D292B">
            <w:pPr>
              <w:pStyle w:val="BodyText"/>
            </w:pPr>
            <w:r w:rsidRPr="009D292B">
              <w:t>Initial release</w:t>
            </w:r>
          </w:p>
        </w:tc>
      </w:tr>
    </w:tbl>
    <w:p w:rsidR="00000000" w:rsidRPr="009D292B" w:rsidP="009D292B">
      <w:pPr>
        <w:pStyle w:val="BodyText"/>
      </w:pPr>
    </w:p>
    <w:p w:rsidR="00000000" w:rsidRPr="009D292B" w:rsidP="009D292B">
      <w:pPr>
        <w:pStyle w:val="AllowPageBreak"/>
      </w:pPr>
    </w:p>
    <w:p w:rsidR="00000000" w:rsidRPr="009D292B" w:rsidP="009D292B">
      <w:pPr>
        <w:pStyle w:val="Heading1"/>
      </w:pPr>
      <w:bookmarkStart w:id="2" w:name="O_859875"/>
      <w:bookmarkEnd w:id="2"/>
      <w:r w:rsidRPr="009D292B">
        <w:t>Application</w:t>
      </w:r>
    </w:p>
    <w:p w:rsidR="00000000" w:rsidRPr="009D292B" w:rsidP="000A1D71">
      <w:pPr>
        <w:pStyle w:val="BodyText"/>
      </w:pPr>
      <w:r w:rsidRPr="009D292B">
        <w:t>This unit of competency describes the skills and knowledge required to develop erosion and sediment control plans.</w:t>
      </w:r>
    </w:p>
    <w:p w:rsidR="00000000" w:rsidRPr="009D292B" w:rsidP="000A1D71">
      <w:pPr>
        <w:pStyle w:val="BodyText"/>
      </w:pPr>
      <w:r w:rsidRPr="009D292B">
        <w:t>This unit applies to individuals who take personal responsibility and exercise autonomy in undertaking complex work. They analyse, design and communicate solutions to sometimes complex problems.</w:t>
      </w:r>
    </w:p>
    <w:p w:rsidR="00000000" w:rsidRPr="009D292B" w:rsidP="000A1D71">
      <w:pPr>
        <w:pStyle w:val="BodyText"/>
      </w:pPr>
      <w:r w:rsidRPr="009D292B">
        <w:t>No occupational licensing, legislative or certification requ</w:t>
      </w:r>
      <w:r w:rsidRPr="009D292B">
        <w:t xml:space="preserve">irements are known to apply to this unit at the time of publication. </w:t>
      </w:r>
    </w:p>
    <w:p w:rsidR="00000000" w:rsidRPr="009D292B" w:rsidP="009D292B">
      <w:pPr>
        <w:pStyle w:val="Heading1"/>
      </w:pPr>
      <w:bookmarkStart w:id="3" w:name="O_859876"/>
      <w:bookmarkEnd w:id="3"/>
      <w:r w:rsidRPr="009D292B">
        <w:t>Pre-requisite Unit</w:t>
      </w:r>
    </w:p>
    <w:p w:rsidR="00000000" w:rsidRPr="009D292B" w:rsidP="000A1D71">
      <w:pPr>
        <w:pStyle w:val="BodyText"/>
      </w:pPr>
      <w:r w:rsidRPr="009D292B">
        <w:t>Nil.</w:t>
      </w:r>
    </w:p>
    <w:p w:rsidR="00000000" w:rsidRPr="009D292B" w:rsidP="009D292B">
      <w:pPr>
        <w:pStyle w:val="Heading1"/>
      </w:pPr>
      <w:bookmarkStart w:id="4" w:name="O_859878"/>
      <w:bookmarkEnd w:id="4"/>
      <w:r w:rsidRPr="009D292B">
        <w:t>Unit Sector</w:t>
      </w:r>
    </w:p>
    <w:p w:rsidR="00000000" w:rsidRPr="009D292B" w:rsidP="000A1D71">
      <w:pPr>
        <w:pStyle w:val="BodyText"/>
      </w:pPr>
      <w:r w:rsidRPr="009D292B">
        <w:t>Soil and Water Conservation (SAW)</w:t>
      </w:r>
    </w:p>
    <w:p w:rsidR="00000000" w:rsidRPr="009D292B" w:rsidP="009D292B">
      <w:pPr>
        <w:pStyle w:val="Heading1"/>
      </w:pPr>
      <w:bookmarkStart w:id="5" w:name="O_859879"/>
      <w:bookmarkEnd w:id="5"/>
      <w:r w:rsidRPr="009D292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A1D7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TableHeading"/>
              <w:rPr>
                <w:lang w:val="en-NZ"/>
              </w:rPr>
            </w:pPr>
            <w:r w:rsidRPr="009D292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TableHeading"/>
              <w:rPr>
                <w:lang w:val="en-NZ"/>
              </w:rPr>
            </w:pPr>
            <w:r w:rsidRPr="009D292B">
              <w:t>Performance criteria</w:t>
            </w:r>
          </w:p>
        </w:tc>
      </w:tr>
      <w:tr w:rsidTr="000A1D7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BodyText"/>
              <w:rPr>
                <w:lang w:val="en-NZ"/>
              </w:rPr>
            </w:pPr>
            <w:r w:rsidRPr="009D292B">
              <w:t>E</w:t>
            </w:r>
            <w:r w:rsidRPr="009D292B">
              <w:t>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BodyText"/>
              <w:rPr>
                <w:lang w:val="en-NZ"/>
              </w:rPr>
            </w:pPr>
            <w:r w:rsidRPr="009D292B">
              <w:t>Performance criteria describe the performance needed to demonstrate achievement of the element.</w:t>
            </w:r>
          </w:p>
        </w:tc>
      </w:tr>
      <w:tr w:rsidTr="000A1D7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List"/>
              <w:rPr>
                <w:lang w:val="en-NZ"/>
              </w:rPr>
            </w:pPr>
            <w:r w:rsidRPr="009D292B">
              <w:t>1.</w:t>
            </w:r>
            <w:r w:rsidRPr="009D292B">
              <w:tab/>
              <w:t>Establish suitability of development proposal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92B" w:rsidP="009D292B">
            <w:pPr>
              <w:pStyle w:val="List"/>
            </w:pPr>
            <w:r w:rsidRPr="009D292B">
              <w:t>1.1</w:t>
            </w:r>
            <w:r w:rsidRPr="009D292B">
              <w:tab/>
              <w:t>Compile data concerning suitability of development site</w:t>
            </w:r>
          </w:p>
          <w:p w:rsidR="00000000" w:rsidRPr="009D292B" w:rsidP="009D292B">
            <w:pPr>
              <w:pStyle w:val="List"/>
            </w:pPr>
            <w:r w:rsidRPr="009D292B">
              <w:t>1.2</w:t>
            </w:r>
            <w:r w:rsidRPr="009D292B">
              <w:tab/>
            </w:r>
            <w:r w:rsidRPr="009D292B">
              <w:t>Note alterations or modifications to the development proposal and report to developer or consent authority</w:t>
            </w:r>
          </w:p>
          <w:p w:rsidR="00000000" w:rsidRPr="009D292B" w:rsidP="009D292B">
            <w:pPr>
              <w:pStyle w:val="List"/>
            </w:pPr>
            <w:r w:rsidRPr="009D292B">
              <w:t>1.3</w:t>
            </w:r>
            <w:r w:rsidRPr="009D292B">
              <w:tab/>
              <w:t>Establish compliance with relevant regulatory planning authority and environmental legislation</w:t>
            </w:r>
          </w:p>
          <w:p w:rsidR="00000000" w:rsidP="009D292B">
            <w:pPr>
              <w:pStyle w:val="List"/>
              <w:rPr>
                <w:lang w:val="en-NZ"/>
              </w:rPr>
            </w:pPr>
            <w:r w:rsidRPr="009D292B">
              <w:t>1.4</w:t>
            </w:r>
            <w:r w:rsidRPr="009D292B">
              <w:tab/>
              <w:t>Confirm development proposal meets erosion and</w:t>
            </w:r>
            <w:r w:rsidRPr="009D292B">
              <w:t xml:space="preserve"> sediment control guidelines</w:t>
            </w:r>
          </w:p>
        </w:tc>
      </w:tr>
      <w:tr w:rsidTr="000A1D7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List"/>
              <w:rPr>
                <w:lang w:val="en-NZ"/>
              </w:rPr>
            </w:pPr>
            <w:r w:rsidRPr="009D292B">
              <w:t>2.</w:t>
            </w:r>
            <w:r w:rsidRPr="009D292B">
              <w:tab/>
              <w:t>Develop erosion and sediment control strategy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92B" w:rsidP="009D292B">
            <w:pPr>
              <w:pStyle w:val="List"/>
            </w:pPr>
            <w:r w:rsidRPr="009D292B">
              <w:t>2.1</w:t>
            </w:r>
            <w:r w:rsidRPr="009D292B">
              <w:tab/>
              <w:t xml:space="preserve">Develop erosion control measures </w:t>
            </w:r>
          </w:p>
          <w:p w:rsidR="00000000" w:rsidRPr="009D292B" w:rsidP="009D292B">
            <w:pPr>
              <w:pStyle w:val="List"/>
            </w:pPr>
            <w:r w:rsidRPr="009D292B">
              <w:t>2.2</w:t>
            </w:r>
            <w:r w:rsidRPr="009D292B">
              <w:tab/>
              <w:t xml:space="preserve">Develop sediment control measures </w:t>
            </w:r>
          </w:p>
          <w:p w:rsidR="00000000" w:rsidRPr="009D292B" w:rsidP="009D292B">
            <w:pPr>
              <w:pStyle w:val="List"/>
            </w:pPr>
            <w:r w:rsidRPr="009D292B">
              <w:t>2.3</w:t>
            </w:r>
            <w:r w:rsidRPr="009D292B">
              <w:tab/>
              <w:t>Apply work health and safety and environmentally sustainable practices to strategy</w:t>
            </w:r>
          </w:p>
          <w:p w:rsidR="00000000" w:rsidP="009D292B">
            <w:pPr>
              <w:pStyle w:val="List"/>
              <w:rPr>
                <w:lang w:val="en-NZ"/>
              </w:rPr>
            </w:pPr>
            <w:r w:rsidRPr="009D292B">
              <w:t>2.4</w:t>
            </w:r>
            <w:r w:rsidRPr="009D292B">
              <w:tab/>
              <w:t>Establish</w:t>
            </w:r>
            <w:r w:rsidRPr="009D292B">
              <w:t xml:space="preserve"> erosion and sediment control strategies and document in co-operation with the developer and relevant consent authority</w:t>
            </w:r>
          </w:p>
        </w:tc>
      </w:tr>
      <w:tr w:rsidTr="000A1D7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List"/>
              <w:rPr>
                <w:lang w:val="en-NZ"/>
              </w:rPr>
            </w:pPr>
            <w:r w:rsidRPr="009D292B">
              <w:t>3.</w:t>
            </w:r>
            <w:r w:rsidRPr="009D292B">
              <w:tab/>
              <w:t>Prepare an erosion and sediment control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92B" w:rsidP="009D292B">
            <w:pPr>
              <w:pStyle w:val="List"/>
            </w:pPr>
            <w:r w:rsidRPr="009D292B">
              <w:t>3.1</w:t>
            </w:r>
            <w:r w:rsidRPr="009D292B">
              <w:tab/>
            </w:r>
            <w:r w:rsidRPr="009D292B">
              <w:t>Check selection criteria for earthwork structures or measures against industry guidelines</w:t>
            </w:r>
          </w:p>
          <w:p w:rsidR="00000000" w:rsidRPr="009D292B" w:rsidP="009D292B">
            <w:pPr>
              <w:pStyle w:val="List"/>
            </w:pPr>
            <w:r w:rsidRPr="009D292B">
              <w:t>3.2</w:t>
            </w:r>
            <w:r w:rsidRPr="009D292B">
              <w:tab/>
              <w:t xml:space="preserve">Develop erosion and sediment control plan, incorporating design specifications for structures </w:t>
            </w:r>
          </w:p>
          <w:p w:rsidR="00000000" w:rsidRPr="009D292B" w:rsidP="009D292B">
            <w:pPr>
              <w:pStyle w:val="List"/>
            </w:pPr>
            <w:r w:rsidRPr="009D292B">
              <w:t>3.3</w:t>
            </w:r>
            <w:r w:rsidRPr="009D292B">
              <w:tab/>
              <w:t>Confirm the erosion and sediment control plan and supporting do</w:t>
            </w:r>
            <w:r w:rsidRPr="009D292B">
              <w:t>cumentation follow industry guidelines</w:t>
            </w:r>
          </w:p>
        </w:tc>
      </w:tr>
    </w:tbl>
    <w:p w:rsidR="00000000" w:rsidRPr="009D292B" w:rsidP="009D292B">
      <w:pPr>
        <w:pStyle w:val="BodyText"/>
      </w:pPr>
    </w:p>
    <w:p w:rsidR="00000000" w:rsidRPr="009D292B" w:rsidP="009D292B">
      <w:pPr>
        <w:pStyle w:val="AllowPageBreak"/>
      </w:pPr>
    </w:p>
    <w:p w:rsidR="00000000" w:rsidRPr="009D292B" w:rsidP="009D292B">
      <w:pPr>
        <w:pStyle w:val="Heading1"/>
      </w:pPr>
      <w:bookmarkStart w:id="6" w:name="O_859880"/>
      <w:bookmarkEnd w:id="6"/>
      <w:r w:rsidRPr="009D292B">
        <w:t>Foundation Skills</w:t>
      </w:r>
    </w:p>
    <w:p w:rsidR="00000000" w:rsidRPr="009D292B" w:rsidP="000A1D71">
      <w:pPr>
        <w:pStyle w:val="BodyText"/>
      </w:pPr>
      <w:r w:rsidRPr="009D292B">
        <w:t>Foundation Skills essential to performance are explicit in the performance criteria of this unit of competency.</w:t>
      </w:r>
    </w:p>
    <w:p w:rsidR="00000000" w:rsidRPr="009D292B" w:rsidP="009D292B">
      <w:pPr>
        <w:pStyle w:val="Heading1"/>
      </w:pPr>
      <w:bookmarkStart w:id="7" w:name="O_859881"/>
      <w:bookmarkEnd w:id="7"/>
      <w:r w:rsidRPr="009D292B">
        <w:t>Range of Conditions</w:t>
      </w:r>
    </w:p>
    <w:p w:rsidR="00000000" w:rsidRPr="009D292B" w:rsidP="009D292B">
      <w:pPr>
        <w:pStyle w:val="Heading1"/>
      </w:pPr>
      <w:bookmarkStart w:id="8" w:name="O_859882"/>
      <w:bookmarkEnd w:id="8"/>
      <w:r w:rsidRPr="009D292B">
        <w:t>Unit Mapping In</w:t>
      </w:r>
      <w:r w:rsidRPr="009D292B">
        <w:t>formation</w:t>
      </w:r>
    </w:p>
    <w:p w:rsidR="00000000" w:rsidRPr="009D292B" w:rsidP="000A1D71">
      <w:pPr>
        <w:pStyle w:val="BodyText"/>
      </w:pPr>
      <w:r w:rsidRPr="009D292B">
        <w:t>This unit is equivalent to AHCSAW502A Plan erosion and sediment control measures</w:t>
      </w:r>
    </w:p>
    <w:p w:rsidR="00000000" w:rsidRPr="009D292B" w:rsidP="009D292B">
      <w:pPr>
        <w:pStyle w:val="Heading1"/>
      </w:pPr>
      <w:bookmarkStart w:id="9" w:name="O_859889"/>
      <w:bookmarkEnd w:id="9"/>
      <w:r w:rsidRPr="009D292B">
        <w:t>Links</w:t>
      </w:r>
    </w:p>
    <w:p w:rsidR="00000000" w:rsidRPr="009D292B" w:rsidP="000A1D71">
      <w:pPr>
        <w:pStyle w:val="BodyText"/>
      </w:pPr>
      <w:r w:rsidRPr="009D29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39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292B" w:rsidP="000A1D71">
      <w:pPr>
        <w:pStyle w:val="BodyText"/>
        <w:sectPr w:rsidSect="009D29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292B" w:rsidP="009D292B">
      <w:pPr>
        <w:pStyle w:val="SuperHeading"/>
      </w:pPr>
      <w:r w:rsidRPr="009D292B">
        <w:t>Assessment Requirements for AHCSAW502 Plan erosion and sediment control measures</w:t>
      </w:r>
    </w:p>
    <w:p w:rsidR="00000000" w:rsidRPr="009D292B" w:rsidP="009D292B">
      <w:pPr>
        <w:pStyle w:val="Heading1"/>
      </w:pPr>
      <w:bookmarkStart w:id="10" w:name="O_859884"/>
      <w:bookmarkEnd w:id="10"/>
      <w:r w:rsidRPr="009D29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2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TableHeading"/>
              <w:rPr>
                <w:lang w:val="en-NZ"/>
              </w:rPr>
            </w:pPr>
            <w:r w:rsidRPr="009D292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TableHeading"/>
              <w:rPr>
                <w:lang w:val="en-NZ"/>
              </w:rPr>
            </w:pPr>
            <w:r w:rsidRPr="009D292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TableHeading"/>
              <w:rPr>
                <w:lang w:val="en-NZ"/>
              </w:rPr>
            </w:pPr>
            <w:r w:rsidRPr="009D292B">
              <w:t>Comment</w:t>
            </w:r>
          </w:p>
        </w:tc>
      </w:tr>
      <w:tr w:rsidTr="009D2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BodyText"/>
              <w:rPr>
                <w:lang w:val="en-NZ"/>
              </w:rPr>
            </w:pPr>
            <w:r w:rsidRPr="009D292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92B">
            <w:pPr>
              <w:pStyle w:val="BodyText"/>
              <w:rPr>
                <w:lang w:val="en-NZ"/>
              </w:rPr>
            </w:pPr>
            <w:r w:rsidRPr="009D292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92B" w:rsidP="009D292B">
            <w:pPr>
              <w:pStyle w:val="BodyText"/>
            </w:pPr>
            <w:r w:rsidRPr="009D292B">
              <w:t>Initial release</w:t>
            </w:r>
          </w:p>
        </w:tc>
      </w:tr>
    </w:tbl>
    <w:p w:rsidR="00000000" w:rsidRPr="009D292B" w:rsidP="009D292B">
      <w:pPr>
        <w:pStyle w:val="BodyText"/>
      </w:pPr>
    </w:p>
    <w:p w:rsidR="00000000" w:rsidRPr="009D292B" w:rsidP="009D292B">
      <w:pPr>
        <w:pStyle w:val="AllowPageBreak"/>
      </w:pPr>
    </w:p>
    <w:p w:rsidR="00000000" w:rsidRPr="009D292B" w:rsidP="009D292B">
      <w:pPr>
        <w:pStyle w:val="Heading1"/>
      </w:pPr>
      <w:bookmarkStart w:id="11" w:name="O_859885"/>
      <w:bookmarkEnd w:id="11"/>
      <w:r w:rsidRPr="009D292B">
        <w:t>Performance Evidence</w:t>
      </w:r>
    </w:p>
    <w:p w:rsidR="00000000" w:rsidRPr="009D292B" w:rsidP="000A1D71">
      <w:pPr>
        <w:pStyle w:val="BodyText"/>
      </w:pPr>
      <w:r w:rsidRPr="009D292B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9D292B" w:rsidP="000A1D71">
      <w:pPr>
        <w:pStyle w:val="BodyText"/>
      </w:pPr>
      <w:r w:rsidRPr="009D292B">
        <w:t>The</w:t>
      </w:r>
      <w:r w:rsidRPr="009D292B">
        <w:t xml:space="preserve"> candidate must provide evidence that they can:</w:t>
      </w:r>
    </w:p>
    <w:p w:rsidR="00000000" w:rsidRPr="009D292B" w:rsidP="009D292B">
      <w:pPr>
        <w:pStyle w:val="ListBullet"/>
      </w:pPr>
      <w:r w:rsidRPr="009D292B">
        <w:t>develop a plan for erosion and sediment control measures that meets regulatory requirements and industry standards</w:t>
      </w:r>
    </w:p>
    <w:p w:rsidR="00000000" w:rsidRPr="009D292B" w:rsidP="009D292B">
      <w:pPr>
        <w:pStyle w:val="ListBullet"/>
      </w:pPr>
      <w:r w:rsidRPr="009D292B">
        <w:t>establish suitability of development proposal to location and environment</w:t>
      </w:r>
    </w:p>
    <w:p w:rsidR="00000000" w:rsidRPr="009D292B" w:rsidP="009D292B">
      <w:pPr>
        <w:pStyle w:val="ListBullet"/>
      </w:pPr>
      <w:r w:rsidRPr="009D292B">
        <w:t>prepare reports on</w:t>
      </w:r>
      <w:r w:rsidRPr="009D292B">
        <w:t xml:space="preserve"> erosion and sediment control plans to enterprise standards</w:t>
      </w:r>
    </w:p>
    <w:p w:rsidR="00000000" w:rsidRPr="009D292B" w:rsidP="009D292B">
      <w:pPr>
        <w:pStyle w:val="ListBullet"/>
      </w:pPr>
      <w:r w:rsidRPr="009D292B">
        <w:t>develop erosion and sediment control measures consistent with industry principles and selection criteria</w:t>
      </w:r>
    </w:p>
    <w:p w:rsidR="00000000" w:rsidRPr="009D292B" w:rsidP="009D292B">
      <w:pPr>
        <w:pStyle w:val="ListBullet"/>
      </w:pPr>
      <w:r w:rsidRPr="009D292B">
        <w:t>prepare an erosion and sediment control plan to industry standards and to comply with relev</w:t>
      </w:r>
      <w:r w:rsidRPr="009D292B">
        <w:t>ant regulatory planning authority</w:t>
      </w:r>
    </w:p>
    <w:p w:rsidR="00000000" w:rsidRPr="009D292B" w:rsidP="009D292B">
      <w:pPr>
        <w:pStyle w:val="AllowPageBreak"/>
      </w:pPr>
    </w:p>
    <w:p w:rsidR="00000000" w:rsidRPr="009D292B" w:rsidP="009D292B">
      <w:pPr>
        <w:pStyle w:val="Heading1"/>
      </w:pPr>
      <w:bookmarkStart w:id="12" w:name="O_859886"/>
      <w:bookmarkEnd w:id="12"/>
      <w:r w:rsidRPr="009D292B">
        <w:t>Knowledge Evidence</w:t>
      </w:r>
    </w:p>
    <w:p w:rsidR="00000000" w:rsidRPr="009D292B" w:rsidP="000A1D71">
      <w:pPr>
        <w:pStyle w:val="BodyText"/>
      </w:pPr>
      <w:r w:rsidRPr="009D292B">
        <w:t>The candidate must demonstrate knowledge of:</w:t>
      </w:r>
    </w:p>
    <w:p w:rsidR="00000000" w:rsidRPr="009D292B" w:rsidP="009D292B">
      <w:pPr>
        <w:pStyle w:val="ListBullet"/>
      </w:pPr>
      <w:r w:rsidRPr="009D292B">
        <w:t>application of relevant environmental, planning and groundwater legislation in erosion and sediment control work</w:t>
      </w:r>
    </w:p>
    <w:p w:rsidR="00000000" w:rsidRPr="009D292B" w:rsidP="009D292B">
      <w:pPr>
        <w:pStyle w:val="ListBullet"/>
      </w:pPr>
      <w:r w:rsidRPr="009D292B">
        <w:t>planning process for erosio</w:t>
      </w:r>
      <w:r w:rsidRPr="009D292B">
        <w:t>n and sediment control</w:t>
      </w:r>
    </w:p>
    <w:p w:rsidR="00000000" w:rsidRPr="009D292B" w:rsidP="009D292B">
      <w:pPr>
        <w:pStyle w:val="ListBullet"/>
      </w:pPr>
      <w:r w:rsidRPr="009D292B">
        <w:t>erosion control and design principles:</w:t>
      </w:r>
    </w:p>
    <w:p w:rsidR="00000000" w:rsidRPr="009D292B" w:rsidP="009D292B">
      <w:pPr>
        <w:pStyle w:val="ListBullet2"/>
      </w:pPr>
      <w:r w:rsidRPr="009D292B">
        <w:t>soils and soil formation</w:t>
      </w:r>
    </w:p>
    <w:p w:rsidR="00000000" w:rsidRPr="009D292B" w:rsidP="009D292B">
      <w:pPr>
        <w:pStyle w:val="ListBullet2"/>
      </w:pPr>
      <w:r w:rsidRPr="009D292B">
        <w:t>levels and levelling</w:t>
      </w:r>
    </w:p>
    <w:p w:rsidR="00000000" w:rsidRPr="009D292B" w:rsidP="009D292B">
      <w:pPr>
        <w:pStyle w:val="ListBullet2"/>
      </w:pPr>
      <w:r w:rsidRPr="009D292B">
        <w:t>earthmoving principles</w:t>
      </w:r>
    </w:p>
    <w:p w:rsidR="00000000" w:rsidRPr="009D292B" w:rsidP="009D292B">
      <w:pPr>
        <w:pStyle w:val="ListBullet2"/>
      </w:pPr>
      <w:r w:rsidRPr="009D292B">
        <w:t>total catchment issues</w:t>
      </w:r>
    </w:p>
    <w:p w:rsidR="00000000" w:rsidRPr="009D292B" w:rsidP="009D292B">
      <w:pPr>
        <w:pStyle w:val="ListBullet2"/>
      </w:pPr>
      <w:r w:rsidRPr="009D292B">
        <w:t xml:space="preserve">how to manage peak water flows </w:t>
      </w:r>
    </w:p>
    <w:p w:rsidR="00000000" w:rsidRPr="009D292B" w:rsidP="009D292B">
      <w:pPr>
        <w:pStyle w:val="ListBullet2"/>
      </w:pPr>
      <w:r w:rsidRPr="009D292B">
        <w:t>subsurface and surface drainage principles and systems</w:t>
      </w:r>
    </w:p>
    <w:p w:rsidR="00000000" w:rsidRPr="009D292B" w:rsidP="009D292B">
      <w:pPr>
        <w:pStyle w:val="ListBullet"/>
      </w:pPr>
      <w:r w:rsidRPr="009D292B">
        <w:t>permits or consents potentially required for developing erosion and sediment control structures</w:t>
      </w:r>
    </w:p>
    <w:p w:rsidR="00000000" w:rsidRPr="009D292B" w:rsidP="009D292B">
      <w:pPr>
        <w:pStyle w:val="ListBullet"/>
      </w:pPr>
      <w:r w:rsidRPr="009D292B">
        <w:t>environmental issues related to erosion and sediment</w:t>
      </w:r>
    </w:p>
    <w:p w:rsidR="00000000" w:rsidRPr="009D292B" w:rsidP="009D292B">
      <w:pPr>
        <w:pStyle w:val="ListBullet"/>
      </w:pPr>
      <w:r w:rsidRPr="009D292B">
        <w:t>awareness of the limitations of design aids provided for industry</w:t>
      </w:r>
    </w:p>
    <w:p w:rsidR="00000000" w:rsidRPr="009D292B" w:rsidP="009D292B">
      <w:pPr>
        <w:pStyle w:val="ListBullet"/>
      </w:pPr>
      <w:r w:rsidRPr="009D292B">
        <w:t>work health and safety implications of im</w:t>
      </w:r>
      <w:r w:rsidRPr="009D292B">
        <w:t>plementing plans</w:t>
      </w:r>
    </w:p>
    <w:p w:rsidR="00000000" w:rsidRPr="009D292B" w:rsidP="009D292B">
      <w:pPr>
        <w:pStyle w:val="AllowPageBreak"/>
      </w:pPr>
    </w:p>
    <w:p w:rsidR="00000000" w:rsidRPr="009D292B" w:rsidP="009D292B">
      <w:pPr>
        <w:pStyle w:val="Heading1"/>
      </w:pPr>
      <w:bookmarkStart w:id="13" w:name="O_859887"/>
      <w:bookmarkEnd w:id="13"/>
      <w:r w:rsidRPr="009D292B">
        <w:t>Assessment Conditions</w:t>
      </w:r>
    </w:p>
    <w:p w:rsidR="00000000" w:rsidRPr="009D292B" w:rsidP="000A1D71">
      <w:pPr>
        <w:pStyle w:val="BodyText"/>
      </w:pPr>
      <w:r w:rsidRPr="009D292B">
        <w:t>Assessors must satisfy current standards for RTOs.</w:t>
      </w:r>
    </w:p>
    <w:p w:rsidR="00000000" w:rsidRPr="009D292B" w:rsidP="009D292B">
      <w:pPr>
        <w:pStyle w:val="Heading1"/>
      </w:pPr>
      <w:bookmarkStart w:id="14" w:name="O_859890"/>
      <w:bookmarkEnd w:id="14"/>
      <w:r w:rsidRPr="009D292B">
        <w:t>Links</w:t>
      </w:r>
    </w:p>
    <w:p w:rsidR="00000000" w:rsidRPr="009D292B" w:rsidP="000A1D71">
      <w:pPr>
        <w:pStyle w:val="BodyText"/>
      </w:pPr>
      <w:r w:rsidRPr="009D29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39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292B" w:rsidP="009D292B"/>
    <w:sectPr w:rsidSect="009D29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2B" w:rsidRPr="000A1D71" w:rsidP="000A1D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71" w:rsidP="009D2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1D71" w:rsidP="009D2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1D71" w:rsidP="009D29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2B" w:rsidP="009D2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1D71">
      <w:t>Approved</w:t>
    </w:r>
    <w:r w:rsidR="000A1D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1D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1D71">
      <w:rPr>
        <w:noProof/>
      </w:rPr>
      <w:t>4</w:t>
    </w:r>
    <w:r>
      <w:rPr>
        <w:noProof/>
      </w:rPr>
      <w:fldChar w:fldCharType="end"/>
    </w:r>
  </w:p>
  <w:p w:rsidR="009D292B" w:rsidP="009D2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1D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1D71">
      <w:t>Skills Insight</w:t>
    </w:r>
    <w:r w:rsidR="000A1D71">
      <w:fldChar w:fldCharType="end"/>
    </w:r>
  </w:p>
  <w:p w:rsidR="009D292B" w:rsidP="009D2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92B" w:rsidRPr="000A1D71" w:rsidP="000A1D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D71" w:rsidRPr="002D2AF8" w:rsidP="009D2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AHCSAW502 Plan erosion and sediment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1D71" w:rsidP="009D29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92B" w:rsidRPr="002D2AF8" w:rsidP="009D2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1D71">
      <w:t>AHCSAW502 Plan erosion and sediment control measures</w:t>
    </w:r>
    <w:r w:rsidR="000A1D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1D71">
      <w:rPr>
        <w:noProof/>
      </w:rPr>
      <w:t>2 March 2025</w:t>
    </w:r>
    <w:r>
      <w:fldChar w:fldCharType="end"/>
    </w:r>
  </w:p>
  <w:p w:rsidR="009D292B" w:rsidP="009D2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942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628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02C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92B"/>
  </w:style>
  <w:style w:type="character" w:customStyle="1" w:styleId="Heading1Char">
    <w:name w:val="Heading 1 Char"/>
    <w:basedOn w:val="DefaultParagraphFont"/>
    <w:link w:val="Heading1"/>
    <w:rsid w:val="009D2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9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29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29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29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2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292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2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9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2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292B"/>
    <w:rPr>
      <w:b/>
      <w:spacing w:val="0"/>
    </w:rPr>
  </w:style>
  <w:style w:type="paragraph" w:customStyle="1" w:styleId="SuperTitle">
    <w:name w:val="SuperTitle"/>
    <w:basedOn w:val="Title"/>
    <w:rsid w:val="009D2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2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9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292B"/>
    <w:rPr>
      <w:i/>
    </w:rPr>
  </w:style>
  <w:style w:type="paragraph" w:styleId="Caption">
    <w:name w:val="caption"/>
    <w:basedOn w:val="BodyText"/>
    <w:next w:val="Normal"/>
    <w:qFormat/>
    <w:rsid w:val="009D2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92B"/>
  </w:style>
  <w:style w:type="paragraph" w:styleId="TableofFigures">
    <w:name w:val="table of figures"/>
    <w:basedOn w:val="Normal"/>
    <w:next w:val="Normal"/>
    <w:semiHidden/>
    <w:rsid w:val="009D2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9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292B"/>
    <w:rPr>
      <w:rFonts w:ascii="Wingdings" w:hAnsi="Wingdings"/>
    </w:rPr>
  </w:style>
  <w:style w:type="character" w:customStyle="1" w:styleId="HotSpot">
    <w:name w:val="HotSpot"/>
    <w:rsid w:val="009D292B"/>
    <w:rPr>
      <w:color w:val="0033CC"/>
      <w:u w:val="none"/>
    </w:rPr>
  </w:style>
  <w:style w:type="paragraph" w:customStyle="1" w:styleId="BodyTextRight">
    <w:name w:val="Body Text Right"/>
    <w:basedOn w:val="BodyText"/>
    <w:rsid w:val="009D2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9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92B"/>
    <w:rPr>
      <w:sz w:val="32"/>
    </w:rPr>
  </w:style>
  <w:style w:type="paragraph" w:customStyle="1" w:styleId="HeadingProcedure">
    <w:name w:val="Heading Procedure"/>
    <w:basedOn w:val="HeadingBase"/>
    <w:next w:val="Normal"/>
    <w:rsid w:val="009D2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92B"/>
    <w:pPr>
      <w:spacing w:before="60" w:after="60"/>
    </w:pPr>
  </w:style>
  <w:style w:type="paragraph" w:styleId="ListContinue">
    <w:name w:val="List Continue"/>
    <w:basedOn w:val="List"/>
    <w:rsid w:val="009D292B"/>
    <w:pPr>
      <w:ind w:firstLine="0"/>
    </w:pPr>
  </w:style>
  <w:style w:type="paragraph" w:customStyle="1" w:styleId="ListNote">
    <w:name w:val="List Note"/>
    <w:basedOn w:val="List"/>
    <w:rsid w:val="009D2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92B"/>
    <w:rPr>
      <w:rFonts w:ascii="Courier New" w:hAnsi="Courier New"/>
    </w:rPr>
  </w:style>
  <w:style w:type="paragraph" w:customStyle="1" w:styleId="NoteBullet">
    <w:name w:val="Note Bullet"/>
    <w:basedOn w:val="Note"/>
    <w:rsid w:val="009D2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9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2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92B"/>
    <w:rPr>
      <w:b/>
      <w:smallCaps/>
    </w:rPr>
  </w:style>
  <w:style w:type="paragraph" w:customStyle="1" w:styleId="TableListNumber">
    <w:name w:val="Table List Number"/>
    <w:basedOn w:val="ListNumber"/>
    <w:rsid w:val="009D2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92B"/>
    <w:pPr>
      <w:numPr>
        <w:numId w:val="9"/>
      </w:numPr>
    </w:pPr>
  </w:style>
  <w:style w:type="paragraph" w:customStyle="1" w:styleId="ListAlpha2">
    <w:name w:val="List Alpha 2"/>
    <w:basedOn w:val="List2"/>
    <w:rsid w:val="009D292B"/>
    <w:pPr>
      <w:numPr>
        <w:numId w:val="8"/>
      </w:numPr>
    </w:pPr>
  </w:style>
  <w:style w:type="paragraph" w:styleId="List2">
    <w:name w:val="List 2"/>
    <w:basedOn w:val="BodyText"/>
    <w:rsid w:val="009D2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9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9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292B"/>
    <w:pPr>
      <w:numPr>
        <w:numId w:val="4"/>
      </w:numPr>
    </w:pPr>
  </w:style>
  <w:style w:type="paragraph" w:styleId="ListContinue2">
    <w:name w:val="List Continue 2"/>
    <w:basedOn w:val="List2"/>
    <w:rsid w:val="009D292B"/>
    <w:pPr>
      <w:ind w:firstLine="0"/>
    </w:pPr>
  </w:style>
  <w:style w:type="paragraph" w:styleId="ListContinue3">
    <w:name w:val="List Continue 3"/>
    <w:basedOn w:val="List3"/>
    <w:rsid w:val="009D292B"/>
    <w:pPr>
      <w:ind w:left="1021" w:firstLine="0"/>
    </w:pPr>
  </w:style>
  <w:style w:type="paragraph" w:styleId="ListContinue4">
    <w:name w:val="List Continue 4"/>
    <w:basedOn w:val="List4"/>
    <w:rsid w:val="009D292B"/>
    <w:pPr>
      <w:ind w:firstLine="0"/>
    </w:pPr>
  </w:style>
  <w:style w:type="paragraph" w:styleId="ListContinue5">
    <w:name w:val="List Continue 5"/>
    <w:basedOn w:val="List5"/>
    <w:rsid w:val="009D292B"/>
    <w:pPr>
      <w:ind w:firstLine="0"/>
    </w:pPr>
  </w:style>
  <w:style w:type="paragraph" w:styleId="ListNumber3">
    <w:name w:val="List Number 3"/>
    <w:basedOn w:val="List3"/>
    <w:rsid w:val="009D292B"/>
    <w:pPr>
      <w:numPr>
        <w:numId w:val="5"/>
      </w:numPr>
    </w:pPr>
  </w:style>
  <w:style w:type="paragraph" w:styleId="ListNumber4">
    <w:name w:val="List Number 4"/>
    <w:basedOn w:val="List4"/>
    <w:rsid w:val="009D292B"/>
    <w:pPr>
      <w:numPr>
        <w:numId w:val="6"/>
      </w:numPr>
    </w:pPr>
  </w:style>
  <w:style w:type="paragraph" w:styleId="ListNumber5">
    <w:name w:val="List Number 5"/>
    <w:basedOn w:val="List5"/>
    <w:rsid w:val="009D292B"/>
    <w:pPr>
      <w:numPr>
        <w:numId w:val="7"/>
      </w:numPr>
    </w:pPr>
  </w:style>
  <w:style w:type="paragraph" w:styleId="BlockText">
    <w:name w:val="Block Text"/>
    <w:basedOn w:val="Normal"/>
    <w:rsid w:val="009D2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92B"/>
    <w:rPr>
      <w:sz w:val="16"/>
      <w:vertAlign w:val="superscript"/>
    </w:rPr>
  </w:style>
  <w:style w:type="character" w:customStyle="1" w:styleId="Symbols">
    <w:name w:val="Symbols"/>
    <w:basedOn w:val="DefaultParagraphFont"/>
    <w:rsid w:val="009D292B"/>
    <w:rPr>
      <w:rFonts w:ascii="Symbol" w:hAnsi="Symbol"/>
    </w:rPr>
  </w:style>
  <w:style w:type="character" w:customStyle="1" w:styleId="MenuOptions">
    <w:name w:val="Menu Options"/>
    <w:basedOn w:val="DefaultParagraphFont"/>
    <w:rsid w:val="009D2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92B"/>
    <w:rPr>
      <w:b/>
    </w:rPr>
  </w:style>
  <w:style w:type="character" w:customStyle="1" w:styleId="Underlined">
    <w:name w:val="Underlined"/>
    <w:basedOn w:val="DefaultParagraphFont"/>
    <w:rsid w:val="009D292B"/>
    <w:rPr>
      <w:u w:val="single"/>
    </w:rPr>
  </w:style>
  <w:style w:type="paragraph" w:customStyle="1" w:styleId="TableBodyTextRight">
    <w:name w:val="Table Body Text Right"/>
    <w:basedOn w:val="TableBodyText"/>
    <w:rsid w:val="009D2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92B"/>
    <w:rPr>
      <w:sz w:val="18"/>
    </w:rPr>
  </w:style>
  <w:style w:type="paragraph" w:customStyle="1" w:styleId="BodySmallRight">
    <w:name w:val="Body Small Right"/>
    <w:basedOn w:val="BodyTextRight"/>
    <w:rsid w:val="009D292B"/>
    <w:rPr>
      <w:sz w:val="18"/>
      <w:szCs w:val="18"/>
    </w:rPr>
  </w:style>
  <w:style w:type="paragraph" w:customStyle="1" w:styleId="MarginEdition">
    <w:name w:val="Margin Edition"/>
    <w:basedOn w:val="MarginNote"/>
    <w:rsid w:val="009D2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92B"/>
    <w:rPr>
      <w:sz w:val="2"/>
      <w:szCs w:val="2"/>
    </w:rPr>
  </w:style>
  <w:style w:type="character" w:customStyle="1" w:styleId="Small">
    <w:name w:val="Small"/>
    <w:basedOn w:val="DefaultParagraphFont"/>
    <w:rsid w:val="009D292B"/>
    <w:rPr>
      <w:sz w:val="16"/>
    </w:rPr>
  </w:style>
  <w:style w:type="paragraph" w:customStyle="1" w:styleId="WideTable">
    <w:name w:val="Wide Table"/>
    <w:basedOn w:val="Normal"/>
    <w:rsid w:val="009D2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92B"/>
  </w:style>
  <w:style w:type="paragraph" w:styleId="Quote">
    <w:name w:val="Quote"/>
    <w:basedOn w:val="Heading1"/>
    <w:link w:val="QuoteChar"/>
    <w:qFormat/>
    <w:rsid w:val="009D2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92B"/>
    <w:pPr>
      <w:pageBreakBefore/>
    </w:pPr>
  </w:style>
  <w:style w:type="paragraph" w:customStyle="1" w:styleId="Border">
    <w:name w:val="Border"/>
    <w:basedOn w:val="Normal"/>
    <w:qFormat/>
    <w:rsid w:val="009D2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92B"/>
    <w:rPr>
      <w:u w:val="single"/>
    </w:rPr>
  </w:style>
  <w:style w:type="character" w:customStyle="1" w:styleId="BoldandItalics">
    <w:name w:val="Bold and Italics"/>
    <w:qFormat/>
    <w:rsid w:val="009D292B"/>
    <w:rPr>
      <w:b/>
      <w:i/>
      <w:u w:val="none"/>
    </w:rPr>
  </w:style>
  <w:style w:type="paragraph" w:styleId="BalloonText">
    <w:name w:val="Balloon Text"/>
    <w:basedOn w:val="Normal"/>
    <w:link w:val="BalloonTextChar"/>
    <w:rsid w:val="009D2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92B"/>
    <w:pPr>
      <w:spacing w:before="0" w:after="0"/>
    </w:pPr>
  </w:style>
  <w:style w:type="paragraph" w:customStyle="1" w:styleId="BodyTextBold">
    <w:name w:val="Body Text Bold"/>
    <w:basedOn w:val="BodyText"/>
    <w:qFormat/>
    <w:rsid w:val="009D292B"/>
    <w:rPr>
      <w:b/>
    </w:rPr>
  </w:style>
  <w:style w:type="character" w:styleId="Hyperlink">
    <w:name w:val="Hyperlink"/>
    <w:basedOn w:val="DefaultParagraphFont"/>
    <w:uiPriority w:val="99"/>
    <w:unhideWhenUsed/>
    <w:rsid w:val="000A1D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4002</Characters>
  <Application>Microsoft Office Word</Application>
  <DocSecurity>0</DocSecurity>
  <Lines>138</Lines>
  <Paragraphs>95</Paragraphs>
  <ScaleCrop>false</ScaleCrop>
  <Company>Author-it Software Corporation Ltd.</Company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AHCSAW502 Plan erosion and sediment control measures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