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111D" w:rsidP="00F911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AHCSAW502 Plan erosion and sediment control measures</w:t>
      </w:r>
      <w:r>
        <w:fldChar w:fldCharType="end"/>
      </w:r>
    </w:p>
    <w:p w:rsidR="00F9111D" w:rsidP="00F9111D">
      <w:pPr>
        <w:pStyle w:val="Version"/>
        <w:sectPr w:rsidSect="00B337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377B" w:rsidP="00B3377B">
      <w:pPr>
        <w:pStyle w:val="SuperHeading"/>
      </w:pPr>
      <w:r w:rsidRPr="00B3377B">
        <w:t>Assessment Requirements for AHCSAW502 Plan erosion and sediment control measures</w:t>
      </w:r>
    </w:p>
    <w:p w:rsidR="00000000" w:rsidRPr="00B3377B" w:rsidP="00B3377B">
      <w:pPr>
        <w:pStyle w:val="Heading1"/>
      </w:pPr>
      <w:bookmarkStart w:id="1" w:name="O_859884"/>
      <w:bookmarkEnd w:id="1"/>
      <w:r w:rsidRPr="00B3377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337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77B">
            <w:pPr>
              <w:pStyle w:val="TableHeading"/>
              <w:rPr>
                <w:lang w:val="en-NZ"/>
              </w:rPr>
            </w:pPr>
            <w:r w:rsidRPr="00B3377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77B">
            <w:pPr>
              <w:pStyle w:val="TableHeading"/>
              <w:rPr>
                <w:lang w:val="en-NZ"/>
              </w:rPr>
            </w:pPr>
            <w:r w:rsidRPr="00B3377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77B">
            <w:pPr>
              <w:pStyle w:val="TableHeading"/>
              <w:rPr>
                <w:lang w:val="en-NZ"/>
              </w:rPr>
            </w:pPr>
            <w:r w:rsidRPr="00B3377B">
              <w:t>Comment</w:t>
            </w:r>
          </w:p>
        </w:tc>
      </w:tr>
      <w:tr w:rsidTr="00B337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77B">
            <w:pPr>
              <w:pStyle w:val="BodyText"/>
              <w:rPr>
                <w:lang w:val="en-NZ"/>
              </w:rPr>
            </w:pPr>
            <w:r w:rsidRPr="00B3377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77B">
            <w:pPr>
              <w:pStyle w:val="BodyText"/>
              <w:rPr>
                <w:lang w:val="en-NZ"/>
              </w:rPr>
            </w:pPr>
            <w:r w:rsidRPr="00B3377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77B" w:rsidP="00B3377B">
            <w:pPr>
              <w:pStyle w:val="BodyText"/>
            </w:pPr>
            <w:r w:rsidRPr="00B3377B">
              <w:t>Initial release</w:t>
            </w:r>
          </w:p>
        </w:tc>
      </w:tr>
    </w:tbl>
    <w:p w:rsidR="00000000" w:rsidRPr="00B3377B" w:rsidP="00B3377B">
      <w:pPr>
        <w:pStyle w:val="BodyText"/>
      </w:pPr>
    </w:p>
    <w:p w:rsidR="00000000" w:rsidRPr="00B3377B" w:rsidP="00B3377B">
      <w:pPr>
        <w:pStyle w:val="AllowPageBreak"/>
      </w:pPr>
    </w:p>
    <w:p w:rsidR="00000000" w:rsidRPr="00B3377B" w:rsidP="00B3377B">
      <w:pPr>
        <w:pStyle w:val="Heading1"/>
      </w:pPr>
      <w:bookmarkStart w:id="2" w:name="O_859885"/>
      <w:bookmarkEnd w:id="2"/>
      <w:r w:rsidRPr="00B3377B">
        <w:t>Performance Evidence</w:t>
      </w:r>
    </w:p>
    <w:p w:rsidR="00000000" w:rsidRPr="00B3377B" w:rsidP="00F9111D">
      <w:pPr>
        <w:pStyle w:val="BodyText"/>
      </w:pPr>
      <w:r w:rsidRPr="00B3377B">
        <w:t xml:space="preserve">The candidate must be assessed on their ability to integrate and apply the performance requirements of this unit in a workplace setting. Performance must be demonstrated consistently over time and in a suitable range of contexts. </w:t>
      </w:r>
    </w:p>
    <w:p w:rsidR="00000000" w:rsidRPr="00B3377B" w:rsidP="00F9111D">
      <w:pPr>
        <w:pStyle w:val="BodyText"/>
      </w:pPr>
      <w:r w:rsidRPr="00B3377B">
        <w:t>The candidate must provi</w:t>
      </w:r>
      <w:r w:rsidRPr="00B3377B">
        <w:t>de evidence that they can:</w:t>
      </w:r>
    </w:p>
    <w:p w:rsidR="00000000" w:rsidRPr="00B3377B" w:rsidP="00B3377B">
      <w:pPr>
        <w:pStyle w:val="ListBullet"/>
      </w:pPr>
      <w:r w:rsidRPr="00B3377B">
        <w:t>develop a plan for erosion and sediment control measures that meets regulatory requirements and industry standards</w:t>
      </w:r>
    </w:p>
    <w:p w:rsidR="00000000" w:rsidRPr="00B3377B" w:rsidP="00B3377B">
      <w:pPr>
        <w:pStyle w:val="ListBullet"/>
      </w:pPr>
      <w:r w:rsidRPr="00B3377B">
        <w:t>establish suitability of development proposal to location and environment</w:t>
      </w:r>
    </w:p>
    <w:p w:rsidR="00000000" w:rsidRPr="00B3377B" w:rsidP="00B3377B">
      <w:pPr>
        <w:pStyle w:val="ListBullet"/>
      </w:pPr>
      <w:r w:rsidRPr="00B3377B">
        <w:t>prepare reports on erosion and sediment</w:t>
      </w:r>
      <w:r w:rsidRPr="00B3377B">
        <w:t xml:space="preserve"> control plans to enterprise standards</w:t>
      </w:r>
    </w:p>
    <w:p w:rsidR="00000000" w:rsidRPr="00B3377B" w:rsidP="00B3377B">
      <w:pPr>
        <w:pStyle w:val="ListBullet"/>
      </w:pPr>
      <w:r w:rsidRPr="00B3377B">
        <w:t>develop erosion and sediment control measures consistent with industry principles and selection criteria</w:t>
      </w:r>
    </w:p>
    <w:p w:rsidR="00000000" w:rsidRPr="00B3377B" w:rsidP="00B3377B">
      <w:pPr>
        <w:pStyle w:val="ListBullet"/>
      </w:pPr>
      <w:r w:rsidRPr="00B3377B">
        <w:t>prepare an erosion and sediment control plan to industry standards and to comply with relevant regulatory planni</w:t>
      </w:r>
      <w:r w:rsidRPr="00B3377B">
        <w:t>ng authority</w:t>
      </w:r>
    </w:p>
    <w:p w:rsidR="00000000" w:rsidRPr="00B3377B" w:rsidP="00B3377B">
      <w:pPr>
        <w:pStyle w:val="AllowPageBreak"/>
      </w:pPr>
    </w:p>
    <w:p w:rsidR="00000000" w:rsidRPr="00B3377B" w:rsidP="00B3377B">
      <w:pPr>
        <w:pStyle w:val="Heading1"/>
      </w:pPr>
      <w:bookmarkStart w:id="3" w:name="O_859886"/>
      <w:bookmarkEnd w:id="3"/>
      <w:r w:rsidRPr="00B3377B">
        <w:t>Knowledge Evidence</w:t>
      </w:r>
    </w:p>
    <w:p w:rsidR="00000000" w:rsidRPr="00B3377B" w:rsidP="00F9111D">
      <w:pPr>
        <w:pStyle w:val="BodyText"/>
      </w:pPr>
      <w:r w:rsidRPr="00B3377B">
        <w:t>The candidate must demonstrate knowledge of:</w:t>
      </w:r>
    </w:p>
    <w:p w:rsidR="00000000" w:rsidRPr="00B3377B" w:rsidP="00B3377B">
      <w:pPr>
        <w:pStyle w:val="ListBullet"/>
      </w:pPr>
      <w:r w:rsidRPr="00B3377B">
        <w:t>application of relevant environmental, planning and groundwater legislation in erosion and sediment control work</w:t>
      </w:r>
    </w:p>
    <w:p w:rsidR="00000000" w:rsidRPr="00B3377B" w:rsidP="00B3377B">
      <w:pPr>
        <w:pStyle w:val="ListBullet"/>
      </w:pPr>
      <w:r w:rsidRPr="00B3377B">
        <w:t>planning process for erosion and sediment contro</w:t>
      </w:r>
      <w:r w:rsidRPr="00B3377B">
        <w:t>l</w:t>
      </w:r>
    </w:p>
    <w:p w:rsidR="00000000" w:rsidRPr="00B3377B" w:rsidP="00B3377B">
      <w:pPr>
        <w:pStyle w:val="ListBullet"/>
      </w:pPr>
      <w:r w:rsidRPr="00B3377B">
        <w:t>erosion control and design principles:</w:t>
      </w:r>
    </w:p>
    <w:p w:rsidR="00000000" w:rsidRPr="00B3377B" w:rsidP="00B3377B">
      <w:pPr>
        <w:pStyle w:val="ListBullet2"/>
      </w:pPr>
      <w:r w:rsidRPr="00B3377B">
        <w:t>soils and soil formation</w:t>
      </w:r>
    </w:p>
    <w:p w:rsidR="00000000" w:rsidRPr="00B3377B" w:rsidP="00B3377B">
      <w:pPr>
        <w:pStyle w:val="ListBullet2"/>
      </w:pPr>
      <w:r w:rsidRPr="00B3377B">
        <w:t>levels and levelling</w:t>
      </w:r>
    </w:p>
    <w:p w:rsidR="00000000" w:rsidRPr="00B3377B" w:rsidP="00B3377B">
      <w:pPr>
        <w:pStyle w:val="ListBullet2"/>
      </w:pPr>
      <w:r w:rsidRPr="00B3377B">
        <w:t>earthmoving principles</w:t>
      </w:r>
    </w:p>
    <w:p w:rsidR="00000000" w:rsidRPr="00B3377B" w:rsidP="00B3377B">
      <w:pPr>
        <w:pStyle w:val="ListBullet2"/>
      </w:pPr>
      <w:r w:rsidRPr="00B3377B">
        <w:t>total catchment issues</w:t>
      </w:r>
    </w:p>
    <w:p w:rsidR="00000000" w:rsidRPr="00B3377B" w:rsidP="00B3377B">
      <w:pPr>
        <w:pStyle w:val="ListBullet2"/>
      </w:pPr>
      <w:r w:rsidRPr="00B3377B">
        <w:t xml:space="preserve">how to manage peak water flows </w:t>
      </w:r>
    </w:p>
    <w:p w:rsidR="00000000" w:rsidRPr="00B3377B" w:rsidP="00B3377B">
      <w:pPr>
        <w:pStyle w:val="ListBullet2"/>
      </w:pPr>
      <w:r w:rsidRPr="00B3377B">
        <w:t>subsurface and surface drainage principles and systems</w:t>
      </w:r>
    </w:p>
    <w:p w:rsidR="00000000" w:rsidRPr="00B3377B" w:rsidP="00B3377B">
      <w:pPr>
        <w:pStyle w:val="ListBullet"/>
      </w:pPr>
      <w:r w:rsidRPr="00B3377B">
        <w:t>permits or consents potentially required for developing erosion and sediment control structures</w:t>
      </w:r>
    </w:p>
    <w:p w:rsidR="00000000" w:rsidRPr="00B3377B" w:rsidP="00B3377B">
      <w:pPr>
        <w:pStyle w:val="ListBullet"/>
      </w:pPr>
      <w:r w:rsidRPr="00B3377B">
        <w:t>environmental issues related to erosion and sediment</w:t>
      </w:r>
    </w:p>
    <w:p w:rsidR="00000000" w:rsidRPr="00B3377B" w:rsidP="00B3377B">
      <w:pPr>
        <w:pStyle w:val="ListBullet"/>
      </w:pPr>
      <w:r w:rsidRPr="00B3377B">
        <w:t>awareness of the limitations of design aids provided for industry</w:t>
      </w:r>
    </w:p>
    <w:p w:rsidR="00000000" w:rsidRPr="00B3377B" w:rsidP="00B3377B">
      <w:pPr>
        <w:pStyle w:val="ListBullet"/>
      </w:pPr>
      <w:r w:rsidRPr="00B3377B">
        <w:t>work health and safety implications of im</w:t>
      </w:r>
      <w:r w:rsidRPr="00B3377B">
        <w:t>plementing plans</w:t>
      </w:r>
    </w:p>
    <w:p w:rsidR="00000000" w:rsidRPr="00B3377B" w:rsidP="00B3377B">
      <w:pPr>
        <w:pStyle w:val="AllowPageBreak"/>
      </w:pPr>
    </w:p>
    <w:p w:rsidR="00000000" w:rsidRPr="00B3377B" w:rsidP="00B3377B">
      <w:pPr>
        <w:pStyle w:val="Heading1"/>
      </w:pPr>
      <w:bookmarkStart w:id="4" w:name="O_859887"/>
      <w:bookmarkEnd w:id="4"/>
      <w:r w:rsidRPr="00B3377B">
        <w:t>Assessment Conditions</w:t>
      </w:r>
    </w:p>
    <w:p w:rsidR="00000000" w:rsidRPr="00B3377B" w:rsidP="00F9111D">
      <w:pPr>
        <w:pStyle w:val="BodyText"/>
      </w:pPr>
      <w:r w:rsidRPr="00B3377B">
        <w:t>Assessors must satisfy current standards for RTOs.</w:t>
      </w:r>
    </w:p>
    <w:p w:rsidR="00000000" w:rsidRPr="00B3377B" w:rsidP="00B3377B">
      <w:pPr>
        <w:pStyle w:val="Heading1"/>
      </w:pPr>
      <w:bookmarkStart w:id="5" w:name="O_859890"/>
      <w:bookmarkEnd w:id="5"/>
      <w:r w:rsidRPr="00B3377B">
        <w:t>Links</w:t>
      </w:r>
    </w:p>
    <w:p w:rsidR="00000000" w:rsidRPr="00B3377B" w:rsidP="00F9111D">
      <w:pPr>
        <w:pStyle w:val="BodyText"/>
      </w:pPr>
      <w:r w:rsidRPr="00B3377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E3BB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3377B" w:rsidP="00B3377B"/>
    <w:sectPr w:rsidSect="00B3377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7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77B" w:rsidRPr="00F9111D" w:rsidP="00F911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7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11D" w:rsidP="00B337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9111D" w:rsidP="00B337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9111D" w:rsidP="00B337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7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1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377B" w:rsidRPr="00F9111D" w:rsidP="00F911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7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11D" w:rsidRPr="002D2AF8" w:rsidP="00B337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AHCSAW502 Plan erosion and sediment control measures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2020</w:t>
    </w:r>
    <w:r>
      <w:fldChar w:fldCharType="end"/>
    </w:r>
  </w:p>
  <w:p w:rsidR="00F9111D" w:rsidP="00B337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9F235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C14F9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78AE4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37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37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37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37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37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37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37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37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37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37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37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377B"/>
  </w:style>
  <w:style w:type="character" w:customStyle="1" w:styleId="Heading1Char">
    <w:name w:val="Heading 1 Char"/>
    <w:basedOn w:val="DefaultParagraphFont"/>
    <w:link w:val="Heading1"/>
    <w:rsid w:val="00B337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37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37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377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3377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337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3377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337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37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37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37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37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37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37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37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37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37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37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37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37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37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37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37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37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37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37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37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37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3377B"/>
    <w:rPr>
      <w:b/>
      <w:spacing w:val="0"/>
    </w:rPr>
  </w:style>
  <w:style w:type="paragraph" w:customStyle="1" w:styleId="SuperTitle">
    <w:name w:val="SuperTitle"/>
    <w:basedOn w:val="Title"/>
    <w:rsid w:val="00B337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37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37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337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37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37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37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37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37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37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37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37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3377B"/>
    <w:rPr>
      <w:i/>
    </w:rPr>
  </w:style>
  <w:style w:type="paragraph" w:styleId="Caption">
    <w:name w:val="caption"/>
    <w:basedOn w:val="BodyText"/>
    <w:next w:val="Normal"/>
    <w:qFormat/>
    <w:rsid w:val="00B337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37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37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377B"/>
  </w:style>
  <w:style w:type="paragraph" w:styleId="TableofFigures">
    <w:name w:val="table of figures"/>
    <w:basedOn w:val="Normal"/>
    <w:next w:val="Normal"/>
    <w:semiHidden/>
    <w:rsid w:val="00B337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377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3377B"/>
    <w:rPr>
      <w:rFonts w:ascii="Wingdings" w:hAnsi="Wingdings"/>
    </w:rPr>
  </w:style>
  <w:style w:type="character" w:customStyle="1" w:styleId="HotSpot">
    <w:name w:val="HotSpot"/>
    <w:rsid w:val="00B3377B"/>
    <w:rPr>
      <w:color w:val="0033CC"/>
      <w:u w:val="none"/>
    </w:rPr>
  </w:style>
  <w:style w:type="paragraph" w:customStyle="1" w:styleId="BodyTextRight">
    <w:name w:val="Body Text Right"/>
    <w:basedOn w:val="BodyText"/>
    <w:rsid w:val="00B337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37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377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37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37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37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377B"/>
    <w:rPr>
      <w:sz w:val="32"/>
    </w:rPr>
  </w:style>
  <w:style w:type="paragraph" w:customStyle="1" w:styleId="HeadingProcedure">
    <w:name w:val="Heading Procedure"/>
    <w:basedOn w:val="HeadingBase"/>
    <w:next w:val="Normal"/>
    <w:rsid w:val="00B337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377B"/>
    <w:pPr>
      <w:spacing w:before="60" w:after="60"/>
    </w:pPr>
  </w:style>
  <w:style w:type="paragraph" w:styleId="ListContinue">
    <w:name w:val="List Continue"/>
    <w:basedOn w:val="List"/>
    <w:rsid w:val="00B3377B"/>
    <w:pPr>
      <w:ind w:firstLine="0"/>
    </w:pPr>
  </w:style>
  <w:style w:type="paragraph" w:customStyle="1" w:styleId="ListNote">
    <w:name w:val="List Note"/>
    <w:basedOn w:val="List"/>
    <w:rsid w:val="00B337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37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37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377B"/>
    <w:rPr>
      <w:rFonts w:ascii="Courier New" w:hAnsi="Courier New"/>
    </w:rPr>
  </w:style>
  <w:style w:type="paragraph" w:customStyle="1" w:styleId="NoteBullet">
    <w:name w:val="Note Bullet"/>
    <w:basedOn w:val="Note"/>
    <w:rsid w:val="00B337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37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37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37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377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337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37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377B"/>
    <w:rPr>
      <w:b/>
      <w:smallCaps/>
    </w:rPr>
  </w:style>
  <w:style w:type="paragraph" w:customStyle="1" w:styleId="TableListNumber">
    <w:name w:val="Table List Number"/>
    <w:basedOn w:val="ListNumber"/>
    <w:rsid w:val="00B337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37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377B"/>
    <w:pPr>
      <w:numPr>
        <w:numId w:val="9"/>
      </w:numPr>
    </w:pPr>
  </w:style>
  <w:style w:type="paragraph" w:customStyle="1" w:styleId="ListAlpha2">
    <w:name w:val="List Alpha 2"/>
    <w:basedOn w:val="List2"/>
    <w:rsid w:val="00B3377B"/>
    <w:pPr>
      <w:numPr>
        <w:numId w:val="8"/>
      </w:numPr>
    </w:pPr>
  </w:style>
  <w:style w:type="paragraph" w:styleId="List2">
    <w:name w:val="List 2"/>
    <w:basedOn w:val="BodyText"/>
    <w:rsid w:val="00B337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37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37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37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377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377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3377B"/>
    <w:pPr>
      <w:numPr>
        <w:numId w:val="4"/>
      </w:numPr>
    </w:pPr>
  </w:style>
  <w:style w:type="paragraph" w:styleId="ListContinue2">
    <w:name w:val="List Continue 2"/>
    <w:basedOn w:val="List2"/>
    <w:rsid w:val="00B3377B"/>
    <w:pPr>
      <w:ind w:firstLine="0"/>
    </w:pPr>
  </w:style>
  <w:style w:type="paragraph" w:styleId="ListContinue3">
    <w:name w:val="List Continue 3"/>
    <w:basedOn w:val="List3"/>
    <w:rsid w:val="00B3377B"/>
    <w:pPr>
      <w:ind w:left="1021" w:firstLine="0"/>
    </w:pPr>
  </w:style>
  <w:style w:type="paragraph" w:styleId="ListContinue4">
    <w:name w:val="List Continue 4"/>
    <w:basedOn w:val="List4"/>
    <w:rsid w:val="00B3377B"/>
    <w:pPr>
      <w:ind w:firstLine="0"/>
    </w:pPr>
  </w:style>
  <w:style w:type="paragraph" w:styleId="ListContinue5">
    <w:name w:val="List Continue 5"/>
    <w:basedOn w:val="List5"/>
    <w:rsid w:val="00B3377B"/>
    <w:pPr>
      <w:ind w:firstLine="0"/>
    </w:pPr>
  </w:style>
  <w:style w:type="paragraph" w:styleId="ListNumber3">
    <w:name w:val="List Number 3"/>
    <w:basedOn w:val="List3"/>
    <w:rsid w:val="00B3377B"/>
    <w:pPr>
      <w:numPr>
        <w:numId w:val="5"/>
      </w:numPr>
    </w:pPr>
  </w:style>
  <w:style w:type="paragraph" w:styleId="ListNumber4">
    <w:name w:val="List Number 4"/>
    <w:basedOn w:val="List4"/>
    <w:rsid w:val="00B3377B"/>
    <w:pPr>
      <w:numPr>
        <w:numId w:val="6"/>
      </w:numPr>
    </w:pPr>
  </w:style>
  <w:style w:type="paragraph" w:styleId="ListNumber5">
    <w:name w:val="List Number 5"/>
    <w:basedOn w:val="List5"/>
    <w:rsid w:val="00B3377B"/>
    <w:pPr>
      <w:numPr>
        <w:numId w:val="7"/>
      </w:numPr>
    </w:pPr>
  </w:style>
  <w:style w:type="paragraph" w:styleId="BlockText">
    <w:name w:val="Block Text"/>
    <w:basedOn w:val="Normal"/>
    <w:rsid w:val="00B337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37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377B"/>
    <w:rPr>
      <w:sz w:val="16"/>
      <w:vertAlign w:val="superscript"/>
    </w:rPr>
  </w:style>
  <w:style w:type="character" w:customStyle="1" w:styleId="Symbols">
    <w:name w:val="Symbols"/>
    <w:basedOn w:val="DefaultParagraphFont"/>
    <w:rsid w:val="00B3377B"/>
    <w:rPr>
      <w:rFonts w:ascii="Symbol" w:hAnsi="Symbol"/>
    </w:rPr>
  </w:style>
  <w:style w:type="character" w:customStyle="1" w:styleId="MenuOptions">
    <w:name w:val="Menu Options"/>
    <w:basedOn w:val="DefaultParagraphFont"/>
    <w:rsid w:val="00B337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377B"/>
    <w:rPr>
      <w:b/>
    </w:rPr>
  </w:style>
  <w:style w:type="character" w:customStyle="1" w:styleId="Underlined">
    <w:name w:val="Underlined"/>
    <w:basedOn w:val="DefaultParagraphFont"/>
    <w:rsid w:val="00B3377B"/>
    <w:rPr>
      <w:u w:val="single"/>
    </w:rPr>
  </w:style>
  <w:style w:type="paragraph" w:customStyle="1" w:styleId="TableBodyTextRight">
    <w:name w:val="Table Body Text Right"/>
    <w:basedOn w:val="TableBodyText"/>
    <w:rsid w:val="00B337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377B"/>
    <w:rPr>
      <w:sz w:val="18"/>
    </w:rPr>
  </w:style>
  <w:style w:type="paragraph" w:customStyle="1" w:styleId="BodySmallRight">
    <w:name w:val="Body Small Right"/>
    <w:basedOn w:val="BodyTextRight"/>
    <w:rsid w:val="00B3377B"/>
    <w:rPr>
      <w:sz w:val="18"/>
      <w:szCs w:val="18"/>
    </w:rPr>
  </w:style>
  <w:style w:type="paragraph" w:customStyle="1" w:styleId="MarginEdition">
    <w:name w:val="Margin Edition"/>
    <w:basedOn w:val="MarginNote"/>
    <w:rsid w:val="00B337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377B"/>
    <w:rPr>
      <w:sz w:val="2"/>
      <w:szCs w:val="2"/>
    </w:rPr>
  </w:style>
  <w:style w:type="character" w:customStyle="1" w:styleId="Small">
    <w:name w:val="Small"/>
    <w:basedOn w:val="DefaultParagraphFont"/>
    <w:rsid w:val="00B3377B"/>
    <w:rPr>
      <w:sz w:val="16"/>
    </w:rPr>
  </w:style>
  <w:style w:type="paragraph" w:customStyle="1" w:styleId="WideTable">
    <w:name w:val="Wide Table"/>
    <w:basedOn w:val="Normal"/>
    <w:rsid w:val="00B337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377B"/>
  </w:style>
  <w:style w:type="paragraph" w:styleId="Quote">
    <w:name w:val="Quote"/>
    <w:basedOn w:val="Heading1"/>
    <w:link w:val="QuoteChar"/>
    <w:qFormat/>
    <w:rsid w:val="00B337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37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377B"/>
    <w:pPr>
      <w:pageBreakBefore/>
    </w:pPr>
  </w:style>
  <w:style w:type="paragraph" w:customStyle="1" w:styleId="Border">
    <w:name w:val="Border"/>
    <w:basedOn w:val="Normal"/>
    <w:qFormat/>
    <w:rsid w:val="00B337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37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37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37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37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37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37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37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37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377B"/>
    <w:rPr>
      <w:u w:val="single"/>
    </w:rPr>
  </w:style>
  <w:style w:type="character" w:customStyle="1" w:styleId="BoldandItalics">
    <w:name w:val="Bold and Italics"/>
    <w:qFormat/>
    <w:rsid w:val="00B3377B"/>
    <w:rPr>
      <w:b/>
      <w:i/>
      <w:u w:val="none"/>
    </w:rPr>
  </w:style>
  <w:style w:type="paragraph" w:styleId="BalloonText">
    <w:name w:val="Balloon Text"/>
    <w:basedOn w:val="Normal"/>
    <w:link w:val="BalloonTextChar"/>
    <w:rsid w:val="00B337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37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37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37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37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37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377B"/>
    <w:pPr>
      <w:spacing w:before="0" w:after="0"/>
    </w:pPr>
  </w:style>
  <w:style w:type="paragraph" w:customStyle="1" w:styleId="BodyTextBold">
    <w:name w:val="Body Text Bold"/>
    <w:basedOn w:val="BodyText"/>
    <w:qFormat/>
    <w:rsid w:val="00B3377B"/>
    <w:rPr>
      <w:b/>
    </w:rPr>
  </w:style>
  <w:style w:type="character" w:styleId="Hyperlink">
    <w:name w:val="Hyperlink"/>
    <w:basedOn w:val="DefaultParagraphFont"/>
    <w:uiPriority w:val="99"/>
    <w:unhideWhenUsed/>
    <w:rsid w:val="00F911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282</Words>
  <Characters>1885</Characters>
  <Application>Microsoft Office Word</Application>
  <DocSecurity>0</DocSecurity>
  <Lines>60</Lines>
  <Paragraphs>45</Paragraphs>
  <ScaleCrop>false</ScaleCrop>
  <Company>Author-it Software Corporation Ltd.</Company>
  <LinksUpToDate>false</LinksUpToDate>
  <CharactersWithSpaces>2122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AHCSAW502 Plan erosion and sediment control measures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2020-08-26T07:14:00Z</dcterms:created>
  <dcterms:modified xsi:type="dcterms:W3CDTF">2020-08-26T07:14:00Z</dcterms:modified>
</cp:coreProperties>
</file>