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D59" w:rsidP="00513D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AHCSAW402 Set out conservation earthworks</w:t>
      </w:r>
      <w:r>
        <w:fldChar w:fldCharType="end"/>
      </w:r>
    </w:p>
    <w:p w:rsidR="00513D59" w:rsidP="00513D59">
      <w:pPr>
        <w:pStyle w:val="Version"/>
        <w:sectPr w:rsidSect="00352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DF3" w:rsidP="00352DF3">
      <w:pPr>
        <w:pStyle w:val="SuperHeading"/>
      </w:pPr>
      <w:r w:rsidRPr="00352DF3">
        <w:t>AHCSAW402 Set out conservation earthworks</w:t>
      </w:r>
    </w:p>
    <w:p w:rsidR="00000000" w:rsidRPr="00352DF3" w:rsidP="00352DF3">
      <w:pPr>
        <w:pStyle w:val="Heading1"/>
      </w:pPr>
      <w:bookmarkStart w:id="1" w:name="O_1155060"/>
      <w:bookmarkEnd w:id="1"/>
      <w:r w:rsidRPr="00352D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2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Comments</w:t>
            </w:r>
          </w:p>
        </w:tc>
      </w:tr>
      <w:tr w:rsidTr="00352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F3" w:rsidP="00352DF3">
            <w:pPr>
              <w:pStyle w:val="BodyText"/>
            </w:pPr>
            <w:r w:rsidRPr="00352DF3">
              <w:t>This version released with AHC Agriculture, Horticulture and Conservation and Land Management Training Package Version 6.0.</w:t>
            </w:r>
          </w:p>
        </w:tc>
      </w:tr>
    </w:tbl>
    <w:p w:rsidR="00000000" w:rsidRPr="00352DF3" w:rsidP="00352DF3">
      <w:pPr>
        <w:pStyle w:val="BodyText"/>
      </w:pPr>
    </w:p>
    <w:p w:rsidR="00000000" w:rsidRPr="00352DF3" w:rsidP="00352DF3">
      <w:pPr>
        <w:pStyle w:val="AllowPageBreak"/>
      </w:pPr>
    </w:p>
    <w:p w:rsidR="00000000" w:rsidRPr="00352DF3" w:rsidP="00352DF3">
      <w:pPr>
        <w:pStyle w:val="Heading1"/>
      </w:pPr>
      <w:bookmarkStart w:id="2" w:name="O_1155061"/>
      <w:bookmarkEnd w:id="2"/>
      <w:r w:rsidRPr="00352DF3">
        <w:t>Application</w:t>
      </w:r>
    </w:p>
    <w:p w:rsidR="00000000" w:rsidRPr="00352DF3" w:rsidP="00513D59">
      <w:pPr>
        <w:pStyle w:val="BodyText"/>
      </w:pPr>
      <w:r w:rsidRPr="00352DF3">
        <w:t>This unit of competency describes the skills and k</w:t>
      </w:r>
      <w:r w:rsidRPr="00352DF3">
        <w:t>nowledge required to set out standard structures using specialised pegging and marking techniques, for erosion and sediment control earthworks.</w:t>
      </w:r>
    </w:p>
    <w:p w:rsidR="00000000" w:rsidRPr="00352DF3" w:rsidP="00513D59">
      <w:pPr>
        <w:pStyle w:val="BodyText"/>
      </w:pPr>
      <w:r w:rsidRPr="00352DF3">
        <w:t>The unit applies to individuals who take responsibility for their own work and use discretion and judgement in t</w:t>
      </w:r>
      <w:r w:rsidRPr="00352DF3">
        <w:t>he selection, allocation and use of available resources. This includes undertaking a range of routine and non-routine activities and work in known and changing contexts.</w:t>
      </w:r>
    </w:p>
    <w:p w:rsidR="00000000" w:rsidRPr="00352DF3" w:rsidP="00513D59">
      <w:pPr>
        <w:pStyle w:val="BodyText"/>
      </w:pPr>
      <w:r w:rsidRPr="00352DF3">
        <w:t>No licensing, legislative or certification requirements apply to this unit at the time</w:t>
      </w:r>
      <w:r w:rsidRPr="00352DF3">
        <w:t xml:space="preserve"> of publication.</w:t>
      </w:r>
    </w:p>
    <w:p w:rsidR="00000000" w:rsidRPr="00352DF3" w:rsidP="00352DF3">
      <w:pPr>
        <w:pStyle w:val="Heading1"/>
      </w:pPr>
      <w:bookmarkStart w:id="3" w:name="O_1155062"/>
      <w:bookmarkEnd w:id="3"/>
      <w:r w:rsidRPr="00352DF3">
        <w:t>Pre-requisite Unit</w:t>
      </w:r>
    </w:p>
    <w:p w:rsidR="00000000" w:rsidRPr="00352DF3" w:rsidP="00513D59">
      <w:pPr>
        <w:pStyle w:val="BodyText"/>
      </w:pPr>
      <w:r w:rsidRPr="00352DF3">
        <w:t>Nil</w:t>
      </w:r>
    </w:p>
    <w:p w:rsidR="00000000" w:rsidRPr="00352DF3" w:rsidP="00352DF3">
      <w:pPr>
        <w:pStyle w:val="Heading1"/>
      </w:pPr>
      <w:bookmarkStart w:id="4" w:name="O_1155064"/>
      <w:bookmarkEnd w:id="4"/>
      <w:r w:rsidRPr="00352DF3">
        <w:t>Unit Sector</w:t>
      </w:r>
    </w:p>
    <w:p w:rsidR="00000000" w:rsidRPr="00352DF3" w:rsidP="00513D59">
      <w:pPr>
        <w:pStyle w:val="BodyText"/>
      </w:pPr>
      <w:r w:rsidRPr="00352DF3">
        <w:t>Soil and Water Conservation (SAW)</w:t>
      </w:r>
    </w:p>
    <w:p w:rsidR="00000000" w:rsidRPr="00352DF3" w:rsidP="00352DF3">
      <w:pPr>
        <w:pStyle w:val="Heading1"/>
      </w:pPr>
      <w:bookmarkStart w:id="5" w:name="O_1155065"/>
      <w:bookmarkEnd w:id="5"/>
      <w:r w:rsidRPr="00352D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3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Performance Criteria</w:t>
            </w:r>
          </w:p>
        </w:tc>
      </w:tr>
      <w:tr w:rsidTr="00513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F3" w:rsidP="00352DF3">
            <w:pPr>
              <w:pStyle w:val="BodyText"/>
            </w:pPr>
            <w:r w:rsidRPr="00352D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3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1. Interpret plans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F3" w:rsidP="00352DF3">
            <w:pPr>
              <w:pStyle w:val="BodyText"/>
            </w:pPr>
            <w:r w:rsidRPr="00352DF3">
              <w:t>1.1 Determine overall objective of construction work from plans and in consultation with landholder and surveyor</w:t>
            </w:r>
          </w:p>
          <w:p w:rsidR="00000000" w:rsidRPr="00352DF3" w:rsidP="00352DF3">
            <w:pPr>
              <w:pStyle w:val="BodyText"/>
            </w:pPr>
            <w:r w:rsidRPr="00352DF3">
              <w:t>1.2 Esta</w:t>
            </w:r>
            <w:r w:rsidRPr="00352DF3">
              <w:t>blish earthworks specifications required to achieve desired objectives</w:t>
            </w:r>
          </w:p>
          <w:p w:rsidR="00000000" w:rsidRPr="00352DF3" w:rsidP="00352DF3">
            <w:pPr>
              <w:pStyle w:val="BodyText"/>
            </w:pPr>
            <w:r w:rsidRPr="00352DF3">
              <w:t xml:space="preserve">1.3 Inspect site for prevailing conditions and identify inconsistency </w:t>
            </w:r>
            <w:r w:rsidRPr="00352DF3">
              <w:t>with plan</w:t>
            </w:r>
          </w:p>
          <w:p w:rsidR="00000000" w:rsidRPr="00352DF3" w:rsidP="00352DF3">
            <w:pPr>
              <w:pStyle w:val="BodyText"/>
            </w:pPr>
            <w:r w:rsidRPr="00352DF3">
              <w:t>1.4 Consult surveyor to rectify inconsistencies</w:t>
            </w:r>
          </w:p>
          <w:p w:rsidR="00000000" w:rsidRPr="00352DF3" w:rsidP="00352DF3">
            <w:pPr>
              <w:pStyle w:val="BodyText"/>
            </w:pPr>
            <w:r w:rsidRPr="00352DF3">
              <w:t>1.5 Verify plan according to workplace procedures</w:t>
            </w:r>
          </w:p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1.6 Identify hazards, assess risks and implement controls according to workplace health and safety procedures</w:t>
            </w:r>
          </w:p>
        </w:tc>
      </w:tr>
      <w:tr w:rsidTr="00513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2. Relate plan to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F3" w:rsidP="00352DF3">
            <w:pPr>
              <w:pStyle w:val="BodyText"/>
            </w:pPr>
            <w:r w:rsidRPr="00352DF3">
              <w:t xml:space="preserve">2.1 Harmonise key data points on plan with matching features on site </w:t>
            </w:r>
          </w:p>
          <w:p w:rsidR="00000000" w:rsidRPr="00352DF3" w:rsidP="00352DF3">
            <w:pPr>
              <w:pStyle w:val="BodyText"/>
            </w:pPr>
            <w:r w:rsidRPr="00352DF3">
              <w:t>2.2 Identify features on site plan to be used for su</w:t>
            </w:r>
            <w:r w:rsidRPr="00352DF3">
              <w:t>rvey work</w:t>
            </w:r>
          </w:p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2.3 Identify and record inconsistencies between site plan and actual site that will affect survey activity</w:t>
            </w:r>
          </w:p>
        </w:tc>
      </w:tr>
      <w:tr w:rsidTr="00513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3. Peg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F3" w:rsidP="00352DF3">
            <w:pPr>
              <w:pStyle w:val="BodyText"/>
            </w:pPr>
            <w:r w:rsidRPr="00352DF3">
              <w:t>3.1 Establish layout sequence in consultation with site surveyor</w:t>
            </w:r>
          </w:p>
          <w:p w:rsidR="00000000" w:rsidRPr="00352DF3" w:rsidP="00352DF3">
            <w:pPr>
              <w:pStyle w:val="BodyText"/>
            </w:pPr>
            <w:r w:rsidRPr="00352DF3">
              <w:t>3.2 Measure site dimensions according to plan and specific</w:t>
            </w:r>
            <w:r w:rsidRPr="00352DF3">
              <w:t>ation</w:t>
            </w:r>
          </w:p>
          <w:p w:rsidR="00000000" w:rsidRPr="00352DF3" w:rsidP="00352DF3">
            <w:pPr>
              <w:pStyle w:val="BodyText"/>
            </w:pPr>
            <w:r w:rsidRPr="00352DF3">
              <w:t xml:space="preserve">3.3 Relay site dimensions from plan to site </w:t>
            </w:r>
          </w:p>
          <w:p w:rsidR="00000000" w:rsidRPr="00352DF3" w:rsidP="00352DF3">
            <w:pPr>
              <w:pStyle w:val="BodyText"/>
            </w:pPr>
            <w:r w:rsidRPr="00352DF3">
              <w:t>3.4 Mark out site construction area and locations using workplace and industry best practice</w:t>
            </w:r>
          </w:p>
          <w:p w:rsidR="00000000" w:rsidRPr="00352DF3" w:rsidP="00352DF3">
            <w:pPr>
              <w:pStyle w:val="BodyText"/>
            </w:pPr>
            <w:r w:rsidRPr="00352DF3">
              <w:t>3.5 Lay out earthworks according to project specifications and specified tolerances</w:t>
            </w:r>
          </w:p>
          <w:p w:rsidR="00000000" w:rsidRPr="00352DF3" w:rsidP="00352DF3">
            <w:pPr>
              <w:pStyle w:val="BodyText"/>
            </w:pPr>
            <w:r w:rsidRPr="00352DF3">
              <w:t>3.6 Advise construction team</w:t>
            </w:r>
            <w:r w:rsidRPr="00352DF3">
              <w:t xml:space="preserve"> of layout to preserve site layout integrity</w:t>
            </w:r>
          </w:p>
        </w:tc>
      </w:tr>
    </w:tbl>
    <w:p w:rsidR="00000000" w:rsidRPr="00352DF3" w:rsidP="00352DF3">
      <w:pPr>
        <w:pStyle w:val="BodyText"/>
      </w:pPr>
    </w:p>
    <w:p w:rsidR="00000000" w:rsidRPr="00352DF3" w:rsidP="00352DF3">
      <w:pPr>
        <w:pStyle w:val="AllowPageBreak"/>
      </w:pPr>
    </w:p>
    <w:p w:rsidR="00000000" w:rsidRPr="00352DF3" w:rsidP="00352DF3">
      <w:pPr>
        <w:pStyle w:val="Heading1"/>
      </w:pPr>
      <w:bookmarkStart w:id="6" w:name="O_1155066"/>
      <w:bookmarkEnd w:id="6"/>
      <w:r w:rsidRPr="00352DF3">
        <w:t>Foundation Skills</w:t>
      </w:r>
    </w:p>
    <w:p w:rsidR="00000000" w:rsidRPr="00513D59" w:rsidP="00513D59">
      <w:pPr>
        <w:pStyle w:val="BodyText"/>
        <w:rPr>
          <w:i/>
        </w:rPr>
      </w:pPr>
      <w:r w:rsidRPr="00513D59">
        <w:rPr>
          <w:rStyle w:val="Emphasis"/>
        </w:rPr>
        <w:t>This section describes those language, literacy, numeracy and employment skills that are essential for performance in this unit of competency but are not explicit in the pe</w:t>
      </w:r>
      <w:r w:rsidRPr="00513D59">
        <w:rPr>
          <w:rStyle w:val="Emphasis"/>
        </w:rPr>
        <w:t>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2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Description</w:t>
            </w:r>
          </w:p>
        </w:tc>
      </w:tr>
      <w:tr w:rsidTr="00352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ListBullet"/>
              <w:rPr>
                <w:lang w:val="en-NZ"/>
              </w:rPr>
            </w:pPr>
            <w:r w:rsidRPr="00352DF3">
              <w:t>Critically analyse plans and specifications to extract critical data for survey works</w:t>
            </w:r>
          </w:p>
        </w:tc>
      </w:tr>
      <w:tr w:rsidTr="00352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F3" w:rsidP="00352DF3">
            <w:pPr>
              <w:pStyle w:val="ListBullet"/>
            </w:pPr>
            <w:r w:rsidRPr="00352DF3">
              <w:t xml:space="preserve">Select and apply mathematical and problem solving strategies to interpret plans and specifications </w:t>
            </w:r>
            <w:r w:rsidRPr="00352DF3">
              <w:t>and transfer linear dimensional information from scale drawings into real-world site layout</w:t>
            </w:r>
          </w:p>
        </w:tc>
      </w:tr>
    </w:tbl>
    <w:p w:rsidR="00000000" w:rsidRPr="00352DF3" w:rsidP="00352DF3">
      <w:pPr>
        <w:pStyle w:val="BodyText"/>
      </w:pPr>
    </w:p>
    <w:p w:rsidR="00000000" w:rsidRPr="00352DF3" w:rsidP="00352DF3">
      <w:pPr>
        <w:pStyle w:val="AllowPageBreak"/>
      </w:pPr>
    </w:p>
    <w:p w:rsidR="00000000" w:rsidRPr="00352DF3" w:rsidP="00352DF3">
      <w:pPr>
        <w:pStyle w:val="Heading1"/>
      </w:pPr>
      <w:bookmarkStart w:id="7" w:name="O_1155068"/>
      <w:bookmarkEnd w:id="7"/>
      <w:r w:rsidRPr="00352D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2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Equivalence status</w:t>
            </w:r>
          </w:p>
        </w:tc>
      </w:tr>
      <w:tr w:rsidTr="00352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AHCSAW402 Set out conservation earthworks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AHCSAW401 Set out conservation earthworks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F3" w:rsidP="00352DF3">
            <w:pPr>
              <w:pStyle w:val="BodyText"/>
            </w:pPr>
            <w:r w:rsidRPr="00352DF3">
              <w:t>Changes to Application and Performance Criteria for clarity</w:t>
            </w:r>
          </w:p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Updated Foundation Skills,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F3" w:rsidP="00352DF3">
            <w:pPr>
              <w:pStyle w:val="BodyText"/>
            </w:pPr>
            <w:r w:rsidRPr="00352DF3">
              <w:t>Not equivalent</w:t>
            </w:r>
          </w:p>
        </w:tc>
      </w:tr>
    </w:tbl>
    <w:p w:rsidR="00000000" w:rsidRPr="00352DF3" w:rsidP="00352DF3">
      <w:pPr>
        <w:pStyle w:val="BodyText"/>
      </w:pPr>
    </w:p>
    <w:p w:rsidR="00000000" w:rsidRPr="00352DF3" w:rsidP="00352DF3">
      <w:pPr>
        <w:pStyle w:val="AllowPageBreak"/>
      </w:pPr>
    </w:p>
    <w:p w:rsidR="00000000" w:rsidRPr="00352DF3" w:rsidP="00352DF3">
      <w:pPr>
        <w:pStyle w:val="Heading1"/>
      </w:pPr>
      <w:bookmarkStart w:id="8" w:name="O_1155075"/>
      <w:bookmarkEnd w:id="8"/>
      <w:r w:rsidRPr="00352DF3">
        <w:t>Links</w:t>
      </w:r>
    </w:p>
    <w:p w:rsidR="00000000" w:rsidRPr="00352DF3" w:rsidP="00513D59">
      <w:pPr>
        <w:pStyle w:val="BodyText"/>
      </w:pPr>
      <w:r w:rsidRPr="00352D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0A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2DF3" w:rsidP="00513D59">
      <w:pPr>
        <w:pStyle w:val="BodyText"/>
        <w:sectPr w:rsidSect="00352D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2DF3" w:rsidP="00352DF3">
      <w:pPr>
        <w:pStyle w:val="SuperHeading"/>
      </w:pPr>
      <w:r w:rsidRPr="00352DF3">
        <w:t>Assessment Requiremen</w:t>
      </w:r>
      <w:r w:rsidRPr="00352DF3">
        <w:t>ts for AHCSAW402 Set out conservation earthworks</w:t>
      </w:r>
    </w:p>
    <w:p w:rsidR="00000000" w:rsidRPr="00352DF3" w:rsidP="00352DF3">
      <w:pPr>
        <w:pStyle w:val="Heading1"/>
      </w:pPr>
      <w:bookmarkStart w:id="9" w:name="O_1155070"/>
      <w:bookmarkEnd w:id="9"/>
      <w:r w:rsidRPr="00352DF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352DF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Bold"/>
              <w:rPr>
                <w:lang w:val="en-NZ"/>
              </w:rPr>
            </w:pPr>
            <w:r w:rsidRPr="00352DF3">
              <w:t>Comments</w:t>
            </w:r>
          </w:p>
        </w:tc>
      </w:tr>
      <w:tr w:rsidTr="00352DF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F3">
            <w:pPr>
              <w:pStyle w:val="BodyText"/>
              <w:rPr>
                <w:lang w:val="en-NZ"/>
              </w:rPr>
            </w:pPr>
            <w:r w:rsidRPr="00352DF3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F3" w:rsidP="00352DF3">
            <w:pPr>
              <w:pStyle w:val="BodyText"/>
            </w:pPr>
            <w:r w:rsidRPr="00352DF3">
              <w:t>This version released with AHC Agriculture, Horticulture and Conservation and Land Management Training Package Version 6.0.</w:t>
            </w:r>
          </w:p>
        </w:tc>
      </w:tr>
    </w:tbl>
    <w:p w:rsidR="00000000" w:rsidRPr="00352DF3" w:rsidP="00352DF3">
      <w:pPr>
        <w:pStyle w:val="BodyText"/>
      </w:pPr>
    </w:p>
    <w:p w:rsidR="00000000" w:rsidRPr="00352DF3" w:rsidP="00352DF3">
      <w:pPr>
        <w:pStyle w:val="AllowPageBreak"/>
      </w:pPr>
    </w:p>
    <w:p w:rsidR="00000000" w:rsidRPr="00352DF3" w:rsidP="00352DF3">
      <w:pPr>
        <w:pStyle w:val="Heading1"/>
      </w:pPr>
      <w:bookmarkStart w:id="10" w:name="O_1155071"/>
      <w:bookmarkEnd w:id="10"/>
      <w:r w:rsidRPr="00352DF3">
        <w:t>Performance Evidence</w:t>
      </w:r>
    </w:p>
    <w:p w:rsidR="00000000" w:rsidRPr="00352DF3" w:rsidP="00513D59">
      <w:pPr>
        <w:pStyle w:val="BodyText"/>
      </w:pPr>
      <w:r w:rsidRPr="00352DF3">
        <w:t xml:space="preserve">An individual demonstrating competency must satisfy all of the elements and performance criteria in this unit. </w:t>
      </w:r>
    </w:p>
    <w:p w:rsidR="00000000" w:rsidRPr="00352DF3" w:rsidP="00513D59">
      <w:pPr>
        <w:pStyle w:val="BodyText"/>
      </w:pPr>
      <w:r w:rsidRPr="00352DF3">
        <w:t xml:space="preserve">There must be evidence that the individual has interpreted plans and specifications and transferred dimensions to </w:t>
      </w:r>
      <w:r w:rsidRPr="00352DF3">
        <w:t>at least one conservation earthworks site.</w:t>
      </w:r>
    </w:p>
    <w:p w:rsidR="00000000" w:rsidRPr="00352DF3" w:rsidP="00513D59">
      <w:pPr>
        <w:pStyle w:val="BodyText"/>
      </w:pPr>
      <w:r w:rsidRPr="00352DF3">
        <w:t>There must also be evidence that the individual has:</w:t>
      </w:r>
    </w:p>
    <w:p w:rsidR="00000000" w:rsidRPr="00352DF3" w:rsidP="00352DF3">
      <w:pPr>
        <w:pStyle w:val="ListBullet"/>
      </w:pPr>
      <w:r w:rsidRPr="00352DF3">
        <w:t>set out conservation earthworks site using industry and workplace practices</w:t>
      </w:r>
    </w:p>
    <w:p w:rsidR="00000000" w:rsidRPr="00352DF3" w:rsidP="00352DF3">
      <w:pPr>
        <w:pStyle w:val="ListBullet"/>
      </w:pPr>
      <w:r w:rsidRPr="00352DF3">
        <w:t>identified hazards, assessed risks and implemented controls for the survey site</w:t>
      </w:r>
    </w:p>
    <w:p w:rsidR="00000000" w:rsidRPr="00352DF3" w:rsidP="00352DF3">
      <w:pPr>
        <w:pStyle w:val="ListBullet"/>
      </w:pPr>
      <w:r w:rsidRPr="00352DF3">
        <w:t>int</w:t>
      </w:r>
      <w:r w:rsidRPr="00352DF3">
        <w:t>erpreted plans and specifications and related plan to site for layout</w:t>
      </w:r>
    </w:p>
    <w:p w:rsidR="00000000" w:rsidRPr="00352DF3" w:rsidP="00352DF3">
      <w:pPr>
        <w:pStyle w:val="ListBullet"/>
      </w:pPr>
      <w:r w:rsidRPr="00352DF3">
        <w:t xml:space="preserve">transferred measurements from plan to site to specified accuracy </w:t>
      </w:r>
    </w:p>
    <w:p w:rsidR="00000000" w:rsidRPr="00352DF3" w:rsidP="00352DF3">
      <w:pPr>
        <w:pStyle w:val="ListBullet"/>
      </w:pPr>
      <w:r w:rsidRPr="00352DF3">
        <w:t>marked out site according to workplace and industry practices</w:t>
      </w:r>
    </w:p>
    <w:p w:rsidR="00000000" w:rsidRPr="00352DF3" w:rsidP="00352DF3">
      <w:pPr>
        <w:pStyle w:val="ListBullet"/>
      </w:pPr>
      <w:r w:rsidRPr="00352DF3">
        <w:t>informed work team of layout and to preserve the integrity</w:t>
      </w:r>
      <w:r w:rsidRPr="00352DF3">
        <w:t>.</w:t>
      </w:r>
    </w:p>
    <w:p w:rsidR="00000000" w:rsidRPr="00352DF3" w:rsidP="00352DF3">
      <w:pPr>
        <w:pStyle w:val="AllowPageBreak"/>
      </w:pPr>
    </w:p>
    <w:p w:rsidR="00000000" w:rsidRPr="00352DF3" w:rsidP="00352DF3">
      <w:pPr>
        <w:pStyle w:val="Heading1"/>
      </w:pPr>
      <w:bookmarkStart w:id="11" w:name="O_1155072"/>
      <w:bookmarkEnd w:id="11"/>
      <w:r w:rsidRPr="00352DF3">
        <w:t>Knowledge Evidence</w:t>
      </w:r>
    </w:p>
    <w:p w:rsidR="00000000" w:rsidRPr="00352DF3" w:rsidP="00513D59">
      <w:pPr>
        <w:pStyle w:val="BodyText"/>
      </w:pPr>
      <w:r w:rsidRPr="00352DF3">
        <w:t>An individual must be able to demonstrate the knowledge required to perform the tasks outlined in the elements and performance criteria of this unit. This includes knowledge of:</w:t>
      </w:r>
    </w:p>
    <w:p w:rsidR="00000000" w:rsidRPr="00352DF3" w:rsidP="00352DF3">
      <w:pPr>
        <w:pStyle w:val="ListBullet"/>
      </w:pPr>
      <w:r w:rsidRPr="00352DF3">
        <w:t>plans and plan reading and interpretation, including:</w:t>
      </w:r>
    </w:p>
    <w:p w:rsidR="00000000" w:rsidRPr="00352DF3" w:rsidP="00352DF3">
      <w:pPr>
        <w:pStyle w:val="ListBullet2"/>
      </w:pPr>
      <w:r w:rsidRPr="00352DF3">
        <w:t>types of plans</w:t>
      </w:r>
    </w:p>
    <w:p w:rsidR="00000000" w:rsidRPr="00352DF3" w:rsidP="00352DF3">
      <w:pPr>
        <w:pStyle w:val="ListBullet2"/>
      </w:pPr>
      <w:r w:rsidRPr="00352DF3">
        <w:t>general and technical specifications</w:t>
      </w:r>
    </w:p>
    <w:p w:rsidR="00000000" w:rsidRPr="00352DF3" w:rsidP="00352DF3">
      <w:pPr>
        <w:pStyle w:val="ListBullet2"/>
      </w:pPr>
      <w:r w:rsidRPr="00352DF3">
        <w:t>scale and calculating dimensions</w:t>
      </w:r>
    </w:p>
    <w:p w:rsidR="00000000" w:rsidRPr="00352DF3" w:rsidP="00352DF3">
      <w:pPr>
        <w:pStyle w:val="ListBullet2"/>
      </w:pPr>
      <w:r w:rsidRPr="00352DF3">
        <w:t>supplementary plan documentation</w:t>
      </w:r>
    </w:p>
    <w:p w:rsidR="00000000" w:rsidRPr="00352DF3" w:rsidP="00352DF3">
      <w:pPr>
        <w:pStyle w:val="ListBullet2"/>
      </w:pPr>
      <w:r w:rsidRPr="00352DF3">
        <w:t>version control</w:t>
      </w:r>
    </w:p>
    <w:p w:rsidR="00000000" w:rsidRPr="00352DF3" w:rsidP="00352DF3">
      <w:pPr>
        <w:pStyle w:val="ListBullet"/>
      </w:pPr>
      <w:r w:rsidRPr="00352DF3">
        <w:t>survey equipment and its use for setting out earthworks, including</w:t>
      </w:r>
      <w:r w:rsidRPr="00352DF3">
        <w:t>:</w:t>
      </w:r>
    </w:p>
    <w:p w:rsidR="00000000" w:rsidRPr="00352DF3" w:rsidP="00352DF3">
      <w:pPr>
        <w:pStyle w:val="ListBullet2"/>
      </w:pPr>
      <w:r w:rsidRPr="00352DF3">
        <w:t>equipment used for linear dimensions</w:t>
      </w:r>
    </w:p>
    <w:p w:rsidR="00000000" w:rsidRPr="00352DF3" w:rsidP="00352DF3">
      <w:pPr>
        <w:pStyle w:val="ListBullet2"/>
      </w:pPr>
      <w:r w:rsidRPr="00352DF3">
        <w:t>determining levels and heights</w:t>
      </w:r>
    </w:p>
    <w:p w:rsidR="00000000" w:rsidRPr="00352DF3" w:rsidP="00352DF3">
      <w:pPr>
        <w:pStyle w:val="ListBullet2"/>
      </w:pPr>
      <w:r w:rsidRPr="00352DF3">
        <w:t>setting up, operation and maintenance of equipment for preserving accuracy</w:t>
      </w:r>
    </w:p>
    <w:p w:rsidR="00000000" w:rsidRPr="00352DF3" w:rsidP="00352DF3">
      <w:pPr>
        <w:pStyle w:val="ListBullet"/>
      </w:pPr>
      <w:r w:rsidRPr="00352DF3">
        <w:t>civil engineering and survey techniques applicable to conservation earthworks, including:</w:t>
      </w:r>
    </w:p>
    <w:p w:rsidR="00000000" w:rsidRPr="00352DF3" w:rsidP="00352DF3">
      <w:pPr>
        <w:pStyle w:val="ListBullet2"/>
      </w:pPr>
      <w:r w:rsidRPr="00352DF3">
        <w:t>industry operating procedures</w:t>
      </w:r>
    </w:p>
    <w:p w:rsidR="00000000" w:rsidRPr="00352DF3" w:rsidP="00352DF3">
      <w:pPr>
        <w:pStyle w:val="ListBullet2"/>
      </w:pPr>
      <w:r w:rsidRPr="00352DF3">
        <w:t>methods and materials used for marking out sites</w:t>
      </w:r>
    </w:p>
    <w:p w:rsidR="00000000" w:rsidRPr="00352DF3" w:rsidP="00352DF3">
      <w:pPr>
        <w:pStyle w:val="ListBullet"/>
      </w:pPr>
      <w:r w:rsidRPr="00352DF3">
        <w:t>workplace health and safety issues relating to site safety while undertaking site survey works, including:</w:t>
      </w:r>
    </w:p>
    <w:p w:rsidR="00000000" w:rsidRPr="00352DF3" w:rsidP="00352DF3">
      <w:pPr>
        <w:pStyle w:val="ListBullet2"/>
      </w:pPr>
      <w:r w:rsidRPr="00352DF3">
        <w:t>safe use of laser equipment</w:t>
      </w:r>
    </w:p>
    <w:p w:rsidR="00000000" w:rsidRPr="00352DF3" w:rsidP="00352DF3">
      <w:pPr>
        <w:pStyle w:val="ListBullet2"/>
      </w:pPr>
      <w:r w:rsidRPr="00352DF3">
        <w:t>site-specific risks and impediments</w:t>
      </w:r>
    </w:p>
    <w:p w:rsidR="00000000" w:rsidRPr="00352DF3" w:rsidP="00352DF3">
      <w:pPr>
        <w:pStyle w:val="ListBullet2"/>
      </w:pPr>
      <w:r w:rsidRPr="00352DF3">
        <w:t>pers</w:t>
      </w:r>
      <w:r w:rsidRPr="00352DF3">
        <w:t>onal protective equipment</w:t>
      </w:r>
    </w:p>
    <w:p w:rsidR="00000000" w:rsidRPr="00352DF3" w:rsidP="00352DF3">
      <w:pPr>
        <w:pStyle w:val="ListBullet2"/>
      </w:pPr>
      <w:r w:rsidRPr="00352DF3">
        <w:t>sun protection.</w:t>
      </w:r>
    </w:p>
    <w:p w:rsidR="00000000" w:rsidRPr="00352DF3" w:rsidP="00352DF3">
      <w:pPr>
        <w:pStyle w:val="AllowPageBreak"/>
      </w:pPr>
    </w:p>
    <w:p w:rsidR="00000000" w:rsidRPr="00352DF3" w:rsidP="00352DF3">
      <w:pPr>
        <w:pStyle w:val="Heading1"/>
      </w:pPr>
      <w:bookmarkStart w:id="12" w:name="O_1155073"/>
      <w:bookmarkEnd w:id="12"/>
      <w:r w:rsidRPr="00352DF3">
        <w:t>Assessment Conditions</w:t>
      </w:r>
    </w:p>
    <w:p w:rsidR="00000000" w:rsidRPr="00352DF3" w:rsidP="00513D59">
      <w:pPr>
        <w:pStyle w:val="BodyText"/>
      </w:pPr>
      <w:r w:rsidRPr="00352DF3">
        <w:t xml:space="preserve">Assessment of the skills in this unit of competency must take place under the following conditions: </w:t>
      </w:r>
    </w:p>
    <w:p w:rsidR="00000000" w:rsidRPr="00352DF3" w:rsidP="00352DF3">
      <w:pPr>
        <w:pStyle w:val="ListBullet"/>
      </w:pPr>
      <w:r w:rsidRPr="00352DF3">
        <w:t>physical conditions:</w:t>
      </w:r>
    </w:p>
    <w:p w:rsidR="00000000" w:rsidRPr="00352DF3" w:rsidP="00352DF3">
      <w:pPr>
        <w:pStyle w:val="ListBullet2"/>
      </w:pPr>
      <w:r w:rsidRPr="00352DF3">
        <w:t>skills must be demonstrated on a conservation construction site or in an environment that accurately represents workplace conditions</w:t>
      </w:r>
    </w:p>
    <w:p w:rsidR="00000000" w:rsidRPr="00352DF3" w:rsidP="00352DF3">
      <w:pPr>
        <w:pStyle w:val="ListBullet"/>
      </w:pPr>
      <w:r w:rsidRPr="00352DF3">
        <w:t>resources, equipment and materials:</w:t>
      </w:r>
    </w:p>
    <w:p w:rsidR="00000000" w:rsidRPr="00352DF3" w:rsidP="00352DF3">
      <w:pPr>
        <w:pStyle w:val="ListBullet2"/>
      </w:pPr>
      <w:r w:rsidRPr="00352DF3">
        <w:t>surveying tools and equipment for transferring measurements</w:t>
      </w:r>
    </w:p>
    <w:p w:rsidR="00000000" w:rsidRPr="00352DF3" w:rsidP="00352DF3">
      <w:pPr>
        <w:pStyle w:val="ListBullet2"/>
      </w:pPr>
      <w:r w:rsidRPr="00352DF3">
        <w:t>consumables for marking o</w:t>
      </w:r>
      <w:r w:rsidRPr="00352DF3">
        <w:t>ut site</w:t>
      </w:r>
    </w:p>
    <w:p w:rsidR="00000000" w:rsidRPr="00352DF3" w:rsidP="00352DF3">
      <w:pPr>
        <w:pStyle w:val="ListBullet2"/>
      </w:pPr>
      <w:r w:rsidRPr="00352DF3">
        <w:t>personal protective equipment</w:t>
      </w:r>
    </w:p>
    <w:p w:rsidR="00000000" w:rsidRPr="00352DF3" w:rsidP="00352DF3">
      <w:pPr>
        <w:pStyle w:val="ListBullet"/>
      </w:pPr>
      <w:r w:rsidRPr="00352DF3">
        <w:t>specifications:</w:t>
      </w:r>
    </w:p>
    <w:p w:rsidR="00000000" w:rsidRPr="00352DF3" w:rsidP="00352DF3">
      <w:pPr>
        <w:pStyle w:val="ListBullet2"/>
      </w:pPr>
      <w:r w:rsidRPr="00352DF3">
        <w:t>workplace policies and procedures for safely conducting survey work</w:t>
      </w:r>
    </w:p>
    <w:p w:rsidR="00000000" w:rsidRPr="00352DF3" w:rsidP="00352DF3">
      <w:pPr>
        <w:pStyle w:val="ListBullet2"/>
      </w:pPr>
      <w:r w:rsidRPr="00352DF3">
        <w:t>manufacturer operating instructions for survey equipment</w:t>
      </w:r>
    </w:p>
    <w:p w:rsidR="00000000" w:rsidRPr="00352DF3" w:rsidP="00352DF3">
      <w:pPr>
        <w:pStyle w:val="ListBullet2"/>
      </w:pPr>
      <w:r w:rsidRPr="00352DF3">
        <w:t>workplace instructions, plans and specifications</w:t>
      </w:r>
    </w:p>
    <w:p w:rsidR="00000000" w:rsidRPr="00352DF3" w:rsidP="00352DF3">
      <w:pPr>
        <w:pStyle w:val="ListBullet"/>
      </w:pPr>
      <w:r w:rsidRPr="00352DF3">
        <w:t xml:space="preserve">relationships: </w:t>
      </w:r>
    </w:p>
    <w:p w:rsidR="00000000" w:rsidRPr="00352DF3" w:rsidP="00352DF3">
      <w:pPr>
        <w:pStyle w:val="ListBullet2"/>
      </w:pPr>
      <w:r w:rsidRPr="00352DF3">
        <w:t>landhold</w:t>
      </w:r>
      <w:r w:rsidRPr="00352DF3">
        <w:t>er</w:t>
      </w:r>
    </w:p>
    <w:p w:rsidR="00000000" w:rsidRPr="00352DF3" w:rsidP="00352DF3">
      <w:pPr>
        <w:pStyle w:val="ListBullet2"/>
      </w:pPr>
      <w:r w:rsidRPr="00352DF3">
        <w:t>surveyor.</w:t>
      </w:r>
    </w:p>
    <w:p w:rsidR="00000000" w:rsidRPr="00352DF3" w:rsidP="00513D59">
      <w:pPr>
        <w:pStyle w:val="BodyText"/>
      </w:pPr>
      <w:r w:rsidRPr="00352DF3">
        <w:t>Assessors of this unit must satisfy the requirements for assessors in applicable vocational education and training legislation, frameworks and/or standards.</w:t>
      </w:r>
    </w:p>
    <w:p w:rsidR="00000000" w:rsidRPr="00352DF3" w:rsidP="00352DF3">
      <w:pPr>
        <w:pStyle w:val="Heading1"/>
      </w:pPr>
      <w:bookmarkStart w:id="13" w:name="O_1155076"/>
      <w:bookmarkEnd w:id="13"/>
      <w:r w:rsidRPr="00352DF3">
        <w:t>Links</w:t>
      </w:r>
    </w:p>
    <w:p w:rsidR="00000000" w:rsidRPr="00352DF3" w:rsidP="00513D59">
      <w:pPr>
        <w:pStyle w:val="BodyText"/>
      </w:pPr>
      <w:r w:rsidRPr="00352D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0A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2DF3" w:rsidP="00352DF3"/>
    <w:sectPr w:rsidSect="00352D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F3" w:rsidRPr="00513D59" w:rsidP="00513D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59" w:rsidP="00352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D59" w:rsidP="00352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3D59" w:rsidP="00352D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F3" w:rsidP="00352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3D59">
      <w:t>Approved</w:t>
    </w:r>
    <w:r w:rsidR="00513D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3D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3D59">
      <w:rPr>
        <w:noProof/>
      </w:rPr>
      <w:t>4</w:t>
    </w:r>
    <w:r>
      <w:rPr>
        <w:noProof/>
      </w:rPr>
      <w:fldChar w:fldCharType="end"/>
    </w:r>
  </w:p>
  <w:p w:rsidR="00352DF3" w:rsidP="00352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3D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3D59">
      <w:t>Skills Insight</w:t>
    </w:r>
    <w:r w:rsidR="00513D59">
      <w:fldChar w:fldCharType="end"/>
    </w:r>
  </w:p>
  <w:p w:rsidR="00352DF3" w:rsidP="00352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DF3" w:rsidRPr="00513D59" w:rsidP="00513D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59" w:rsidRPr="002D2AF8" w:rsidP="00352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AHCSAW402 Set out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3D59" w:rsidP="00352D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F3" w:rsidRPr="002D2AF8" w:rsidP="00352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3D59">
      <w:t>AHCSAW402 Set out conservation earthworks</w:t>
    </w:r>
    <w:r w:rsidR="00513D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3D59">
      <w:rPr>
        <w:noProof/>
      </w:rPr>
      <w:t>2 March 2025</w:t>
    </w:r>
    <w:r>
      <w:fldChar w:fldCharType="end"/>
    </w:r>
  </w:p>
  <w:p w:rsidR="00352DF3" w:rsidP="00352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544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C84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503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DF3"/>
  </w:style>
  <w:style w:type="character" w:customStyle="1" w:styleId="Heading1Char">
    <w:name w:val="Heading 1 Char"/>
    <w:basedOn w:val="DefaultParagraphFont"/>
    <w:link w:val="Heading1"/>
    <w:rsid w:val="00352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D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2D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2DF3"/>
    <w:rPr>
      <w:i/>
    </w:rPr>
  </w:style>
  <w:style w:type="paragraph" w:customStyle="1" w:styleId="SuperHeading">
    <w:name w:val="SuperHeading"/>
    <w:basedOn w:val="Normal"/>
    <w:rsid w:val="00352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2DF3"/>
    <w:rPr>
      <w:b/>
    </w:rPr>
  </w:style>
  <w:style w:type="character" w:customStyle="1" w:styleId="Heading2Char">
    <w:name w:val="Heading 2 Char"/>
    <w:basedOn w:val="DefaultParagraphFont"/>
    <w:link w:val="Heading2"/>
    <w:rsid w:val="00352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2DF3"/>
    <w:rPr>
      <w:b/>
      <w:spacing w:val="0"/>
    </w:rPr>
  </w:style>
  <w:style w:type="paragraph" w:customStyle="1" w:styleId="SuperTitle">
    <w:name w:val="SuperTitle"/>
    <w:basedOn w:val="Title"/>
    <w:rsid w:val="00352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D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DF3"/>
  </w:style>
  <w:style w:type="paragraph" w:styleId="TableofFigures">
    <w:name w:val="table of figures"/>
    <w:basedOn w:val="Normal"/>
    <w:next w:val="Normal"/>
    <w:semiHidden/>
    <w:rsid w:val="00352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D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2DF3"/>
    <w:rPr>
      <w:rFonts w:ascii="Wingdings" w:hAnsi="Wingdings"/>
    </w:rPr>
  </w:style>
  <w:style w:type="paragraph" w:customStyle="1" w:styleId="TableHeading">
    <w:name w:val="Table Heading"/>
    <w:basedOn w:val="HeadingBase"/>
    <w:rsid w:val="00352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DF3"/>
    <w:rPr>
      <w:color w:val="0033CC"/>
      <w:u w:val="none"/>
    </w:rPr>
  </w:style>
  <w:style w:type="paragraph" w:customStyle="1" w:styleId="BodyTextRight">
    <w:name w:val="Body Text Right"/>
    <w:basedOn w:val="BodyText"/>
    <w:rsid w:val="00352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D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DF3"/>
    <w:rPr>
      <w:sz w:val="32"/>
    </w:rPr>
  </w:style>
  <w:style w:type="paragraph" w:customStyle="1" w:styleId="HeadingProcedure">
    <w:name w:val="Heading Procedure"/>
    <w:basedOn w:val="HeadingBase"/>
    <w:next w:val="Normal"/>
    <w:rsid w:val="00352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DF3"/>
    <w:pPr>
      <w:spacing w:before="60" w:after="60"/>
    </w:pPr>
  </w:style>
  <w:style w:type="paragraph" w:styleId="ListContinue">
    <w:name w:val="List Continue"/>
    <w:basedOn w:val="List"/>
    <w:rsid w:val="00352DF3"/>
    <w:pPr>
      <w:ind w:firstLine="0"/>
    </w:pPr>
  </w:style>
  <w:style w:type="paragraph" w:customStyle="1" w:styleId="ListNote">
    <w:name w:val="List Note"/>
    <w:basedOn w:val="List"/>
    <w:rsid w:val="00352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DF3"/>
    <w:rPr>
      <w:rFonts w:ascii="Courier New" w:hAnsi="Courier New"/>
    </w:rPr>
  </w:style>
  <w:style w:type="paragraph" w:customStyle="1" w:styleId="NoteBullet">
    <w:name w:val="Note Bullet"/>
    <w:basedOn w:val="Note"/>
    <w:rsid w:val="00352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D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DF3"/>
    <w:rPr>
      <w:b/>
      <w:smallCaps/>
    </w:rPr>
  </w:style>
  <w:style w:type="paragraph" w:customStyle="1" w:styleId="TableListNumber">
    <w:name w:val="Table List Number"/>
    <w:basedOn w:val="ListNumber"/>
    <w:rsid w:val="00352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DF3"/>
    <w:pPr>
      <w:numPr>
        <w:numId w:val="9"/>
      </w:numPr>
    </w:pPr>
  </w:style>
  <w:style w:type="paragraph" w:customStyle="1" w:styleId="ListAlpha2">
    <w:name w:val="List Alpha 2"/>
    <w:basedOn w:val="List2"/>
    <w:rsid w:val="00352DF3"/>
    <w:pPr>
      <w:numPr>
        <w:numId w:val="8"/>
      </w:numPr>
    </w:pPr>
  </w:style>
  <w:style w:type="paragraph" w:styleId="List2">
    <w:name w:val="List 2"/>
    <w:basedOn w:val="BodyText"/>
    <w:rsid w:val="00352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D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D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2DF3"/>
    <w:pPr>
      <w:numPr>
        <w:numId w:val="4"/>
      </w:numPr>
    </w:pPr>
  </w:style>
  <w:style w:type="paragraph" w:styleId="ListContinue2">
    <w:name w:val="List Continue 2"/>
    <w:basedOn w:val="List2"/>
    <w:rsid w:val="00352DF3"/>
    <w:pPr>
      <w:ind w:firstLine="0"/>
    </w:pPr>
  </w:style>
  <w:style w:type="paragraph" w:styleId="ListContinue3">
    <w:name w:val="List Continue 3"/>
    <w:basedOn w:val="List3"/>
    <w:rsid w:val="00352DF3"/>
    <w:pPr>
      <w:ind w:left="1021" w:firstLine="0"/>
    </w:pPr>
  </w:style>
  <w:style w:type="paragraph" w:styleId="ListContinue4">
    <w:name w:val="List Continue 4"/>
    <w:basedOn w:val="List4"/>
    <w:rsid w:val="00352DF3"/>
    <w:pPr>
      <w:ind w:firstLine="0"/>
    </w:pPr>
  </w:style>
  <w:style w:type="paragraph" w:styleId="ListContinue5">
    <w:name w:val="List Continue 5"/>
    <w:basedOn w:val="List5"/>
    <w:rsid w:val="00352DF3"/>
    <w:pPr>
      <w:ind w:firstLine="0"/>
    </w:pPr>
  </w:style>
  <w:style w:type="paragraph" w:styleId="ListNumber3">
    <w:name w:val="List Number 3"/>
    <w:basedOn w:val="List3"/>
    <w:rsid w:val="00352DF3"/>
    <w:pPr>
      <w:numPr>
        <w:numId w:val="5"/>
      </w:numPr>
    </w:pPr>
  </w:style>
  <w:style w:type="paragraph" w:styleId="ListNumber4">
    <w:name w:val="List Number 4"/>
    <w:basedOn w:val="List4"/>
    <w:rsid w:val="00352DF3"/>
    <w:pPr>
      <w:numPr>
        <w:numId w:val="6"/>
      </w:numPr>
    </w:pPr>
  </w:style>
  <w:style w:type="paragraph" w:styleId="ListNumber5">
    <w:name w:val="List Number 5"/>
    <w:basedOn w:val="List5"/>
    <w:rsid w:val="00352DF3"/>
    <w:pPr>
      <w:numPr>
        <w:numId w:val="7"/>
      </w:numPr>
    </w:pPr>
  </w:style>
  <w:style w:type="paragraph" w:styleId="BlockText">
    <w:name w:val="Block Text"/>
    <w:basedOn w:val="Normal"/>
    <w:rsid w:val="00352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DF3"/>
    <w:rPr>
      <w:sz w:val="16"/>
      <w:vertAlign w:val="superscript"/>
    </w:rPr>
  </w:style>
  <w:style w:type="character" w:customStyle="1" w:styleId="Symbols">
    <w:name w:val="Symbols"/>
    <w:basedOn w:val="DefaultParagraphFont"/>
    <w:rsid w:val="00352DF3"/>
    <w:rPr>
      <w:rFonts w:ascii="Symbol" w:hAnsi="Symbol"/>
    </w:rPr>
  </w:style>
  <w:style w:type="character" w:customStyle="1" w:styleId="MenuOptions">
    <w:name w:val="Menu Options"/>
    <w:basedOn w:val="DefaultParagraphFont"/>
    <w:rsid w:val="00352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DF3"/>
    <w:rPr>
      <w:b/>
    </w:rPr>
  </w:style>
  <w:style w:type="character" w:customStyle="1" w:styleId="Underlined">
    <w:name w:val="Underlined"/>
    <w:basedOn w:val="DefaultParagraphFont"/>
    <w:rsid w:val="00352DF3"/>
    <w:rPr>
      <w:u w:val="single"/>
    </w:rPr>
  </w:style>
  <w:style w:type="paragraph" w:customStyle="1" w:styleId="TableBodyTextRight">
    <w:name w:val="Table Body Text Right"/>
    <w:basedOn w:val="TableBodyText"/>
    <w:rsid w:val="00352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DF3"/>
    <w:rPr>
      <w:sz w:val="18"/>
    </w:rPr>
  </w:style>
  <w:style w:type="paragraph" w:customStyle="1" w:styleId="BodySmallRight">
    <w:name w:val="Body Small Right"/>
    <w:basedOn w:val="BodyTextRight"/>
    <w:rsid w:val="00352DF3"/>
    <w:rPr>
      <w:sz w:val="18"/>
      <w:szCs w:val="18"/>
    </w:rPr>
  </w:style>
  <w:style w:type="paragraph" w:customStyle="1" w:styleId="MarginEdition">
    <w:name w:val="Margin Edition"/>
    <w:basedOn w:val="MarginNote"/>
    <w:rsid w:val="00352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DF3"/>
    <w:rPr>
      <w:sz w:val="2"/>
      <w:szCs w:val="2"/>
    </w:rPr>
  </w:style>
  <w:style w:type="character" w:customStyle="1" w:styleId="Small">
    <w:name w:val="Small"/>
    <w:basedOn w:val="DefaultParagraphFont"/>
    <w:rsid w:val="00352DF3"/>
    <w:rPr>
      <w:sz w:val="16"/>
    </w:rPr>
  </w:style>
  <w:style w:type="paragraph" w:customStyle="1" w:styleId="WideTable">
    <w:name w:val="Wide Table"/>
    <w:basedOn w:val="Normal"/>
    <w:rsid w:val="00352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DF3"/>
  </w:style>
  <w:style w:type="paragraph" w:styleId="Quote">
    <w:name w:val="Quote"/>
    <w:basedOn w:val="Heading1"/>
    <w:link w:val="QuoteChar"/>
    <w:qFormat/>
    <w:rsid w:val="00352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DF3"/>
    <w:pPr>
      <w:pageBreakBefore/>
    </w:pPr>
  </w:style>
  <w:style w:type="paragraph" w:customStyle="1" w:styleId="Border">
    <w:name w:val="Border"/>
    <w:basedOn w:val="Normal"/>
    <w:qFormat/>
    <w:rsid w:val="00352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DF3"/>
    <w:rPr>
      <w:u w:val="single"/>
    </w:rPr>
  </w:style>
  <w:style w:type="character" w:customStyle="1" w:styleId="BoldandItalics">
    <w:name w:val="Bold and Italics"/>
    <w:qFormat/>
    <w:rsid w:val="00352DF3"/>
    <w:rPr>
      <w:b/>
      <w:i/>
      <w:u w:val="none"/>
    </w:rPr>
  </w:style>
  <w:style w:type="paragraph" w:styleId="BalloonText">
    <w:name w:val="Balloon Text"/>
    <w:basedOn w:val="Normal"/>
    <w:link w:val="BalloonTextChar"/>
    <w:rsid w:val="00352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D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3D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5801</Characters>
  <Application>Microsoft Office Word</Application>
  <DocSecurity>0</DocSecurity>
  <Lines>187</Lines>
  <Paragraphs>133</Paragraphs>
  <ScaleCrop>false</ScaleCrop>
  <Company>Author-it Software Corporation Ltd.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AHCSAW402 Set out conservation earthworks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