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7B6" w:rsidP="009F0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AHCSAW201 Conduct erosion and sediment control activities</w:t>
      </w:r>
      <w:r>
        <w:fldChar w:fldCharType="end"/>
      </w:r>
    </w:p>
    <w:p w:rsidR="009F07B6" w:rsidP="009F07B6">
      <w:pPr>
        <w:pStyle w:val="Version"/>
        <w:sectPr w:rsidSect="00122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A46" w:rsidP="00122A46">
      <w:pPr>
        <w:pStyle w:val="SuperHeading"/>
      </w:pPr>
      <w:r w:rsidRPr="00122A46">
        <w:t>AHCSAW201 Conduct erosion and sediment control activities</w:t>
      </w:r>
    </w:p>
    <w:p w:rsidR="00000000" w:rsidRPr="00122A46" w:rsidP="00122A46">
      <w:pPr>
        <w:pStyle w:val="Heading1"/>
      </w:pPr>
      <w:bookmarkStart w:id="1" w:name="O_859451"/>
      <w:bookmarkEnd w:id="1"/>
      <w:r w:rsidRPr="00122A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2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TableHeading"/>
              <w:rPr>
                <w:lang w:val="en-NZ"/>
              </w:rPr>
            </w:pPr>
            <w:r w:rsidRPr="00122A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TableHeading"/>
              <w:rPr>
                <w:lang w:val="en-NZ"/>
              </w:rPr>
            </w:pPr>
            <w:r w:rsidRPr="00122A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TableHeading"/>
              <w:rPr>
                <w:lang w:val="en-NZ"/>
              </w:rPr>
            </w:pPr>
            <w:r w:rsidRPr="00122A46">
              <w:t>Comment</w:t>
            </w:r>
          </w:p>
        </w:tc>
      </w:tr>
      <w:tr w:rsidTr="00122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BodyText"/>
              <w:rPr>
                <w:lang w:val="en-NZ"/>
              </w:rPr>
            </w:pPr>
            <w:r w:rsidRPr="00122A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BodyText"/>
              <w:rPr>
                <w:lang w:val="en-NZ"/>
              </w:rPr>
            </w:pPr>
            <w:r w:rsidRPr="00122A4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46" w:rsidP="00122A46">
            <w:pPr>
              <w:pStyle w:val="BodyText"/>
            </w:pPr>
            <w:r w:rsidRPr="00122A46">
              <w:t>Initial release</w:t>
            </w:r>
          </w:p>
        </w:tc>
      </w:tr>
    </w:tbl>
    <w:p w:rsidR="00000000" w:rsidRPr="00122A46" w:rsidP="00122A46">
      <w:pPr>
        <w:pStyle w:val="BodyText"/>
      </w:pPr>
    </w:p>
    <w:p w:rsidR="00000000" w:rsidRPr="00122A46" w:rsidP="00122A46">
      <w:pPr>
        <w:pStyle w:val="AllowPageBreak"/>
      </w:pPr>
    </w:p>
    <w:p w:rsidR="00000000" w:rsidRPr="00122A46" w:rsidP="00122A46">
      <w:pPr>
        <w:pStyle w:val="Heading1"/>
      </w:pPr>
      <w:bookmarkStart w:id="2" w:name="O_859452"/>
      <w:bookmarkEnd w:id="2"/>
      <w:r w:rsidRPr="00122A46">
        <w:t>Application</w:t>
      </w:r>
    </w:p>
    <w:p w:rsidR="00000000" w:rsidRPr="00122A46" w:rsidP="009F07B6">
      <w:pPr>
        <w:pStyle w:val="BodyText"/>
      </w:pPr>
      <w:r w:rsidRPr="00122A46">
        <w:t>This unit of competency describes the skills and knowledge required to control erosion and sediment using earthworks construction and other land forming activities.</w:t>
      </w:r>
    </w:p>
    <w:p w:rsidR="00000000" w:rsidRPr="00122A46" w:rsidP="009F07B6">
      <w:pPr>
        <w:pStyle w:val="BodyText"/>
      </w:pPr>
      <w:r w:rsidRPr="00122A46">
        <w:t xml:space="preserve">Construction is often carried out using a single earthmoving machine in varied conditions </w:t>
      </w:r>
      <w:r w:rsidRPr="00122A46">
        <w:t xml:space="preserve">and terrains that requires the plant operator to develop skills that are unique to this sector. </w:t>
      </w:r>
    </w:p>
    <w:p w:rsidR="00000000" w:rsidRPr="00122A46" w:rsidP="009F07B6">
      <w:pPr>
        <w:pStyle w:val="BodyText"/>
      </w:pPr>
      <w:r w:rsidRPr="00122A46">
        <w:t xml:space="preserve">This unit applies to individuals who work under general supervision and exercise limited autonomy with some accountability for their own work, they undertake </w:t>
      </w:r>
      <w:r w:rsidRPr="00122A46">
        <w:t>defined routine activities.</w:t>
      </w:r>
    </w:p>
    <w:p w:rsidR="00000000" w:rsidRPr="00122A46" w:rsidP="009F07B6">
      <w:pPr>
        <w:pStyle w:val="BodyText"/>
      </w:pPr>
      <w:r w:rsidRPr="00122A46">
        <w:t xml:space="preserve">No occupational licensing, legislative or certification requirements are known to apply to this unit at the time of publication. </w:t>
      </w:r>
    </w:p>
    <w:p w:rsidR="00000000" w:rsidRPr="00122A46" w:rsidP="00122A46">
      <w:pPr>
        <w:pStyle w:val="Heading1"/>
      </w:pPr>
      <w:bookmarkStart w:id="3" w:name="O_859453"/>
      <w:bookmarkEnd w:id="3"/>
      <w:r w:rsidRPr="00122A46">
        <w:t>Pre-requisite Unit</w:t>
      </w:r>
    </w:p>
    <w:p w:rsidR="00000000" w:rsidRPr="00122A46" w:rsidP="009F07B6">
      <w:pPr>
        <w:pStyle w:val="BodyText"/>
      </w:pPr>
      <w:r w:rsidRPr="00122A46">
        <w:t>Nil.</w:t>
      </w:r>
    </w:p>
    <w:p w:rsidR="00000000" w:rsidRPr="00122A46" w:rsidP="00122A46">
      <w:pPr>
        <w:pStyle w:val="Heading1"/>
      </w:pPr>
      <w:bookmarkStart w:id="4" w:name="O_859455"/>
      <w:bookmarkEnd w:id="4"/>
      <w:r w:rsidRPr="00122A46">
        <w:t>Unit Sector</w:t>
      </w:r>
    </w:p>
    <w:p w:rsidR="00000000" w:rsidRPr="00122A46" w:rsidP="009F07B6">
      <w:pPr>
        <w:pStyle w:val="BodyText"/>
      </w:pPr>
      <w:r w:rsidRPr="00122A46">
        <w:t>Soil and Water Conservation</w:t>
      </w:r>
      <w:r w:rsidRPr="00122A46">
        <w:t xml:space="preserve"> (SAW)</w:t>
      </w:r>
    </w:p>
    <w:p w:rsidR="00000000" w:rsidRPr="00122A46" w:rsidP="00122A46">
      <w:pPr>
        <w:pStyle w:val="Heading1"/>
      </w:pPr>
      <w:bookmarkStart w:id="5" w:name="O_859456"/>
      <w:bookmarkEnd w:id="5"/>
      <w:r w:rsidRPr="00122A4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F07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TableHeading"/>
              <w:rPr>
                <w:lang w:val="en-NZ"/>
              </w:rPr>
            </w:pPr>
            <w:r w:rsidRPr="00122A4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TableHeading"/>
              <w:rPr>
                <w:lang w:val="en-NZ"/>
              </w:rPr>
            </w:pPr>
            <w:r w:rsidRPr="00122A46">
              <w:t>Performance criteria</w:t>
            </w:r>
          </w:p>
        </w:tc>
      </w:tr>
      <w:tr w:rsidTr="009F07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BodyText"/>
              <w:rPr>
                <w:lang w:val="en-NZ"/>
              </w:rPr>
            </w:pPr>
            <w:r w:rsidRPr="00122A4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BodyText"/>
              <w:rPr>
                <w:lang w:val="en-NZ"/>
              </w:rPr>
            </w:pPr>
            <w:r w:rsidRPr="00122A46">
              <w:t>Performance criteria describe the performance needed to demonstrate achievement of the element.</w:t>
            </w:r>
          </w:p>
        </w:tc>
      </w:tr>
      <w:tr w:rsidTr="009F07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List"/>
              <w:rPr>
                <w:lang w:val="en-NZ"/>
              </w:rPr>
            </w:pPr>
            <w:r w:rsidRPr="00122A46">
              <w:t>1.</w:t>
            </w:r>
            <w:r w:rsidRPr="00122A46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46" w:rsidP="00122A46">
            <w:pPr>
              <w:pStyle w:val="List"/>
            </w:pPr>
            <w:r w:rsidRPr="00122A46">
              <w:t>1.1</w:t>
            </w:r>
            <w:r w:rsidRPr="00122A46">
              <w:tab/>
            </w:r>
            <w:r w:rsidRPr="00122A46">
              <w:t xml:space="preserve">Read work instructions relating to the activity and clarify purpose </w:t>
            </w:r>
            <w:r w:rsidRPr="00122A46">
              <w:t>and issues with the supervisor</w:t>
            </w:r>
          </w:p>
          <w:p w:rsidR="00000000" w:rsidRPr="00122A46" w:rsidP="00122A46">
            <w:pPr>
              <w:pStyle w:val="List"/>
            </w:pPr>
            <w:r w:rsidRPr="00122A46">
              <w:t>1.2</w:t>
            </w:r>
            <w:r w:rsidRPr="00122A46">
              <w:tab/>
              <w:t>Prepare tools and equipment and use as instructed by supervisor</w:t>
            </w:r>
          </w:p>
          <w:p w:rsidR="00000000" w:rsidRPr="00122A46" w:rsidP="00122A46">
            <w:pPr>
              <w:pStyle w:val="List"/>
            </w:pPr>
            <w:r w:rsidRPr="00122A46">
              <w:t>1.3</w:t>
            </w:r>
            <w:r w:rsidRPr="00122A46">
              <w:tab/>
              <w:t>Identify manual handling and other work health and safety hazards, tell supervisor an</w:t>
            </w:r>
            <w:r w:rsidRPr="00122A46">
              <w:t>d apply safe work practices to minimise risks</w:t>
            </w:r>
          </w:p>
          <w:p w:rsidR="00000000" w:rsidP="00122A46">
            <w:pPr>
              <w:pStyle w:val="List"/>
              <w:rPr>
                <w:lang w:val="en-NZ"/>
              </w:rPr>
            </w:pPr>
            <w:r w:rsidRPr="00122A46">
              <w:t>1.4</w:t>
            </w:r>
            <w:r w:rsidRPr="00122A46">
              <w:tab/>
              <w:t>Select personal protective equipment and clothing and ensure correct fit</w:t>
            </w:r>
          </w:p>
        </w:tc>
      </w:tr>
      <w:tr w:rsidTr="009F07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List"/>
              <w:rPr>
                <w:lang w:val="en-NZ"/>
              </w:rPr>
            </w:pPr>
            <w:r w:rsidRPr="00122A46">
              <w:t>2.</w:t>
            </w:r>
            <w:r w:rsidRPr="00122A46">
              <w:tab/>
              <w:t>Conduct erosion and sediment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46" w:rsidP="00122A46">
            <w:pPr>
              <w:pStyle w:val="List"/>
            </w:pPr>
            <w:r w:rsidRPr="00122A46">
              <w:t>2.1</w:t>
            </w:r>
            <w:r w:rsidRPr="00122A46">
              <w:tab/>
              <w:t>Identify erosion and sediment risks at a site and confirm with supervisor</w:t>
            </w:r>
          </w:p>
          <w:p w:rsidR="00000000" w:rsidRPr="00122A46" w:rsidP="00122A46">
            <w:pPr>
              <w:pStyle w:val="List"/>
            </w:pPr>
            <w:r w:rsidRPr="00122A46">
              <w:t>2.2</w:t>
            </w:r>
            <w:r w:rsidRPr="00122A46">
              <w:tab/>
              <w:t>Assemble structures to prevent erosion and control sediment at site</w:t>
            </w:r>
          </w:p>
          <w:p w:rsidR="00000000" w:rsidRPr="00122A46" w:rsidP="00122A46">
            <w:pPr>
              <w:pStyle w:val="List"/>
            </w:pPr>
            <w:r w:rsidRPr="00122A46">
              <w:t>2.3</w:t>
            </w:r>
            <w:r w:rsidRPr="00122A46">
              <w:tab/>
              <w:t>Carry out sediment control and maintenance activities</w:t>
            </w:r>
          </w:p>
          <w:p w:rsidR="00000000" w:rsidP="00122A46">
            <w:pPr>
              <w:pStyle w:val="List"/>
              <w:rPr>
                <w:lang w:val="en-NZ"/>
              </w:rPr>
            </w:pPr>
            <w:r w:rsidRPr="00122A46">
              <w:t>2.4</w:t>
            </w:r>
            <w:r w:rsidRPr="00122A46">
              <w:tab/>
              <w:t>Operate tools, machinery and equipment as instructed</w:t>
            </w:r>
          </w:p>
        </w:tc>
      </w:tr>
      <w:tr w:rsidTr="009F07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List"/>
              <w:rPr>
                <w:lang w:val="en-NZ"/>
              </w:rPr>
            </w:pPr>
            <w:r w:rsidRPr="00122A46">
              <w:t>3.</w:t>
            </w:r>
            <w:r w:rsidRPr="00122A46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46" w:rsidP="00122A46">
            <w:pPr>
              <w:pStyle w:val="List"/>
            </w:pPr>
            <w:r w:rsidRPr="00122A46">
              <w:t>3.1</w:t>
            </w:r>
            <w:r w:rsidRPr="00122A46">
              <w:tab/>
              <w:t>Dispose of or recycle soil and waste material from</w:t>
            </w:r>
            <w:r w:rsidRPr="00122A46">
              <w:t xml:space="preserve"> the site to minimise damage to the environment</w:t>
            </w:r>
          </w:p>
          <w:p w:rsidR="00000000" w:rsidRPr="00122A46" w:rsidP="00122A46">
            <w:pPr>
              <w:pStyle w:val="List"/>
            </w:pPr>
            <w:r w:rsidRPr="00122A46">
              <w:t>3.2</w:t>
            </w:r>
            <w:r w:rsidRPr="00122A46">
              <w:tab/>
              <w:t>Clean, store and maintain all tools and equipment</w:t>
            </w:r>
          </w:p>
        </w:tc>
      </w:tr>
    </w:tbl>
    <w:p w:rsidR="00000000" w:rsidRPr="00122A46" w:rsidP="00122A46">
      <w:pPr>
        <w:pStyle w:val="BodyText"/>
      </w:pPr>
    </w:p>
    <w:p w:rsidR="00000000" w:rsidRPr="00122A46" w:rsidP="00122A46">
      <w:pPr>
        <w:pStyle w:val="AllowPageBreak"/>
      </w:pPr>
    </w:p>
    <w:p w:rsidR="00000000" w:rsidRPr="00122A46" w:rsidP="00122A46">
      <w:pPr>
        <w:pStyle w:val="Heading1"/>
      </w:pPr>
      <w:bookmarkStart w:id="6" w:name="O_859457"/>
      <w:bookmarkEnd w:id="6"/>
      <w:r w:rsidRPr="00122A46">
        <w:t>Foundation Skills</w:t>
      </w:r>
    </w:p>
    <w:p w:rsidR="00000000" w:rsidRPr="00122A46" w:rsidP="009F07B6">
      <w:pPr>
        <w:pStyle w:val="BodyText"/>
      </w:pPr>
      <w:r w:rsidRPr="00122A46">
        <w:t>Foundation Skills essential to performance are explicit in the performance criteria of this unit of competency.</w:t>
      </w:r>
    </w:p>
    <w:p w:rsidR="00000000" w:rsidRPr="00122A46" w:rsidP="00122A46">
      <w:pPr>
        <w:pStyle w:val="Heading1"/>
      </w:pPr>
      <w:bookmarkStart w:id="7" w:name="O_859458"/>
      <w:bookmarkEnd w:id="7"/>
      <w:r w:rsidRPr="00122A46">
        <w:t>Range of Conditions</w:t>
      </w:r>
    </w:p>
    <w:p w:rsidR="00000000" w:rsidRPr="00122A46" w:rsidP="00122A46">
      <w:pPr>
        <w:pStyle w:val="Heading1"/>
      </w:pPr>
      <w:bookmarkStart w:id="8" w:name="O_859459"/>
      <w:bookmarkEnd w:id="8"/>
      <w:r w:rsidRPr="00122A46">
        <w:t>Unit Mapping Information</w:t>
      </w:r>
    </w:p>
    <w:p w:rsidR="00000000" w:rsidRPr="00122A46" w:rsidP="009F07B6">
      <w:pPr>
        <w:pStyle w:val="BodyText"/>
      </w:pPr>
      <w:r w:rsidRPr="00122A46">
        <w:t>This unit is equivalent to AHCSAW201A Conduct erosion and sediment control activities</w:t>
      </w:r>
    </w:p>
    <w:p w:rsidR="00000000" w:rsidRPr="00122A46" w:rsidP="00122A46">
      <w:pPr>
        <w:pStyle w:val="Heading1"/>
      </w:pPr>
      <w:bookmarkStart w:id="9" w:name="O_859466"/>
      <w:bookmarkEnd w:id="9"/>
      <w:r w:rsidRPr="00122A46">
        <w:t>Links</w:t>
      </w:r>
    </w:p>
    <w:p w:rsidR="00000000" w:rsidRPr="00122A46" w:rsidP="009F07B6">
      <w:pPr>
        <w:pStyle w:val="BodyText"/>
      </w:pPr>
      <w:r w:rsidRPr="00122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4B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2A46" w:rsidP="009F07B6">
      <w:pPr>
        <w:pStyle w:val="BodyText"/>
        <w:sectPr w:rsidSect="00122A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2A46" w:rsidP="00122A46">
      <w:pPr>
        <w:pStyle w:val="SuperHeading"/>
      </w:pPr>
      <w:r w:rsidRPr="00122A46">
        <w:t>Assessment Requirements for AHCSAW201 Conduct erosion and sedim</w:t>
      </w:r>
      <w:r w:rsidRPr="00122A46">
        <w:t>ent control activities</w:t>
      </w:r>
    </w:p>
    <w:p w:rsidR="00000000" w:rsidRPr="00122A46" w:rsidP="00122A46">
      <w:pPr>
        <w:pStyle w:val="Heading1"/>
      </w:pPr>
      <w:bookmarkStart w:id="10" w:name="O_859461"/>
      <w:bookmarkEnd w:id="10"/>
      <w:r w:rsidRPr="00122A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2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TableHeading"/>
              <w:rPr>
                <w:lang w:val="en-NZ"/>
              </w:rPr>
            </w:pPr>
            <w:r w:rsidRPr="00122A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TableHeading"/>
              <w:rPr>
                <w:lang w:val="en-NZ"/>
              </w:rPr>
            </w:pPr>
            <w:r w:rsidRPr="00122A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TableHeading"/>
              <w:rPr>
                <w:lang w:val="en-NZ"/>
              </w:rPr>
            </w:pPr>
            <w:r w:rsidRPr="00122A46">
              <w:t>Comment</w:t>
            </w:r>
          </w:p>
        </w:tc>
      </w:tr>
      <w:tr w:rsidTr="00122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BodyText"/>
              <w:rPr>
                <w:lang w:val="en-NZ"/>
              </w:rPr>
            </w:pPr>
            <w:r w:rsidRPr="00122A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46">
            <w:pPr>
              <w:pStyle w:val="BodyText"/>
              <w:rPr>
                <w:lang w:val="en-NZ"/>
              </w:rPr>
            </w:pPr>
            <w:r w:rsidRPr="00122A4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46" w:rsidP="00122A46">
            <w:pPr>
              <w:pStyle w:val="BodyText"/>
            </w:pPr>
            <w:r w:rsidRPr="00122A46">
              <w:t>Initial release</w:t>
            </w:r>
          </w:p>
        </w:tc>
      </w:tr>
    </w:tbl>
    <w:p w:rsidR="00000000" w:rsidRPr="00122A46" w:rsidP="00122A46">
      <w:pPr>
        <w:pStyle w:val="BodyText"/>
      </w:pPr>
    </w:p>
    <w:p w:rsidR="00000000" w:rsidRPr="00122A46" w:rsidP="00122A46">
      <w:pPr>
        <w:pStyle w:val="AllowPageBreak"/>
      </w:pPr>
    </w:p>
    <w:p w:rsidR="00000000" w:rsidRPr="00122A46" w:rsidP="00122A46">
      <w:pPr>
        <w:pStyle w:val="Heading1"/>
      </w:pPr>
      <w:bookmarkStart w:id="11" w:name="O_859462"/>
      <w:bookmarkEnd w:id="11"/>
      <w:r w:rsidRPr="00122A46">
        <w:t>Performance Evidence</w:t>
      </w:r>
    </w:p>
    <w:p w:rsidR="00000000" w:rsidRPr="00122A46" w:rsidP="009F07B6">
      <w:pPr>
        <w:pStyle w:val="BodyText"/>
      </w:pPr>
      <w:r w:rsidRPr="00122A46">
        <w:t xml:space="preserve">The candidate must be assessed on their </w:t>
      </w:r>
      <w:r w:rsidRPr="00122A46">
        <w:t xml:space="preserve">ability to integrate and apply the performance requirements of this unit in a workplace setting. Performance must be demonstrated consistently over time and in a suitable range of contexts. </w:t>
      </w:r>
    </w:p>
    <w:p w:rsidR="00000000" w:rsidRPr="00122A46" w:rsidP="009F07B6">
      <w:pPr>
        <w:pStyle w:val="BodyText"/>
      </w:pPr>
      <w:r w:rsidRPr="00122A46">
        <w:t>The candidate must provide evidence that they can:</w:t>
      </w:r>
    </w:p>
    <w:p w:rsidR="00000000" w:rsidRPr="00122A46" w:rsidP="00122A46">
      <w:pPr>
        <w:pStyle w:val="ListBullet"/>
      </w:pPr>
      <w:r w:rsidRPr="00122A46">
        <w:t>conduct eros</w:t>
      </w:r>
      <w:r w:rsidRPr="00122A46">
        <w:t>ion and sediment control activities as instructed by a supervisor</w:t>
      </w:r>
    </w:p>
    <w:p w:rsidR="00000000" w:rsidRPr="00122A46" w:rsidP="00122A46">
      <w:pPr>
        <w:pStyle w:val="ListBullet"/>
      </w:pPr>
      <w:r w:rsidRPr="00122A46">
        <w:t>identify hazards and follow safe operating procedures</w:t>
      </w:r>
    </w:p>
    <w:p w:rsidR="00000000" w:rsidRPr="00122A46" w:rsidP="00122A46">
      <w:pPr>
        <w:pStyle w:val="ListBullet"/>
      </w:pPr>
      <w:r w:rsidRPr="00122A46">
        <w:t>identify erosion and sediment control structures, measures and practices</w:t>
      </w:r>
    </w:p>
    <w:p w:rsidR="00000000" w:rsidRPr="00122A46" w:rsidP="00122A46">
      <w:pPr>
        <w:pStyle w:val="ListBullet"/>
      </w:pPr>
      <w:r w:rsidRPr="00122A46">
        <w:t>carry out routine work with control measures and structures</w:t>
      </w:r>
    </w:p>
    <w:p w:rsidR="00000000" w:rsidRPr="00122A46" w:rsidP="00122A46">
      <w:pPr>
        <w:pStyle w:val="ListBullet"/>
      </w:pPr>
      <w:r w:rsidRPr="00122A46">
        <w:t>ide</w:t>
      </w:r>
      <w:r w:rsidRPr="00122A46">
        <w:t>ntify areas at risk of erosion</w:t>
      </w:r>
    </w:p>
    <w:p w:rsidR="00000000" w:rsidRPr="00122A46" w:rsidP="00122A46">
      <w:pPr>
        <w:pStyle w:val="ListBullet"/>
      </w:pPr>
      <w:r w:rsidRPr="00122A46">
        <w:t>operate or use machinery tools and equipment required for the tasks involved safely and efficiently</w:t>
      </w:r>
    </w:p>
    <w:p w:rsidR="00000000" w:rsidRPr="00122A46" w:rsidP="00122A46">
      <w:pPr>
        <w:pStyle w:val="AllowPageBreak"/>
      </w:pPr>
    </w:p>
    <w:p w:rsidR="00000000" w:rsidRPr="00122A46" w:rsidP="00122A46">
      <w:pPr>
        <w:pStyle w:val="Heading1"/>
      </w:pPr>
      <w:bookmarkStart w:id="12" w:name="O_859463"/>
      <w:bookmarkEnd w:id="12"/>
      <w:r w:rsidRPr="00122A46">
        <w:t>Knowledge Evidence</w:t>
      </w:r>
    </w:p>
    <w:p w:rsidR="00000000" w:rsidRPr="00122A46" w:rsidP="009F07B6">
      <w:pPr>
        <w:pStyle w:val="BodyText"/>
      </w:pPr>
      <w:r w:rsidRPr="00122A46">
        <w:t>The candidate must demonstrate knowledge of:</w:t>
      </w:r>
    </w:p>
    <w:p w:rsidR="00000000" w:rsidRPr="00122A46" w:rsidP="00122A46">
      <w:pPr>
        <w:pStyle w:val="ListBullet"/>
      </w:pPr>
      <w:r w:rsidRPr="00122A46">
        <w:t>the need for erosion and sediment control, including:</w:t>
      </w:r>
    </w:p>
    <w:p w:rsidR="00000000" w:rsidRPr="00122A46" w:rsidP="00122A46">
      <w:pPr>
        <w:pStyle w:val="ListBullet"/>
      </w:pPr>
      <w:r w:rsidRPr="00122A46">
        <w:t>the cost of erosion and sedimentation to the community</w:t>
      </w:r>
    </w:p>
    <w:p w:rsidR="00000000" w:rsidRPr="00122A46" w:rsidP="00122A46">
      <w:pPr>
        <w:pStyle w:val="ListBullet"/>
      </w:pPr>
      <w:r w:rsidRPr="00122A46">
        <w:t>the effect of loss of habitat</w:t>
      </w:r>
    </w:p>
    <w:p w:rsidR="00000000" w:rsidRPr="00122A46" w:rsidP="00122A46">
      <w:pPr>
        <w:pStyle w:val="ListBullet"/>
      </w:pPr>
      <w:r w:rsidRPr="00122A46">
        <w:t>how water quality is affected</w:t>
      </w:r>
    </w:p>
    <w:p w:rsidR="00000000" w:rsidRPr="00122A46" w:rsidP="00122A46">
      <w:pPr>
        <w:pStyle w:val="ListBullet"/>
      </w:pPr>
      <w:r w:rsidRPr="00122A46">
        <w:t>how soil erosion can cause loss of production, assets and amenities</w:t>
      </w:r>
    </w:p>
    <w:p w:rsidR="00000000" w:rsidRPr="00122A46" w:rsidP="00122A46">
      <w:pPr>
        <w:pStyle w:val="ListBullet"/>
      </w:pPr>
      <w:r w:rsidRPr="00122A46">
        <w:t>re-occurring mainte</w:t>
      </w:r>
      <w:r w:rsidRPr="00122A46">
        <w:t>nance, repair and monitoring requirements for controls</w:t>
      </w:r>
    </w:p>
    <w:p w:rsidR="00000000" w:rsidRPr="00122A46" w:rsidP="00122A46">
      <w:pPr>
        <w:pStyle w:val="ListBullet"/>
      </w:pPr>
      <w:r w:rsidRPr="00122A46">
        <w:t>agents and processes of erosion and sedimentation and ways to control them</w:t>
      </w:r>
    </w:p>
    <w:p w:rsidR="00000000" w:rsidRPr="00122A46" w:rsidP="00122A46">
      <w:pPr>
        <w:pStyle w:val="ListBullet"/>
      </w:pPr>
      <w:r w:rsidRPr="00122A46">
        <w:t>types of erosion and sediment control structures and techniques for constructing them</w:t>
      </w:r>
    </w:p>
    <w:p w:rsidR="00000000" w:rsidRPr="00122A46" w:rsidP="00122A46">
      <w:pPr>
        <w:pStyle w:val="ListBullet"/>
      </w:pPr>
      <w:r w:rsidRPr="00122A46">
        <w:t>role of vegetation in erosion control</w:t>
      </w:r>
    </w:p>
    <w:p w:rsidR="00000000" w:rsidRPr="00122A46" w:rsidP="00122A46">
      <w:pPr>
        <w:pStyle w:val="ListBullet"/>
      </w:pPr>
      <w:r w:rsidRPr="00122A46">
        <w:t>ba</w:t>
      </w:r>
      <w:r w:rsidRPr="00122A46">
        <w:t>sic catchment issues</w:t>
      </w:r>
    </w:p>
    <w:p w:rsidR="00000000" w:rsidRPr="00122A46" w:rsidP="00122A46">
      <w:pPr>
        <w:pStyle w:val="ListBullet"/>
      </w:pPr>
      <w:r w:rsidRPr="00122A46">
        <w:t>characteristics of soils with an emphasis on erodible soils</w:t>
      </w:r>
    </w:p>
    <w:p w:rsidR="00000000" w:rsidRPr="00122A46" w:rsidP="00122A46">
      <w:pPr>
        <w:pStyle w:val="AllowPageBreak"/>
      </w:pPr>
    </w:p>
    <w:p w:rsidR="00000000" w:rsidRPr="00122A46" w:rsidP="00122A46">
      <w:pPr>
        <w:pStyle w:val="Heading1"/>
      </w:pPr>
      <w:bookmarkStart w:id="13" w:name="O_859464"/>
      <w:bookmarkEnd w:id="13"/>
      <w:r w:rsidRPr="00122A46">
        <w:t>Assessment Conditions</w:t>
      </w:r>
    </w:p>
    <w:p w:rsidR="00000000" w:rsidRPr="00122A46" w:rsidP="009F07B6">
      <w:pPr>
        <w:pStyle w:val="BodyText"/>
      </w:pPr>
      <w:r w:rsidRPr="00122A46">
        <w:t>Assessors must satisfy current standards for RTOs.</w:t>
      </w:r>
    </w:p>
    <w:p w:rsidR="00000000" w:rsidRPr="00122A46" w:rsidP="00122A46">
      <w:pPr>
        <w:pStyle w:val="Heading1"/>
      </w:pPr>
      <w:bookmarkStart w:id="14" w:name="O_859467"/>
      <w:bookmarkEnd w:id="14"/>
      <w:r w:rsidRPr="00122A46">
        <w:t>Links</w:t>
      </w:r>
    </w:p>
    <w:p w:rsidR="00000000" w:rsidRPr="00122A46" w:rsidP="009F07B6">
      <w:pPr>
        <w:pStyle w:val="BodyText"/>
      </w:pPr>
      <w:r w:rsidRPr="00122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4B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2A46" w:rsidP="00122A46"/>
    <w:sectPr w:rsidSect="00122A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46" w:rsidRPr="009F07B6" w:rsidP="009F0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7B6" w:rsidP="00122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7B6" w:rsidP="00122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07B6" w:rsidP="00122A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46" w:rsidP="00122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07B6">
      <w:t>Approved</w:t>
    </w:r>
    <w:r w:rsidR="009F07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07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07B6">
      <w:rPr>
        <w:noProof/>
      </w:rPr>
      <w:t>4</w:t>
    </w:r>
    <w:r>
      <w:rPr>
        <w:noProof/>
      </w:rPr>
      <w:fldChar w:fldCharType="end"/>
    </w:r>
  </w:p>
  <w:p w:rsidR="00122A46" w:rsidP="00122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07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07B6">
      <w:t>Skills Insight</w:t>
    </w:r>
    <w:r w:rsidR="009F07B6">
      <w:fldChar w:fldCharType="end"/>
    </w:r>
  </w:p>
  <w:p w:rsidR="00122A46" w:rsidP="00122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A46" w:rsidRPr="009F07B6" w:rsidP="009F0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7B6" w:rsidRPr="002D2AF8" w:rsidP="00122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AHCSAW201 Conduct erosion and sediment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07B6" w:rsidP="00122A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46" w:rsidRPr="002D2AF8" w:rsidP="00122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07B6">
      <w:t>AHCSAW201 Conduct erosion and sediment control activities</w:t>
    </w:r>
    <w:r w:rsidR="009F07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07B6">
      <w:rPr>
        <w:noProof/>
      </w:rPr>
      <w:t>2 March 2025</w:t>
    </w:r>
    <w:r>
      <w:fldChar w:fldCharType="end"/>
    </w:r>
  </w:p>
  <w:p w:rsidR="00122A46" w:rsidP="00122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A2E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8CD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A46"/>
  </w:style>
  <w:style w:type="character" w:customStyle="1" w:styleId="Heading1Char">
    <w:name w:val="Heading 1 Char"/>
    <w:basedOn w:val="DefaultParagraphFont"/>
    <w:link w:val="Heading1"/>
    <w:rsid w:val="00122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A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2A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2A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22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2A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2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A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2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2A46"/>
    <w:rPr>
      <w:b/>
      <w:spacing w:val="0"/>
    </w:rPr>
  </w:style>
  <w:style w:type="paragraph" w:customStyle="1" w:styleId="SuperTitle">
    <w:name w:val="SuperTitle"/>
    <w:basedOn w:val="Title"/>
    <w:rsid w:val="00122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A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A46"/>
    <w:rPr>
      <w:i/>
    </w:rPr>
  </w:style>
  <w:style w:type="paragraph" w:styleId="Caption">
    <w:name w:val="caption"/>
    <w:basedOn w:val="BodyText"/>
    <w:next w:val="Normal"/>
    <w:qFormat/>
    <w:rsid w:val="00122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A46"/>
  </w:style>
  <w:style w:type="paragraph" w:styleId="TableofFigures">
    <w:name w:val="table of figures"/>
    <w:basedOn w:val="Normal"/>
    <w:next w:val="Normal"/>
    <w:semiHidden/>
    <w:rsid w:val="00122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A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2A46"/>
    <w:rPr>
      <w:rFonts w:ascii="Wingdings" w:hAnsi="Wingdings"/>
    </w:rPr>
  </w:style>
  <w:style w:type="character" w:customStyle="1" w:styleId="HotSpot">
    <w:name w:val="HotSpot"/>
    <w:rsid w:val="00122A46"/>
    <w:rPr>
      <w:color w:val="0033CC"/>
      <w:u w:val="none"/>
    </w:rPr>
  </w:style>
  <w:style w:type="paragraph" w:customStyle="1" w:styleId="BodyTextRight">
    <w:name w:val="Body Text Right"/>
    <w:basedOn w:val="BodyText"/>
    <w:rsid w:val="00122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A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A46"/>
    <w:rPr>
      <w:sz w:val="32"/>
    </w:rPr>
  </w:style>
  <w:style w:type="paragraph" w:customStyle="1" w:styleId="HeadingProcedure">
    <w:name w:val="Heading Procedure"/>
    <w:basedOn w:val="HeadingBase"/>
    <w:next w:val="Normal"/>
    <w:rsid w:val="00122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A46"/>
    <w:pPr>
      <w:spacing w:before="60" w:after="60"/>
    </w:pPr>
  </w:style>
  <w:style w:type="paragraph" w:styleId="ListContinue">
    <w:name w:val="List Continue"/>
    <w:basedOn w:val="List"/>
    <w:rsid w:val="00122A46"/>
    <w:pPr>
      <w:ind w:firstLine="0"/>
    </w:pPr>
  </w:style>
  <w:style w:type="paragraph" w:customStyle="1" w:styleId="ListNote">
    <w:name w:val="List Note"/>
    <w:basedOn w:val="List"/>
    <w:rsid w:val="00122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A46"/>
    <w:rPr>
      <w:rFonts w:ascii="Courier New" w:hAnsi="Courier New"/>
    </w:rPr>
  </w:style>
  <w:style w:type="paragraph" w:customStyle="1" w:styleId="NoteBullet">
    <w:name w:val="Note Bullet"/>
    <w:basedOn w:val="Note"/>
    <w:rsid w:val="00122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A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2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A46"/>
    <w:rPr>
      <w:b/>
      <w:smallCaps/>
    </w:rPr>
  </w:style>
  <w:style w:type="paragraph" w:customStyle="1" w:styleId="TableListNumber">
    <w:name w:val="Table List Number"/>
    <w:basedOn w:val="ListNumber"/>
    <w:rsid w:val="00122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A46"/>
    <w:pPr>
      <w:numPr>
        <w:numId w:val="8"/>
      </w:numPr>
    </w:pPr>
  </w:style>
  <w:style w:type="paragraph" w:customStyle="1" w:styleId="ListAlpha2">
    <w:name w:val="List Alpha 2"/>
    <w:basedOn w:val="List2"/>
    <w:rsid w:val="00122A46"/>
    <w:pPr>
      <w:numPr>
        <w:numId w:val="7"/>
      </w:numPr>
    </w:pPr>
  </w:style>
  <w:style w:type="paragraph" w:styleId="List2">
    <w:name w:val="List 2"/>
    <w:basedOn w:val="BodyText"/>
    <w:rsid w:val="00122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A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A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2A46"/>
    <w:pPr>
      <w:numPr>
        <w:numId w:val="3"/>
      </w:numPr>
    </w:pPr>
  </w:style>
  <w:style w:type="paragraph" w:styleId="ListContinue2">
    <w:name w:val="List Continue 2"/>
    <w:basedOn w:val="List2"/>
    <w:rsid w:val="00122A46"/>
    <w:pPr>
      <w:ind w:firstLine="0"/>
    </w:pPr>
  </w:style>
  <w:style w:type="paragraph" w:styleId="ListContinue3">
    <w:name w:val="List Continue 3"/>
    <w:basedOn w:val="List3"/>
    <w:rsid w:val="00122A46"/>
    <w:pPr>
      <w:ind w:left="1021" w:firstLine="0"/>
    </w:pPr>
  </w:style>
  <w:style w:type="paragraph" w:styleId="ListContinue4">
    <w:name w:val="List Continue 4"/>
    <w:basedOn w:val="List4"/>
    <w:rsid w:val="00122A46"/>
    <w:pPr>
      <w:ind w:firstLine="0"/>
    </w:pPr>
  </w:style>
  <w:style w:type="paragraph" w:styleId="ListContinue5">
    <w:name w:val="List Continue 5"/>
    <w:basedOn w:val="List5"/>
    <w:rsid w:val="00122A46"/>
    <w:pPr>
      <w:ind w:firstLine="0"/>
    </w:pPr>
  </w:style>
  <w:style w:type="paragraph" w:styleId="ListNumber3">
    <w:name w:val="List Number 3"/>
    <w:basedOn w:val="List3"/>
    <w:rsid w:val="00122A46"/>
    <w:pPr>
      <w:numPr>
        <w:numId w:val="4"/>
      </w:numPr>
    </w:pPr>
  </w:style>
  <w:style w:type="paragraph" w:styleId="ListNumber4">
    <w:name w:val="List Number 4"/>
    <w:basedOn w:val="List4"/>
    <w:rsid w:val="00122A46"/>
    <w:pPr>
      <w:numPr>
        <w:numId w:val="5"/>
      </w:numPr>
    </w:pPr>
  </w:style>
  <w:style w:type="paragraph" w:styleId="ListNumber5">
    <w:name w:val="List Number 5"/>
    <w:basedOn w:val="List5"/>
    <w:rsid w:val="00122A46"/>
    <w:pPr>
      <w:numPr>
        <w:numId w:val="6"/>
      </w:numPr>
    </w:pPr>
  </w:style>
  <w:style w:type="paragraph" w:styleId="BlockText">
    <w:name w:val="Block Text"/>
    <w:basedOn w:val="Normal"/>
    <w:rsid w:val="00122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A46"/>
    <w:rPr>
      <w:sz w:val="16"/>
      <w:vertAlign w:val="superscript"/>
    </w:rPr>
  </w:style>
  <w:style w:type="character" w:customStyle="1" w:styleId="Symbols">
    <w:name w:val="Symbols"/>
    <w:basedOn w:val="DefaultParagraphFont"/>
    <w:rsid w:val="00122A46"/>
    <w:rPr>
      <w:rFonts w:ascii="Symbol" w:hAnsi="Symbol"/>
    </w:rPr>
  </w:style>
  <w:style w:type="character" w:customStyle="1" w:styleId="MenuOptions">
    <w:name w:val="Menu Options"/>
    <w:basedOn w:val="DefaultParagraphFont"/>
    <w:rsid w:val="00122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A46"/>
    <w:rPr>
      <w:b/>
    </w:rPr>
  </w:style>
  <w:style w:type="character" w:customStyle="1" w:styleId="Underlined">
    <w:name w:val="Underlined"/>
    <w:basedOn w:val="DefaultParagraphFont"/>
    <w:rsid w:val="00122A46"/>
    <w:rPr>
      <w:u w:val="single"/>
    </w:rPr>
  </w:style>
  <w:style w:type="paragraph" w:customStyle="1" w:styleId="TableBodyTextRight">
    <w:name w:val="Table Body Text Right"/>
    <w:basedOn w:val="TableBodyText"/>
    <w:rsid w:val="00122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A46"/>
    <w:rPr>
      <w:sz w:val="18"/>
    </w:rPr>
  </w:style>
  <w:style w:type="paragraph" w:customStyle="1" w:styleId="BodySmallRight">
    <w:name w:val="Body Small Right"/>
    <w:basedOn w:val="BodyTextRight"/>
    <w:rsid w:val="00122A46"/>
    <w:rPr>
      <w:sz w:val="18"/>
      <w:szCs w:val="18"/>
    </w:rPr>
  </w:style>
  <w:style w:type="paragraph" w:customStyle="1" w:styleId="MarginEdition">
    <w:name w:val="Margin Edition"/>
    <w:basedOn w:val="MarginNote"/>
    <w:rsid w:val="00122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A46"/>
    <w:rPr>
      <w:sz w:val="2"/>
      <w:szCs w:val="2"/>
    </w:rPr>
  </w:style>
  <w:style w:type="character" w:customStyle="1" w:styleId="Small">
    <w:name w:val="Small"/>
    <w:basedOn w:val="DefaultParagraphFont"/>
    <w:rsid w:val="00122A46"/>
    <w:rPr>
      <w:sz w:val="16"/>
    </w:rPr>
  </w:style>
  <w:style w:type="paragraph" w:customStyle="1" w:styleId="WideTable">
    <w:name w:val="Wide Table"/>
    <w:basedOn w:val="Normal"/>
    <w:rsid w:val="00122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A46"/>
  </w:style>
  <w:style w:type="paragraph" w:styleId="Quote">
    <w:name w:val="Quote"/>
    <w:basedOn w:val="Heading1"/>
    <w:link w:val="QuoteChar"/>
    <w:qFormat/>
    <w:rsid w:val="00122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A46"/>
    <w:pPr>
      <w:pageBreakBefore/>
    </w:pPr>
  </w:style>
  <w:style w:type="paragraph" w:customStyle="1" w:styleId="Border">
    <w:name w:val="Border"/>
    <w:basedOn w:val="Normal"/>
    <w:qFormat/>
    <w:rsid w:val="00122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A46"/>
    <w:rPr>
      <w:u w:val="single"/>
    </w:rPr>
  </w:style>
  <w:style w:type="character" w:customStyle="1" w:styleId="BoldandItalics">
    <w:name w:val="Bold and Italics"/>
    <w:qFormat/>
    <w:rsid w:val="00122A46"/>
    <w:rPr>
      <w:b/>
      <w:i/>
      <w:u w:val="none"/>
    </w:rPr>
  </w:style>
  <w:style w:type="paragraph" w:styleId="BalloonText">
    <w:name w:val="Balloon Text"/>
    <w:basedOn w:val="Normal"/>
    <w:link w:val="BalloonTextChar"/>
    <w:rsid w:val="00122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A46"/>
    <w:pPr>
      <w:spacing w:before="0" w:after="0"/>
    </w:pPr>
  </w:style>
  <w:style w:type="paragraph" w:customStyle="1" w:styleId="BodyTextBold">
    <w:name w:val="Body Text Bold"/>
    <w:basedOn w:val="BodyText"/>
    <w:qFormat/>
    <w:rsid w:val="00122A46"/>
    <w:rPr>
      <w:b/>
    </w:rPr>
  </w:style>
  <w:style w:type="character" w:styleId="Hyperlink">
    <w:name w:val="Hyperlink"/>
    <w:basedOn w:val="DefaultParagraphFont"/>
    <w:uiPriority w:val="99"/>
    <w:unhideWhenUsed/>
    <w:rsid w:val="009F0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3867</Characters>
  <Application>Microsoft Office Word</Application>
  <DocSecurity>0</DocSecurity>
  <Lines>133</Lines>
  <Paragraphs>95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AHCSAW201 Conduct erosion and sediment control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