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D15" w:rsidP="00976D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AHCPRK312 Care for weaner pigs</w:t>
      </w:r>
      <w:r>
        <w:fldChar w:fldCharType="end"/>
      </w:r>
    </w:p>
    <w:p w:rsidR="00976D15" w:rsidP="00976D15">
      <w:pPr>
        <w:pStyle w:val="Version"/>
        <w:sectPr w:rsidSect="001343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43C6" w:rsidP="001343C6">
      <w:pPr>
        <w:pStyle w:val="SuperHeading"/>
      </w:pPr>
      <w:r w:rsidRPr="001343C6">
        <w:t>AHCPRK312 Care for weaner pigs</w:t>
      </w:r>
    </w:p>
    <w:p w:rsidR="00000000" w:rsidRPr="001343C6" w:rsidP="001343C6">
      <w:pPr>
        <w:pStyle w:val="Heading1"/>
      </w:pPr>
      <w:bookmarkStart w:id="1" w:name="O_1276983"/>
      <w:bookmarkEnd w:id="1"/>
      <w:r w:rsidRPr="001343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43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BodyTextBold"/>
              <w:rPr>
                <w:lang w:val="en-NZ"/>
              </w:rPr>
            </w:pPr>
            <w:r w:rsidRPr="001343C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BodyTextBold"/>
              <w:rPr>
                <w:lang w:val="en-NZ"/>
              </w:rPr>
            </w:pPr>
            <w:r w:rsidRPr="001343C6">
              <w:t>Comments</w:t>
            </w:r>
          </w:p>
        </w:tc>
      </w:tr>
      <w:tr w:rsidTr="001343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BodyText"/>
              <w:rPr>
                <w:lang w:val="en-NZ"/>
              </w:rPr>
            </w:pPr>
            <w:r w:rsidRPr="001343C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3C6" w:rsidP="001343C6">
            <w:pPr>
              <w:pStyle w:val="BodyText"/>
            </w:pPr>
            <w:r w:rsidRPr="001343C6">
              <w:t>This version released with AHC Agriculture, Horticulture and Conservation and Land Management Training Package Version 9.0.</w:t>
            </w:r>
          </w:p>
        </w:tc>
      </w:tr>
    </w:tbl>
    <w:p w:rsidR="00000000" w:rsidRPr="001343C6" w:rsidP="001343C6">
      <w:pPr>
        <w:pStyle w:val="BodyText"/>
      </w:pPr>
    </w:p>
    <w:p w:rsidR="00000000" w:rsidRPr="001343C6" w:rsidP="001343C6">
      <w:pPr>
        <w:pStyle w:val="AllowPageBreak"/>
      </w:pPr>
    </w:p>
    <w:p w:rsidR="00000000" w:rsidRPr="001343C6" w:rsidP="001343C6">
      <w:pPr>
        <w:pStyle w:val="Heading1"/>
      </w:pPr>
      <w:bookmarkStart w:id="2" w:name="O_1276984"/>
      <w:bookmarkEnd w:id="2"/>
      <w:r w:rsidRPr="001343C6">
        <w:t>Application</w:t>
      </w:r>
    </w:p>
    <w:p w:rsidR="00000000" w:rsidRPr="001343C6" w:rsidP="00976D15">
      <w:pPr>
        <w:pStyle w:val="BodyText"/>
      </w:pPr>
      <w:r w:rsidRPr="001343C6">
        <w:t>This unit of competency describes the skills and k</w:t>
      </w:r>
      <w:r w:rsidRPr="001343C6">
        <w:t>nowledge required to care for weaner pigs, including their accommodation, feeding, health and welfare.</w:t>
      </w:r>
    </w:p>
    <w:p w:rsidR="00000000" w:rsidRPr="001343C6" w:rsidP="00976D15">
      <w:pPr>
        <w:pStyle w:val="BodyText"/>
      </w:pPr>
      <w:r w:rsidRPr="001343C6">
        <w:t>This unit applies to individuals who apply technical knowledge and skills with discretion and judgement to care for pigs in pork production environments.</w:t>
      </w:r>
      <w:r w:rsidRPr="001343C6">
        <w:t xml:space="preserve"> They work under broad direction, coordinate activities and solve problems related to pig welfare. Work environments may include indoor and outdoor pork production systems.</w:t>
      </w:r>
    </w:p>
    <w:p w:rsidR="00000000" w:rsidRPr="001343C6" w:rsidP="00976D15">
      <w:pPr>
        <w:pStyle w:val="BodyText"/>
      </w:pPr>
      <w:r w:rsidRPr="001343C6">
        <w:t>Commonwealth and/or state/territory health and safety, animal welfare, environmenta</w:t>
      </w:r>
      <w:r w:rsidRPr="001343C6">
        <w:t>l protection and biosecurity legislation, regulations and codes of practice apply to keeping and working with pigs. Requirements vary between jurisdictions.</w:t>
      </w:r>
    </w:p>
    <w:p w:rsidR="00000000" w:rsidRPr="001343C6" w:rsidP="00976D15">
      <w:pPr>
        <w:pStyle w:val="BodyText"/>
      </w:pPr>
      <w:r w:rsidRPr="001343C6">
        <w:t>No licensing, legislative or certification requirements apply to this unit at the time of publicati</w:t>
      </w:r>
      <w:r w:rsidRPr="001343C6">
        <w:t>on.</w:t>
      </w:r>
    </w:p>
    <w:p w:rsidR="00000000" w:rsidRPr="001343C6" w:rsidP="00976D15">
      <w:pPr>
        <w:pStyle w:val="BodyText"/>
      </w:pPr>
      <w:r w:rsidRPr="001343C6">
        <w:t>Mandatory workplace requirements apply to the assessment of this unit.</w:t>
      </w:r>
    </w:p>
    <w:p w:rsidR="00000000" w:rsidRPr="001343C6" w:rsidP="001343C6">
      <w:pPr>
        <w:pStyle w:val="Heading1"/>
      </w:pPr>
      <w:bookmarkStart w:id="3" w:name="O_1276985"/>
      <w:bookmarkEnd w:id="3"/>
      <w:r w:rsidRPr="001343C6">
        <w:t>Pre-requisite Unit</w:t>
      </w:r>
    </w:p>
    <w:p w:rsidR="00000000" w:rsidRPr="001343C6" w:rsidP="00976D15">
      <w:pPr>
        <w:pStyle w:val="BodyText"/>
      </w:pPr>
      <w:r w:rsidRPr="001343C6">
        <w:t>Nil</w:t>
      </w:r>
    </w:p>
    <w:p w:rsidR="00000000" w:rsidRPr="001343C6" w:rsidP="001343C6">
      <w:pPr>
        <w:pStyle w:val="Heading1"/>
      </w:pPr>
      <w:bookmarkStart w:id="4" w:name="O_1276987"/>
      <w:bookmarkEnd w:id="4"/>
      <w:r w:rsidRPr="001343C6">
        <w:t>Unit Sector</w:t>
      </w:r>
    </w:p>
    <w:p w:rsidR="00000000" w:rsidRPr="001343C6" w:rsidP="00976D15">
      <w:pPr>
        <w:pStyle w:val="BodyText"/>
      </w:pPr>
      <w:r w:rsidRPr="001343C6">
        <w:t>Pork (PRK)</w:t>
      </w:r>
    </w:p>
    <w:p w:rsidR="00000000" w:rsidRPr="001343C6" w:rsidP="001343C6">
      <w:pPr>
        <w:pStyle w:val="Heading1"/>
      </w:pPr>
      <w:bookmarkStart w:id="5" w:name="O_1276988"/>
      <w:bookmarkEnd w:id="5"/>
      <w:r w:rsidRPr="001343C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6D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BodyTextBold"/>
              <w:rPr>
                <w:lang w:val="en-NZ"/>
              </w:rPr>
            </w:pPr>
            <w:r w:rsidRPr="001343C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BodyTextBold"/>
              <w:rPr>
                <w:lang w:val="en-NZ"/>
              </w:rPr>
            </w:pPr>
            <w:r w:rsidRPr="001343C6">
              <w:t>Performance Criteria</w:t>
            </w:r>
          </w:p>
        </w:tc>
      </w:tr>
      <w:tr w:rsidTr="00976D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3C6" w:rsidP="001343C6">
            <w:pPr>
              <w:pStyle w:val="BodyText"/>
            </w:pPr>
            <w:r w:rsidRPr="001343C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BodyText"/>
              <w:rPr>
                <w:lang w:val="en-NZ"/>
              </w:rPr>
            </w:pPr>
            <w:r w:rsidRPr="001343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6D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BodyText"/>
              <w:rPr>
                <w:lang w:val="en-NZ"/>
              </w:rPr>
            </w:pPr>
            <w:r w:rsidRPr="001343C6">
              <w:t xml:space="preserve">1. Prepare accommodation for </w:t>
            </w:r>
            <w:r w:rsidRPr="001343C6">
              <w:t>weaners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3C6" w:rsidP="001343C6">
            <w:pPr>
              <w:pStyle w:val="BodyText"/>
            </w:pPr>
            <w:r w:rsidRPr="001343C6">
              <w:t xml:space="preserve">1.1 Identify and follow biosecurity procedures that apply to entering </w:t>
            </w:r>
            <w:r w:rsidRPr="001343C6">
              <w:t>and working on a pork production site</w:t>
            </w:r>
          </w:p>
          <w:p w:rsidR="00000000" w:rsidRPr="001343C6" w:rsidP="001343C6">
            <w:pPr>
              <w:pStyle w:val="BodyText"/>
            </w:pPr>
            <w:r w:rsidRPr="001343C6">
              <w:t>1.2 Identify health and safety hazards, and assess risks and control risks prior to commencing tasks</w:t>
            </w:r>
          </w:p>
          <w:p w:rsidR="00000000" w:rsidRPr="001343C6" w:rsidP="001343C6">
            <w:pPr>
              <w:pStyle w:val="BodyText"/>
            </w:pPr>
            <w:r w:rsidRPr="001343C6">
              <w:t>1.3 Select, prepare and fit appropriate persona</w:t>
            </w:r>
            <w:r w:rsidRPr="001343C6">
              <w:t>l protective equipment (PPE) required for the tasks and conditions</w:t>
            </w:r>
          </w:p>
          <w:p w:rsidR="00000000" w:rsidRPr="001343C6" w:rsidP="001343C6">
            <w:pPr>
              <w:pStyle w:val="BodyText"/>
            </w:pPr>
            <w:r w:rsidRPr="001343C6">
              <w:t>1.4 Select, clean and/or disinfect and prepare accommodation for weaner pigs according to pig, safety and security requirements and enterprise procedures</w:t>
            </w:r>
          </w:p>
          <w:p w:rsidR="00000000" w:rsidRPr="001343C6" w:rsidP="001343C6">
            <w:pPr>
              <w:pStyle w:val="BodyText"/>
            </w:pPr>
            <w:r w:rsidRPr="001343C6">
              <w:t>1.5 Check and/or adjust temperature</w:t>
            </w:r>
            <w:r w:rsidRPr="001343C6">
              <w:t>, ventilation, humidity and other environmental conditions to meet pig needs</w:t>
            </w:r>
          </w:p>
          <w:p w:rsidR="00000000" w:rsidRPr="001343C6" w:rsidP="001343C6">
            <w:pPr>
              <w:pStyle w:val="BodyText"/>
            </w:pPr>
            <w:r w:rsidRPr="001343C6">
              <w:t>1.6 Check and prepare feeders and drinkers according to manufacturer instructions and/or enterprise requirements</w:t>
            </w:r>
          </w:p>
          <w:p w:rsidR="00000000" w:rsidRPr="001343C6" w:rsidP="001343C6">
            <w:pPr>
              <w:pStyle w:val="BodyText"/>
            </w:pPr>
            <w:r w:rsidRPr="001343C6">
              <w:t>1.7 Check for signs of pests and/or predators according to enterpr</w:t>
            </w:r>
            <w:r w:rsidRPr="001343C6">
              <w:t>ise procedures</w:t>
            </w:r>
          </w:p>
          <w:p w:rsidR="00000000" w:rsidRPr="001343C6" w:rsidP="001343C6">
            <w:pPr>
              <w:pStyle w:val="BodyText"/>
            </w:pPr>
            <w:r w:rsidRPr="001343C6">
              <w:t>1.8 Dispose of waste according to enterprise biosecurity and environmental procedures</w:t>
            </w:r>
          </w:p>
          <w:p w:rsidR="00000000" w:rsidP="001343C6">
            <w:pPr>
              <w:pStyle w:val="BodyText"/>
              <w:rPr>
                <w:lang w:val="en-NZ"/>
              </w:rPr>
            </w:pPr>
            <w:r w:rsidRPr="001343C6">
              <w:t>1.9 Resolve, record and report issues according to enterprise procedures</w:t>
            </w:r>
          </w:p>
        </w:tc>
      </w:tr>
      <w:tr w:rsidTr="00976D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BodyText"/>
              <w:rPr>
                <w:lang w:val="en-NZ"/>
              </w:rPr>
            </w:pPr>
            <w:r w:rsidRPr="001343C6">
              <w:t>2. Carry out weaner pig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3C6" w:rsidP="001343C6">
            <w:pPr>
              <w:pStyle w:val="BodyText"/>
            </w:pPr>
            <w:r w:rsidRPr="001343C6">
              <w:t>2.1 Identify health and safety hazards, and as</w:t>
            </w:r>
            <w:r w:rsidRPr="001343C6">
              <w:t>sess and control risks related to weaner pig operations</w:t>
            </w:r>
          </w:p>
          <w:p w:rsidR="00000000" w:rsidRPr="001343C6" w:rsidP="001343C6">
            <w:pPr>
              <w:pStyle w:val="BodyText"/>
            </w:pPr>
            <w:r w:rsidRPr="001343C6">
              <w:t xml:space="preserve">2.2 Select and fit PPE according to enterprise safety and biosecurity requirements </w:t>
            </w:r>
          </w:p>
          <w:p w:rsidR="00000000" w:rsidRPr="001343C6" w:rsidP="001343C6">
            <w:pPr>
              <w:pStyle w:val="BodyText"/>
            </w:pPr>
            <w:r w:rsidRPr="001343C6">
              <w:t>2.3 Group pigs into viable groups to achieve optimal productivity</w:t>
            </w:r>
          </w:p>
          <w:p w:rsidR="00000000" w:rsidRPr="001343C6" w:rsidP="001343C6">
            <w:pPr>
              <w:pStyle w:val="BodyText"/>
            </w:pPr>
            <w:r w:rsidRPr="001343C6">
              <w:t>2.4 Provide water and feed according to establishe</w:t>
            </w:r>
            <w:r w:rsidRPr="001343C6">
              <w:t>d feeding plan and schedule</w:t>
            </w:r>
          </w:p>
          <w:p w:rsidR="00000000" w:rsidRPr="001343C6" w:rsidP="001343C6">
            <w:pPr>
              <w:pStyle w:val="BodyText"/>
            </w:pPr>
            <w:r w:rsidRPr="001343C6">
              <w:t>2.5 Monitor pig behaviour, welfare and health daily, and action and/or report issues according to enterprise procedures</w:t>
            </w:r>
          </w:p>
          <w:p w:rsidR="00000000" w:rsidRPr="001343C6" w:rsidP="001343C6">
            <w:pPr>
              <w:pStyle w:val="BodyText"/>
            </w:pPr>
            <w:r w:rsidRPr="001343C6">
              <w:t>2.6 Apply and record treatments to pigs according to Farm Treatment Plan or Approved Medication List, using safe manual handling and low stress animal handling techniques</w:t>
            </w:r>
          </w:p>
          <w:p w:rsidR="00000000" w:rsidRPr="001343C6" w:rsidP="001343C6">
            <w:pPr>
              <w:pStyle w:val="BodyText"/>
            </w:pPr>
            <w:r w:rsidRPr="001343C6">
              <w:t>2.7 Report abnormal or unexpected mortalities as required</w:t>
            </w:r>
          </w:p>
          <w:p w:rsidR="00000000" w:rsidP="001343C6">
            <w:pPr>
              <w:pStyle w:val="BodyText"/>
              <w:rPr>
                <w:lang w:val="en-NZ"/>
              </w:rPr>
            </w:pPr>
            <w:r w:rsidRPr="001343C6">
              <w:t>2.8 Remove dead pigs, and r</w:t>
            </w:r>
            <w:r w:rsidRPr="001343C6">
              <w:t xml:space="preserve">ecord according to enterprise biosecurity and environmental requirements </w:t>
            </w:r>
          </w:p>
        </w:tc>
      </w:tr>
      <w:tr w:rsidTr="00976D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BodyText"/>
              <w:rPr>
                <w:lang w:val="en-NZ"/>
              </w:rPr>
            </w:pPr>
            <w:r w:rsidRPr="001343C6">
              <w:t>3. Transition weaners to grower or other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3C6" w:rsidP="001343C6">
            <w:pPr>
              <w:pStyle w:val="BodyText"/>
            </w:pPr>
            <w:r w:rsidRPr="001343C6">
              <w:t>3.1 Identify pigs that are ready for transition to grower facilities</w:t>
            </w:r>
          </w:p>
          <w:p w:rsidR="00000000" w:rsidRPr="001343C6" w:rsidP="001343C6">
            <w:pPr>
              <w:pStyle w:val="BodyText"/>
            </w:pPr>
            <w:r w:rsidRPr="001343C6">
              <w:t>3.2 Separate pigs not fit to load, and take appropriate action</w:t>
            </w:r>
            <w:r w:rsidRPr="001343C6">
              <w:t xml:space="preserve">s </w:t>
            </w:r>
            <w:r w:rsidRPr="001343C6">
              <w:t>according to enterprise policy</w:t>
            </w:r>
          </w:p>
          <w:p w:rsidR="00000000" w:rsidRPr="001343C6" w:rsidP="001343C6">
            <w:pPr>
              <w:pStyle w:val="BodyText"/>
            </w:pPr>
            <w:r w:rsidRPr="001343C6">
              <w:t>3.3 Complete documentation according to enterprise requirements</w:t>
            </w:r>
          </w:p>
          <w:p w:rsidR="00000000" w:rsidRPr="001343C6" w:rsidP="001343C6">
            <w:pPr>
              <w:pStyle w:val="BodyText"/>
            </w:pPr>
            <w:r w:rsidRPr="001343C6">
              <w:t>3.4 Move pigs to grower facility or load onto transport vehicle as required, using safe and low stress handling techniques</w:t>
            </w:r>
          </w:p>
        </w:tc>
      </w:tr>
    </w:tbl>
    <w:p w:rsidR="00000000" w:rsidRPr="001343C6" w:rsidP="001343C6">
      <w:pPr>
        <w:pStyle w:val="BodyText"/>
      </w:pPr>
    </w:p>
    <w:p w:rsidR="00000000" w:rsidRPr="001343C6" w:rsidP="001343C6">
      <w:pPr>
        <w:pStyle w:val="AllowPageBreak"/>
      </w:pPr>
    </w:p>
    <w:p w:rsidR="00000000" w:rsidRPr="001343C6" w:rsidP="001343C6">
      <w:pPr>
        <w:pStyle w:val="Heading1"/>
      </w:pPr>
      <w:bookmarkStart w:id="6" w:name="O_1276989"/>
      <w:bookmarkEnd w:id="6"/>
      <w:r w:rsidRPr="001343C6">
        <w:t>Foundation Skil</w:t>
      </w:r>
      <w:r w:rsidRPr="001343C6">
        <w:t>ls</w:t>
      </w:r>
    </w:p>
    <w:p w:rsidR="00000000" w:rsidRPr="00976D15" w:rsidP="00976D15">
      <w:pPr>
        <w:pStyle w:val="BodyText"/>
        <w:rPr>
          <w:i/>
        </w:rPr>
      </w:pPr>
      <w:r w:rsidRPr="00976D1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43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BodyTextBold"/>
              <w:rPr>
                <w:lang w:val="en-NZ"/>
              </w:rPr>
            </w:pPr>
            <w:r w:rsidRPr="001343C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BodyTextBold"/>
              <w:rPr>
                <w:lang w:val="en-NZ"/>
              </w:rPr>
            </w:pPr>
            <w:r w:rsidRPr="001343C6">
              <w:t>Description</w:t>
            </w:r>
          </w:p>
        </w:tc>
      </w:tr>
      <w:tr w:rsidTr="001343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BodyText"/>
              <w:rPr>
                <w:lang w:val="en-NZ"/>
              </w:rPr>
            </w:pPr>
            <w:r w:rsidRPr="001343C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ListBullet"/>
              <w:rPr>
                <w:lang w:val="en-NZ"/>
              </w:rPr>
            </w:pPr>
            <w:r w:rsidRPr="001343C6">
              <w:t>Inter</w:t>
            </w:r>
            <w:r w:rsidRPr="001343C6">
              <w:t>pret textual information in enterprise procedures, forms and work standards related to pig care</w:t>
            </w:r>
          </w:p>
        </w:tc>
      </w:tr>
      <w:tr w:rsidTr="001343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BodyText"/>
              <w:rPr>
                <w:lang w:val="en-NZ"/>
              </w:rPr>
            </w:pPr>
            <w:r w:rsidRPr="001343C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ListBullet"/>
              <w:rPr>
                <w:lang w:val="en-NZ"/>
              </w:rPr>
            </w:pPr>
            <w:r w:rsidRPr="001343C6">
              <w:t>Record pig health and treatments accurately using industry terminology</w:t>
            </w:r>
          </w:p>
        </w:tc>
      </w:tr>
      <w:tr w:rsidTr="001343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BodyText"/>
              <w:rPr>
                <w:lang w:val="en-NZ"/>
              </w:rPr>
            </w:pPr>
            <w:r w:rsidRPr="001343C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3C6" w:rsidP="001343C6">
            <w:pPr>
              <w:pStyle w:val="ListBullet"/>
            </w:pPr>
            <w:r w:rsidRPr="001343C6">
              <w:t>Estimate and calculate quantity, weight, area, volume, ratio and tem</w:t>
            </w:r>
            <w:r w:rsidRPr="001343C6">
              <w:t xml:space="preserve">perature </w:t>
            </w:r>
          </w:p>
        </w:tc>
      </w:tr>
    </w:tbl>
    <w:p w:rsidR="00000000" w:rsidRPr="001343C6" w:rsidP="001343C6">
      <w:pPr>
        <w:pStyle w:val="BodyText"/>
      </w:pPr>
    </w:p>
    <w:p w:rsidR="00000000" w:rsidRPr="001343C6" w:rsidP="001343C6">
      <w:pPr>
        <w:pStyle w:val="AllowPageBreak"/>
      </w:pPr>
    </w:p>
    <w:p w:rsidR="00000000" w:rsidRPr="001343C6" w:rsidP="001343C6">
      <w:pPr>
        <w:pStyle w:val="Heading1"/>
      </w:pPr>
      <w:bookmarkStart w:id="7" w:name="O_1276991"/>
      <w:bookmarkEnd w:id="7"/>
      <w:r w:rsidRPr="001343C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343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BodyTextBold"/>
              <w:rPr>
                <w:lang w:val="en-NZ"/>
              </w:rPr>
            </w:pPr>
            <w:r w:rsidRPr="001343C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BodyTextBold"/>
              <w:rPr>
                <w:lang w:val="en-NZ"/>
              </w:rPr>
            </w:pPr>
            <w:r w:rsidRPr="001343C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BodyTextBold"/>
              <w:rPr>
                <w:lang w:val="en-NZ"/>
              </w:rPr>
            </w:pPr>
            <w:r w:rsidRPr="001343C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BodyTextBold"/>
              <w:rPr>
                <w:lang w:val="en-NZ"/>
              </w:rPr>
            </w:pPr>
            <w:r w:rsidRPr="001343C6">
              <w:t>Equivalence status</w:t>
            </w:r>
          </w:p>
        </w:tc>
      </w:tr>
      <w:tr w:rsidTr="001343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BodyText"/>
              <w:rPr>
                <w:lang w:val="en-NZ"/>
              </w:rPr>
            </w:pPr>
            <w:r w:rsidRPr="001343C6">
              <w:t>AHCPRK312 Care for weaner pigs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C6">
            <w:pPr>
              <w:pStyle w:val="BodyText"/>
              <w:rPr>
                <w:lang w:val="en-NZ"/>
              </w:rPr>
            </w:pPr>
            <w:r w:rsidRPr="001343C6">
              <w:t>AHCPRK204 Care for weaner pigs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3C6" w:rsidP="001343C6">
            <w:pPr>
              <w:pStyle w:val="BodyText"/>
            </w:pPr>
            <w:r w:rsidRPr="001343C6">
              <w:t>AQF indicator in unit code changed to reflect revised unit outcomes</w:t>
            </w:r>
          </w:p>
          <w:p w:rsidR="00000000" w:rsidRPr="001343C6" w:rsidP="001343C6">
            <w:pPr>
              <w:pStyle w:val="BodyText"/>
            </w:pPr>
            <w:r w:rsidRPr="001343C6">
              <w:t>Major changes to all sections of the unit</w:t>
            </w:r>
          </w:p>
          <w:p w:rsidR="00000000" w:rsidRPr="001343C6" w:rsidP="001343C6">
            <w:pPr>
              <w:pStyle w:val="BodyText"/>
            </w:pPr>
            <w:r w:rsidRPr="001343C6">
              <w:t>Worker health and safety outcomes clarified</w:t>
            </w:r>
          </w:p>
          <w:p w:rsidR="00000000" w:rsidRPr="001343C6" w:rsidP="001343C6">
            <w:pPr>
              <w:pStyle w:val="BodyText"/>
            </w:pPr>
            <w:r w:rsidRPr="001343C6">
              <w:t>Foundation skills added</w:t>
            </w:r>
          </w:p>
          <w:p w:rsidR="00000000" w:rsidP="001343C6">
            <w:pPr>
              <w:pStyle w:val="BodyText"/>
              <w:rPr>
                <w:lang w:val="en-NZ"/>
              </w:rPr>
            </w:pPr>
            <w:r w:rsidRPr="001343C6">
              <w:t>Mandatory workplace requirements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3C6" w:rsidP="001343C6">
            <w:pPr>
              <w:pStyle w:val="BodyText"/>
            </w:pPr>
            <w:r w:rsidRPr="001343C6">
              <w:t>Not equivalent</w:t>
            </w:r>
          </w:p>
        </w:tc>
      </w:tr>
    </w:tbl>
    <w:p w:rsidR="00000000" w:rsidRPr="001343C6" w:rsidP="001343C6">
      <w:pPr>
        <w:pStyle w:val="BodyText"/>
      </w:pPr>
    </w:p>
    <w:p w:rsidR="00000000" w:rsidRPr="001343C6" w:rsidP="001343C6">
      <w:pPr>
        <w:pStyle w:val="AllowPageBreak"/>
      </w:pPr>
    </w:p>
    <w:p w:rsidR="00000000" w:rsidRPr="001343C6" w:rsidP="001343C6">
      <w:pPr>
        <w:pStyle w:val="Heading1"/>
      </w:pPr>
      <w:bookmarkStart w:id="8" w:name="O_1276998"/>
      <w:bookmarkEnd w:id="8"/>
      <w:r w:rsidRPr="001343C6">
        <w:t>Lin</w:t>
      </w:r>
      <w:r w:rsidRPr="001343C6">
        <w:t>ks</w:t>
      </w:r>
    </w:p>
    <w:p w:rsidR="00000000" w:rsidRPr="001343C6" w:rsidP="00976D15">
      <w:pPr>
        <w:pStyle w:val="BodyText"/>
      </w:pPr>
      <w:r w:rsidRPr="001343C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B76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43C6" w:rsidP="001343C6"/>
    <w:sectPr w:rsidSect="001343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C6" w:rsidRPr="00976D15" w:rsidP="00976D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D15" w:rsidP="001343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6D15" w:rsidP="001343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6D15" w:rsidP="001343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D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43C6" w:rsidRPr="00976D15" w:rsidP="00976D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D15" w:rsidRPr="002D2AF8" w:rsidP="001343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AHCPRK312 Care for weaner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76D15" w:rsidP="001343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E81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A07A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3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43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43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43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43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43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43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43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43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43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43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43C6"/>
  </w:style>
  <w:style w:type="character" w:customStyle="1" w:styleId="Heading1Char">
    <w:name w:val="Heading 1 Char"/>
    <w:basedOn w:val="DefaultParagraphFont"/>
    <w:link w:val="Heading1"/>
    <w:rsid w:val="001343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43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43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43C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343C6"/>
    <w:rPr>
      <w:i/>
    </w:rPr>
  </w:style>
  <w:style w:type="paragraph" w:customStyle="1" w:styleId="SuperHeading">
    <w:name w:val="SuperHeading"/>
    <w:basedOn w:val="Normal"/>
    <w:rsid w:val="001343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43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343C6"/>
    <w:rPr>
      <w:b/>
    </w:rPr>
  </w:style>
  <w:style w:type="character" w:customStyle="1" w:styleId="Heading2Char">
    <w:name w:val="Heading 2 Char"/>
    <w:basedOn w:val="DefaultParagraphFont"/>
    <w:link w:val="Heading2"/>
    <w:rsid w:val="001343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43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43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4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4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4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4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43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43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43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43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43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43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43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43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43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43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43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43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43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43C6"/>
    <w:rPr>
      <w:b/>
      <w:spacing w:val="0"/>
    </w:rPr>
  </w:style>
  <w:style w:type="paragraph" w:customStyle="1" w:styleId="SuperTitle">
    <w:name w:val="SuperTitle"/>
    <w:basedOn w:val="Title"/>
    <w:rsid w:val="001343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43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43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43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43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43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43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43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43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43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43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43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43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43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43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43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43C6"/>
  </w:style>
  <w:style w:type="paragraph" w:styleId="TableofFigures">
    <w:name w:val="table of figures"/>
    <w:basedOn w:val="Normal"/>
    <w:next w:val="Normal"/>
    <w:semiHidden/>
    <w:rsid w:val="001343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43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43C6"/>
    <w:rPr>
      <w:rFonts w:ascii="Wingdings" w:hAnsi="Wingdings"/>
    </w:rPr>
  </w:style>
  <w:style w:type="paragraph" w:customStyle="1" w:styleId="TableHeading">
    <w:name w:val="Table Heading"/>
    <w:basedOn w:val="HeadingBase"/>
    <w:rsid w:val="001343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43C6"/>
    <w:rPr>
      <w:color w:val="0033CC"/>
      <w:u w:val="none"/>
    </w:rPr>
  </w:style>
  <w:style w:type="paragraph" w:customStyle="1" w:styleId="BodyTextRight">
    <w:name w:val="Body Text Right"/>
    <w:basedOn w:val="BodyText"/>
    <w:rsid w:val="001343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43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43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43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43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43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43C6"/>
    <w:rPr>
      <w:sz w:val="32"/>
    </w:rPr>
  </w:style>
  <w:style w:type="paragraph" w:customStyle="1" w:styleId="HeadingProcedure">
    <w:name w:val="Heading Procedure"/>
    <w:basedOn w:val="HeadingBase"/>
    <w:next w:val="Normal"/>
    <w:rsid w:val="001343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43C6"/>
    <w:pPr>
      <w:spacing w:before="60" w:after="60"/>
    </w:pPr>
  </w:style>
  <w:style w:type="paragraph" w:styleId="ListContinue">
    <w:name w:val="List Continue"/>
    <w:basedOn w:val="List"/>
    <w:rsid w:val="001343C6"/>
    <w:pPr>
      <w:ind w:firstLine="0"/>
    </w:pPr>
  </w:style>
  <w:style w:type="paragraph" w:customStyle="1" w:styleId="ListNote">
    <w:name w:val="List Note"/>
    <w:basedOn w:val="List"/>
    <w:rsid w:val="001343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43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43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43C6"/>
    <w:rPr>
      <w:rFonts w:ascii="Courier New" w:hAnsi="Courier New"/>
    </w:rPr>
  </w:style>
  <w:style w:type="paragraph" w:customStyle="1" w:styleId="NoteBullet">
    <w:name w:val="Note Bullet"/>
    <w:basedOn w:val="Note"/>
    <w:rsid w:val="001343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43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43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43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43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43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43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43C6"/>
    <w:rPr>
      <w:b/>
      <w:smallCaps/>
    </w:rPr>
  </w:style>
  <w:style w:type="paragraph" w:customStyle="1" w:styleId="TableListNumber">
    <w:name w:val="Table List Number"/>
    <w:basedOn w:val="ListNumber"/>
    <w:rsid w:val="001343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43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43C6"/>
    <w:pPr>
      <w:numPr>
        <w:numId w:val="8"/>
      </w:numPr>
    </w:pPr>
  </w:style>
  <w:style w:type="paragraph" w:customStyle="1" w:styleId="ListAlpha2">
    <w:name w:val="List Alpha 2"/>
    <w:basedOn w:val="List2"/>
    <w:rsid w:val="001343C6"/>
    <w:pPr>
      <w:numPr>
        <w:numId w:val="7"/>
      </w:numPr>
    </w:pPr>
  </w:style>
  <w:style w:type="paragraph" w:styleId="List2">
    <w:name w:val="List 2"/>
    <w:basedOn w:val="BodyText"/>
    <w:rsid w:val="001343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43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43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43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43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43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43C6"/>
    <w:pPr>
      <w:numPr>
        <w:numId w:val="3"/>
      </w:numPr>
    </w:pPr>
  </w:style>
  <w:style w:type="paragraph" w:styleId="ListContinue2">
    <w:name w:val="List Continue 2"/>
    <w:basedOn w:val="List2"/>
    <w:rsid w:val="001343C6"/>
    <w:pPr>
      <w:ind w:firstLine="0"/>
    </w:pPr>
  </w:style>
  <w:style w:type="paragraph" w:styleId="ListContinue3">
    <w:name w:val="List Continue 3"/>
    <w:basedOn w:val="List3"/>
    <w:rsid w:val="001343C6"/>
    <w:pPr>
      <w:ind w:left="1021" w:firstLine="0"/>
    </w:pPr>
  </w:style>
  <w:style w:type="paragraph" w:styleId="ListContinue4">
    <w:name w:val="List Continue 4"/>
    <w:basedOn w:val="List4"/>
    <w:rsid w:val="001343C6"/>
    <w:pPr>
      <w:ind w:firstLine="0"/>
    </w:pPr>
  </w:style>
  <w:style w:type="paragraph" w:styleId="ListContinue5">
    <w:name w:val="List Continue 5"/>
    <w:basedOn w:val="List5"/>
    <w:rsid w:val="001343C6"/>
    <w:pPr>
      <w:ind w:firstLine="0"/>
    </w:pPr>
  </w:style>
  <w:style w:type="paragraph" w:styleId="ListNumber3">
    <w:name w:val="List Number 3"/>
    <w:basedOn w:val="List3"/>
    <w:rsid w:val="001343C6"/>
    <w:pPr>
      <w:numPr>
        <w:numId w:val="4"/>
      </w:numPr>
    </w:pPr>
  </w:style>
  <w:style w:type="paragraph" w:styleId="ListNumber4">
    <w:name w:val="List Number 4"/>
    <w:basedOn w:val="List4"/>
    <w:rsid w:val="001343C6"/>
    <w:pPr>
      <w:numPr>
        <w:numId w:val="5"/>
      </w:numPr>
    </w:pPr>
  </w:style>
  <w:style w:type="paragraph" w:styleId="ListNumber5">
    <w:name w:val="List Number 5"/>
    <w:basedOn w:val="List5"/>
    <w:rsid w:val="001343C6"/>
    <w:pPr>
      <w:numPr>
        <w:numId w:val="6"/>
      </w:numPr>
    </w:pPr>
  </w:style>
  <w:style w:type="paragraph" w:styleId="BlockText">
    <w:name w:val="Block Text"/>
    <w:basedOn w:val="Normal"/>
    <w:rsid w:val="001343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43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43C6"/>
    <w:rPr>
      <w:sz w:val="16"/>
      <w:vertAlign w:val="superscript"/>
    </w:rPr>
  </w:style>
  <w:style w:type="character" w:customStyle="1" w:styleId="Symbols">
    <w:name w:val="Symbols"/>
    <w:basedOn w:val="DefaultParagraphFont"/>
    <w:rsid w:val="001343C6"/>
    <w:rPr>
      <w:rFonts w:ascii="Symbol" w:hAnsi="Symbol"/>
    </w:rPr>
  </w:style>
  <w:style w:type="character" w:customStyle="1" w:styleId="MenuOptions">
    <w:name w:val="Menu Options"/>
    <w:basedOn w:val="DefaultParagraphFont"/>
    <w:rsid w:val="001343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43C6"/>
    <w:rPr>
      <w:b/>
    </w:rPr>
  </w:style>
  <w:style w:type="character" w:customStyle="1" w:styleId="Underlined">
    <w:name w:val="Underlined"/>
    <w:basedOn w:val="DefaultParagraphFont"/>
    <w:rsid w:val="001343C6"/>
    <w:rPr>
      <w:u w:val="single"/>
    </w:rPr>
  </w:style>
  <w:style w:type="paragraph" w:customStyle="1" w:styleId="TableBodyTextRight">
    <w:name w:val="Table Body Text Right"/>
    <w:basedOn w:val="TableBodyText"/>
    <w:rsid w:val="001343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43C6"/>
    <w:rPr>
      <w:sz w:val="18"/>
    </w:rPr>
  </w:style>
  <w:style w:type="paragraph" w:customStyle="1" w:styleId="BodySmallRight">
    <w:name w:val="Body Small Right"/>
    <w:basedOn w:val="BodyTextRight"/>
    <w:rsid w:val="001343C6"/>
    <w:rPr>
      <w:sz w:val="18"/>
      <w:szCs w:val="18"/>
    </w:rPr>
  </w:style>
  <w:style w:type="paragraph" w:customStyle="1" w:styleId="MarginEdition">
    <w:name w:val="Margin Edition"/>
    <w:basedOn w:val="MarginNote"/>
    <w:rsid w:val="001343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43C6"/>
    <w:rPr>
      <w:sz w:val="2"/>
      <w:szCs w:val="2"/>
    </w:rPr>
  </w:style>
  <w:style w:type="character" w:customStyle="1" w:styleId="Small">
    <w:name w:val="Small"/>
    <w:basedOn w:val="DefaultParagraphFont"/>
    <w:rsid w:val="001343C6"/>
    <w:rPr>
      <w:sz w:val="16"/>
    </w:rPr>
  </w:style>
  <w:style w:type="paragraph" w:customStyle="1" w:styleId="WideTable">
    <w:name w:val="Wide Table"/>
    <w:basedOn w:val="Normal"/>
    <w:rsid w:val="001343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43C6"/>
  </w:style>
  <w:style w:type="paragraph" w:styleId="Quote">
    <w:name w:val="Quote"/>
    <w:basedOn w:val="Heading1"/>
    <w:link w:val="QuoteChar"/>
    <w:qFormat/>
    <w:rsid w:val="001343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43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43C6"/>
    <w:pPr>
      <w:pageBreakBefore/>
    </w:pPr>
  </w:style>
  <w:style w:type="paragraph" w:customStyle="1" w:styleId="Border">
    <w:name w:val="Border"/>
    <w:basedOn w:val="Normal"/>
    <w:qFormat/>
    <w:rsid w:val="001343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43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3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3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43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43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43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43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43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43C6"/>
    <w:rPr>
      <w:u w:val="single"/>
    </w:rPr>
  </w:style>
  <w:style w:type="character" w:customStyle="1" w:styleId="BoldandItalics">
    <w:name w:val="Bold and Italics"/>
    <w:qFormat/>
    <w:rsid w:val="001343C6"/>
    <w:rPr>
      <w:b/>
      <w:i/>
      <w:u w:val="none"/>
    </w:rPr>
  </w:style>
  <w:style w:type="paragraph" w:styleId="BalloonText">
    <w:name w:val="Balloon Text"/>
    <w:basedOn w:val="Normal"/>
    <w:link w:val="BalloonTextChar"/>
    <w:rsid w:val="001343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43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43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43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43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43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43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6D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674</Words>
  <Characters>4194</Characters>
  <Application>Microsoft Office Word</Application>
  <DocSecurity>0</DocSecurity>
  <Lines>139</Lines>
  <Paragraphs>86</Paragraphs>
  <ScaleCrop>false</ScaleCrop>
  <Company>Author-it Software Corporation Ltd.</Company>
  <LinksUpToDate>false</LinksUpToDate>
  <CharactersWithSpaces>4782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AHCPRK312 Care for weaner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2025-02-11T06:55:00Z</dcterms:created>
  <dcterms:modified xsi:type="dcterms:W3CDTF">2025-02-11T06:55:00Z</dcterms:modified>
</cp:coreProperties>
</file>