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7624" w:rsidP="003C76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AHCPRK310 Artificially inseminate pigs</w:t>
      </w:r>
      <w:r>
        <w:fldChar w:fldCharType="end"/>
      </w:r>
    </w:p>
    <w:p w:rsidR="003C7624" w:rsidP="003C7624">
      <w:pPr>
        <w:pStyle w:val="Version"/>
        <w:sectPr w:rsidSect="009413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3C9" w:rsidP="009413C9">
      <w:pPr>
        <w:pStyle w:val="SuperHeading"/>
      </w:pPr>
      <w:r w:rsidRPr="009413C9">
        <w:t>Assessment Requirements for AHCPRK310 Artificially inseminate pigs</w:t>
      </w:r>
    </w:p>
    <w:p w:rsidR="00000000" w:rsidRPr="009413C9" w:rsidP="009413C9">
      <w:pPr>
        <w:pStyle w:val="Heading1"/>
      </w:pPr>
      <w:bookmarkStart w:id="1" w:name="O_1214048"/>
      <w:bookmarkEnd w:id="1"/>
      <w:r w:rsidRPr="009413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13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3C9">
            <w:pPr>
              <w:pStyle w:val="BodyTextBold"/>
              <w:rPr>
                <w:lang w:val="en-NZ"/>
              </w:rPr>
            </w:pPr>
            <w:r w:rsidRPr="009413C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3C9">
            <w:pPr>
              <w:pStyle w:val="BodyTextBold"/>
              <w:rPr>
                <w:lang w:val="en-NZ"/>
              </w:rPr>
            </w:pPr>
            <w:r w:rsidRPr="009413C9">
              <w:t>Comments</w:t>
            </w:r>
          </w:p>
        </w:tc>
      </w:tr>
      <w:tr w:rsidTr="009413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3C9">
            <w:pPr>
              <w:pStyle w:val="BodyText"/>
              <w:rPr>
                <w:lang w:val="en-NZ"/>
              </w:rPr>
            </w:pPr>
            <w:r w:rsidRPr="009413C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3C9" w:rsidP="009413C9">
            <w:pPr>
              <w:pStyle w:val="BodyText"/>
            </w:pPr>
            <w:r w:rsidRPr="009413C9">
              <w:t>This version released with AHC Agriculture, Horticulture and Conservation and Land Management Training Package Version 7.0.</w:t>
            </w:r>
          </w:p>
        </w:tc>
      </w:tr>
    </w:tbl>
    <w:p w:rsidR="00000000" w:rsidRPr="009413C9" w:rsidP="009413C9">
      <w:pPr>
        <w:pStyle w:val="BodyText"/>
      </w:pPr>
    </w:p>
    <w:p w:rsidR="00000000" w:rsidRPr="009413C9" w:rsidP="009413C9">
      <w:pPr>
        <w:pStyle w:val="AllowPageBreak"/>
      </w:pPr>
    </w:p>
    <w:p w:rsidR="00000000" w:rsidRPr="009413C9" w:rsidP="009413C9">
      <w:pPr>
        <w:pStyle w:val="Heading1"/>
      </w:pPr>
      <w:bookmarkStart w:id="2" w:name="O_1214049"/>
      <w:bookmarkEnd w:id="2"/>
      <w:r w:rsidRPr="009413C9">
        <w:t>Performance Evidence</w:t>
      </w:r>
    </w:p>
    <w:p w:rsidR="00000000" w:rsidRPr="009413C9" w:rsidP="003C7624">
      <w:pPr>
        <w:pStyle w:val="BodyText"/>
      </w:pPr>
      <w:r w:rsidRPr="009413C9">
        <w:t>An individual demonstrating competency must satisfy all of the elements and performance cr</w:t>
      </w:r>
      <w:r w:rsidRPr="009413C9">
        <w:t>iteria in this unit.</w:t>
      </w:r>
    </w:p>
    <w:p w:rsidR="00000000" w:rsidRPr="009413C9" w:rsidP="003C7624">
      <w:pPr>
        <w:pStyle w:val="BodyText"/>
      </w:pPr>
      <w:r w:rsidRPr="009413C9">
        <w:t>There must be evidence that the individual has successfully artificially inseminated at least ten pigs with an accuracy of over 85 percent and has:</w:t>
      </w:r>
    </w:p>
    <w:p w:rsidR="00000000" w:rsidRPr="009413C9" w:rsidP="009413C9">
      <w:pPr>
        <w:pStyle w:val="ListBullet"/>
      </w:pPr>
      <w:r w:rsidRPr="009413C9">
        <w:t>prepared for artificial insemination of pigs</w:t>
      </w:r>
    </w:p>
    <w:p w:rsidR="00000000" w:rsidRPr="009413C9" w:rsidP="009413C9">
      <w:pPr>
        <w:pStyle w:val="ListBullet"/>
      </w:pPr>
      <w:r w:rsidRPr="009413C9">
        <w:t>followed relevant workplace health and safety and environmental and biosecurity legislation, regulations and workplace procedures, including selected, fitted and used personal protective equipment (PPE) applicable to the task</w:t>
      </w:r>
    </w:p>
    <w:p w:rsidR="00000000" w:rsidRPr="009413C9" w:rsidP="009413C9">
      <w:pPr>
        <w:pStyle w:val="ListBullet"/>
      </w:pPr>
      <w:r w:rsidRPr="009413C9">
        <w:t>followed workplace hygiene and</w:t>
      </w:r>
      <w:r w:rsidRPr="009413C9">
        <w:t xml:space="preserve"> animal welfare practices</w:t>
      </w:r>
    </w:p>
    <w:p w:rsidR="00000000" w:rsidRPr="009413C9" w:rsidP="009413C9">
      <w:pPr>
        <w:pStyle w:val="ListBullet"/>
      </w:pPr>
      <w:r w:rsidRPr="009413C9">
        <w:t>prepare and artificially inseminate pigs and record data</w:t>
      </w:r>
    </w:p>
    <w:p w:rsidR="00000000" w:rsidRPr="009413C9" w:rsidP="009413C9">
      <w:pPr>
        <w:pStyle w:val="ListBullet"/>
      </w:pPr>
      <w:r w:rsidRPr="009413C9">
        <w:t>cleaned work area and equipment.</w:t>
      </w:r>
    </w:p>
    <w:p w:rsidR="00000000" w:rsidRPr="009413C9" w:rsidP="009413C9">
      <w:pPr>
        <w:pStyle w:val="AllowPageBreak"/>
      </w:pPr>
    </w:p>
    <w:p w:rsidR="00000000" w:rsidRPr="009413C9" w:rsidP="009413C9">
      <w:pPr>
        <w:pStyle w:val="Heading1"/>
      </w:pPr>
      <w:bookmarkStart w:id="3" w:name="O_1214050"/>
      <w:bookmarkEnd w:id="3"/>
      <w:r w:rsidRPr="009413C9">
        <w:t>Knowledge Evidence</w:t>
      </w:r>
    </w:p>
    <w:p w:rsidR="00000000" w:rsidRPr="009413C9" w:rsidP="003C7624">
      <w:pPr>
        <w:pStyle w:val="BodyText"/>
      </w:pPr>
      <w:r w:rsidRPr="009413C9">
        <w:t xml:space="preserve">An individual must be able to demonstrate the knowledge required to perform the tasks outlined in the </w:t>
      </w:r>
      <w:r w:rsidRPr="009413C9">
        <w:t>elements and performance criteria of this unit. This includes knowledge of:</w:t>
      </w:r>
    </w:p>
    <w:p w:rsidR="00000000" w:rsidRPr="009413C9" w:rsidP="009413C9">
      <w:pPr>
        <w:pStyle w:val="ListBullet"/>
      </w:pPr>
      <w:r w:rsidRPr="009413C9">
        <w:t>environment and biosecurity legislation and regulations and workplace practices relevant to artificial insemination of pigs</w:t>
      </w:r>
    </w:p>
    <w:p w:rsidR="00000000" w:rsidRPr="009413C9" w:rsidP="009413C9">
      <w:pPr>
        <w:pStyle w:val="ListBullet"/>
      </w:pPr>
      <w:r w:rsidRPr="009413C9">
        <w:t xml:space="preserve">workplace requirements applicable to health and safety </w:t>
      </w:r>
      <w:r w:rsidRPr="009413C9">
        <w:t>in the workplace for artificial insemination of pigs, including appropriate use of PPE</w:t>
      </w:r>
    </w:p>
    <w:p w:rsidR="00000000" w:rsidRPr="009413C9" w:rsidP="009413C9">
      <w:pPr>
        <w:pStyle w:val="ListBullet"/>
      </w:pPr>
      <w:r w:rsidRPr="009413C9">
        <w:t>principles and practices of pig artificial insemination, including:</w:t>
      </w:r>
    </w:p>
    <w:p w:rsidR="00000000" w:rsidRPr="009413C9" w:rsidP="009413C9">
      <w:pPr>
        <w:pStyle w:val="ListBullet2"/>
      </w:pPr>
      <w:r w:rsidRPr="009413C9">
        <w:t>workplace practice and procedures for artificial insemination of pigs</w:t>
      </w:r>
    </w:p>
    <w:p w:rsidR="00000000" w:rsidRPr="009413C9" w:rsidP="009413C9">
      <w:pPr>
        <w:pStyle w:val="ListBullet2"/>
      </w:pPr>
      <w:r w:rsidRPr="009413C9">
        <w:t>workplace hygiene practices re</w:t>
      </w:r>
      <w:r w:rsidRPr="009413C9">
        <w:t>levant to artificial insemination of pigs</w:t>
      </w:r>
    </w:p>
    <w:p w:rsidR="00000000" w:rsidRPr="009413C9" w:rsidP="009413C9">
      <w:pPr>
        <w:pStyle w:val="ListBullet2"/>
      </w:pPr>
      <w:r w:rsidRPr="009413C9">
        <w:t>animal welfare legislation, codes of practice and procedures relevant to artificial insemination of pigs</w:t>
      </w:r>
    </w:p>
    <w:p w:rsidR="00000000" w:rsidRPr="009413C9" w:rsidP="009413C9">
      <w:pPr>
        <w:pStyle w:val="ListBullet2"/>
      </w:pPr>
      <w:r w:rsidRPr="009413C9">
        <w:t>procurement, transportation, handling, maintenance, storage and use of porcine semen for artificial insemination</w:t>
      </w:r>
    </w:p>
    <w:p w:rsidR="00000000" w:rsidRPr="009413C9" w:rsidP="009413C9">
      <w:pPr>
        <w:pStyle w:val="ListBullet2"/>
      </w:pPr>
      <w:r w:rsidRPr="009413C9">
        <w:t>anatomy and physiology of reproductive organs and structures in pigs</w:t>
      </w:r>
    </w:p>
    <w:p w:rsidR="00000000" w:rsidRPr="009413C9" w:rsidP="009413C9">
      <w:pPr>
        <w:pStyle w:val="ListBullet2"/>
      </w:pPr>
      <w:r w:rsidRPr="009413C9">
        <w:t>documentation and record keeping requirements</w:t>
      </w:r>
    </w:p>
    <w:p w:rsidR="00000000" w:rsidRPr="009413C9" w:rsidP="009413C9">
      <w:pPr>
        <w:pStyle w:val="ListBullet2"/>
      </w:pPr>
      <w:r w:rsidRPr="009413C9">
        <w:t xml:space="preserve">procedures for cleaning and </w:t>
      </w:r>
      <w:r w:rsidRPr="009413C9">
        <w:t>maintaining work areas</w:t>
      </w:r>
    </w:p>
    <w:p w:rsidR="00000000" w:rsidRPr="009413C9" w:rsidP="009413C9">
      <w:pPr>
        <w:pStyle w:val="ListBullet2"/>
      </w:pPr>
      <w:r w:rsidRPr="009413C9">
        <w:t>types, uses, maintenance, servicing and storage of equipment.</w:t>
      </w:r>
    </w:p>
    <w:p w:rsidR="00000000" w:rsidRPr="009413C9" w:rsidP="009413C9">
      <w:pPr>
        <w:pStyle w:val="AllowPageBreak"/>
      </w:pPr>
    </w:p>
    <w:p w:rsidR="00000000" w:rsidRPr="009413C9" w:rsidP="009413C9">
      <w:pPr>
        <w:pStyle w:val="Heading1"/>
      </w:pPr>
      <w:bookmarkStart w:id="4" w:name="O_1214051"/>
      <w:bookmarkEnd w:id="4"/>
      <w:r w:rsidRPr="009413C9">
        <w:t>Assessment Conditions</w:t>
      </w:r>
    </w:p>
    <w:p w:rsidR="00000000" w:rsidRPr="009413C9" w:rsidP="003C7624">
      <w:pPr>
        <w:pStyle w:val="BodyText"/>
      </w:pPr>
      <w:r w:rsidRPr="009413C9">
        <w:t>Assessment of the skills in this unit of competency must take place under the following conditions:</w:t>
      </w:r>
    </w:p>
    <w:p w:rsidR="00000000" w:rsidRPr="009413C9" w:rsidP="009413C9">
      <w:pPr>
        <w:pStyle w:val="ListBullet"/>
      </w:pPr>
      <w:r w:rsidRPr="009413C9">
        <w:t>physical conditions:</w:t>
      </w:r>
    </w:p>
    <w:p w:rsidR="00000000" w:rsidRPr="009413C9" w:rsidP="009413C9">
      <w:pPr>
        <w:pStyle w:val="ListBullet2"/>
      </w:pPr>
      <w:r w:rsidRPr="009413C9">
        <w:t>a workp</w:t>
      </w:r>
      <w:r w:rsidRPr="009413C9">
        <w:t>lace setting or an environment that accurately represents workplace conditions</w:t>
      </w:r>
    </w:p>
    <w:p w:rsidR="00000000" w:rsidRPr="009413C9" w:rsidP="009413C9">
      <w:pPr>
        <w:pStyle w:val="ListBullet"/>
      </w:pPr>
      <w:r w:rsidRPr="009413C9">
        <w:t>resources, equipment and materials:</w:t>
      </w:r>
    </w:p>
    <w:p w:rsidR="00000000" w:rsidRPr="009413C9" w:rsidP="009413C9">
      <w:pPr>
        <w:pStyle w:val="ListBullet2"/>
      </w:pPr>
      <w:r w:rsidRPr="009413C9">
        <w:t>work instructions and workplace procedures applicable to artificial insemination of pigs</w:t>
      </w:r>
    </w:p>
    <w:p w:rsidR="00000000" w:rsidRPr="009413C9" w:rsidP="009413C9">
      <w:pPr>
        <w:pStyle w:val="ListBullet2"/>
      </w:pPr>
      <w:r w:rsidRPr="009413C9">
        <w:t>PPE applicable to artificial insemination of pigs</w:t>
      </w:r>
    </w:p>
    <w:p w:rsidR="00000000" w:rsidRPr="009413C9" w:rsidP="009413C9">
      <w:pPr>
        <w:pStyle w:val="ListBullet2"/>
      </w:pPr>
      <w:r w:rsidRPr="009413C9">
        <w:t>live gilts and sows</w:t>
      </w:r>
    </w:p>
    <w:p w:rsidR="00000000" w:rsidRPr="009413C9" w:rsidP="009413C9">
      <w:pPr>
        <w:pStyle w:val="ListBullet2"/>
      </w:pPr>
      <w:r w:rsidRPr="009413C9">
        <w:t>semen, materials, tools and equipment applicable to artificial insemination of pigs</w:t>
      </w:r>
    </w:p>
    <w:p w:rsidR="00000000" w:rsidRPr="009413C9" w:rsidP="009413C9">
      <w:pPr>
        <w:pStyle w:val="ListBullet"/>
      </w:pPr>
      <w:r w:rsidRPr="009413C9">
        <w:t>specifications:</w:t>
      </w:r>
    </w:p>
    <w:p w:rsidR="00000000" w:rsidRPr="009413C9" w:rsidP="009413C9">
      <w:pPr>
        <w:pStyle w:val="ListBullet2"/>
      </w:pPr>
      <w:r w:rsidRPr="009413C9">
        <w:t>workplace requirements applicable to health and safety in the workplace for artificial insemination of pigs</w:t>
      </w:r>
    </w:p>
    <w:p w:rsidR="00000000" w:rsidRPr="009413C9" w:rsidP="009413C9">
      <w:pPr>
        <w:pStyle w:val="ListBullet2"/>
      </w:pPr>
      <w:r w:rsidRPr="009413C9">
        <w:t>environment and biosecurit</w:t>
      </w:r>
      <w:r w:rsidRPr="009413C9">
        <w:t>y legislation and regulations and workplace practices applicable to artificial insemination of pigs</w:t>
      </w:r>
    </w:p>
    <w:p w:rsidR="00000000" w:rsidRPr="009413C9" w:rsidP="009413C9">
      <w:pPr>
        <w:pStyle w:val="ListBullet2"/>
      </w:pPr>
      <w:r w:rsidRPr="009413C9">
        <w:t>industry standards, legislation and codes of practice and procedures for animal welfare applicable to artificial insemination of pigs</w:t>
      </w:r>
    </w:p>
    <w:p w:rsidR="00000000" w:rsidRPr="009413C9" w:rsidP="009413C9">
      <w:pPr>
        <w:pStyle w:val="ListBullet2"/>
      </w:pPr>
      <w:r w:rsidRPr="009413C9">
        <w:t>workplace hygiene prac</w:t>
      </w:r>
      <w:r w:rsidRPr="009413C9">
        <w:t>tices applicable to artificial insemination of pigs</w:t>
      </w:r>
    </w:p>
    <w:p w:rsidR="00000000" w:rsidRPr="009413C9" w:rsidP="009413C9">
      <w:pPr>
        <w:pStyle w:val="ListBullet"/>
      </w:pPr>
      <w:r w:rsidRPr="009413C9">
        <w:t>timeframes:</w:t>
      </w:r>
    </w:p>
    <w:p w:rsidR="00000000" w:rsidRPr="009413C9" w:rsidP="009413C9">
      <w:pPr>
        <w:pStyle w:val="ListBullet2"/>
      </w:pPr>
      <w:r w:rsidRPr="009413C9">
        <w:t>according to performance targets.</w:t>
      </w:r>
    </w:p>
    <w:p w:rsidR="00000000" w:rsidRPr="009413C9" w:rsidP="003C7624">
      <w:pPr>
        <w:pStyle w:val="BodyText"/>
      </w:pPr>
      <w:r w:rsidRPr="009413C9">
        <w:t>Assessors of this unit must satisfy the requirements for assessors in applicable vocational education and training legislation, frameworks and/or standards.</w:t>
      </w:r>
    </w:p>
    <w:p w:rsidR="00000000" w:rsidRPr="009413C9" w:rsidP="009413C9">
      <w:pPr>
        <w:pStyle w:val="Heading1"/>
      </w:pPr>
      <w:bookmarkStart w:id="5" w:name="O_1214054"/>
      <w:bookmarkEnd w:id="5"/>
      <w:r w:rsidRPr="009413C9">
        <w:t>Links</w:t>
      </w:r>
    </w:p>
    <w:p w:rsidR="00000000" w:rsidRPr="009413C9" w:rsidP="003C7624">
      <w:pPr>
        <w:pStyle w:val="BodyText"/>
      </w:pPr>
      <w:r w:rsidRPr="009413C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5E5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13C9" w:rsidP="009413C9"/>
    <w:sectPr w:rsidSect="009413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3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3C9" w:rsidRPr="003C7624" w:rsidP="003C76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3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624" w:rsidP="009413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7624" w:rsidP="009413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7624" w:rsidP="009413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3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6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3C9" w:rsidRPr="003C7624" w:rsidP="003C76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3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624" w:rsidRPr="002D2AF8" w:rsidP="009413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AHCPRK310 Artificially inseminate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C7624" w:rsidP="009413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4CCF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4EC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FCE3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3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3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3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3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3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3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3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3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3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3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3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3C9"/>
  </w:style>
  <w:style w:type="character" w:customStyle="1" w:styleId="Heading1Char">
    <w:name w:val="Heading 1 Char"/>
    <w:basedOn w:val="DefaultParagraphFont"/>
    <w:link w:val="Heading1"/>
    <w:rsid w:val="009413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3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3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13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13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13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3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13C9"/>
    <w:rPr>
      <w:b/>
    </w:rPr>
  </w:style>
  <w:style w:type="character" w:customStyle="1" w:styleId="Heading2Char">
    <w:name w:val="Heading 2 Char"/>
    <w:basedOn w:val="DefaultParagraphFont"/>
    <w:link w:val="Heading2"/>
    <w:rsid w:val="009413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3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3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3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3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3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3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3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3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3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3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3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3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3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3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13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13C9"/>
    <w:rPr>
      <w:b/>
      <w:spacing w:val="0"/>
    </w:rPr>
  </w:style>
  <w:style w:type="paragraph" w:customStyle="1" w:styleId="SuperTitle">
    <w:name w:val="SuperTitle"/>
    <w:basedOn w:val="Title"/>
    <w:rsid w:val="009413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3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3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13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3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3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3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3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3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3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3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3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13C9"/>
    <w:rPr>
      <w:i/>
    </w:rPr>
  </w:style>
  <w:style w:type="paragraph" w:styleId="Caption">
    <w:name w:val="caption"/>
    <w:basedOn w:val="BodyText"/>
    <w:next w:val="Normal"/>
    <w:qFormat/>
    <w:rsid w:val="009413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3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3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3C9"/>
  </w:style>
  <w:style w:type="paragraph" w:styleId="TableofFigures">
    <w:name w:val="table of figures"/>
    <w:basedOn w:val="Normal"/>
    <w:next w:val="Normal"/>
    <w:semiHidden/>
    <w:rsid w:val="009413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3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13C9"/>
    <w:rPr>
      <w:rFonts w:ascii="Wingdings" w:hAnsi="Wingdings"/>
    </w:rPr>
  </w:style>
  <w:style w:type="paragraph" w:customStyle="1" w:styleId="TableHeading">
    <w:name w:val="Table Heading"/>
    <w:basedOn w:val="HeadingBase"/>
    <w:rsid w:val="009413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3C9"/>
    <w:rPr>
      <w:color w:val="0033CC"/>
      <w:u w:val="none"/>
    </w:rPr>
  </w:style>
  <w:style w:type="paragraph" w:customStyle="1" w:styleId="BodyTextRight">
    <w:name w:val="Body Text Right"/>
    <w:basedOn w:val="BodyText"/>
    <w:rsid w:val="009413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3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3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3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3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3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3C9"/>
    <w:rPr>
      <w:sz w:val="32"/>
    </w:rPr>
  </w:style>
  <w:style w:type="paragraph" w:customStyle="1" w:styleId="HeadingProcedure">
    <w:name w:val="Heading Procedure"/>
    <w:basedOn w:val="HeadingBase"/>
    <w:next w:val="Normal"/>
    <w:rsid w:val="009413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3C9"/>
    <w:pPr>
      <w:spacing w:before="60" w:after="60"/>
    </w:pPr>
  </w:style>
  <w:style w:type="paragraph" w:styleId="ListContinue">
    <w:name w:val="List Continue"/>
    <w:basedOn w:val="List"/>
    <w:rsid w:val="009413C9"/>
    <w:pPr>
      <w:ind w:firstLine="0"/>
    </w:pPr>
  </w:style>
  <w:style w:type="paragraph" w:customStyle="1" w:styleId="ListNote">
    <w:name w:val="List Note"/>
    <w:basedOn w:val="List"/>
    <w:rsid w:val="009413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3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3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3C9"/>
    <w:rPr>
      <w:rFonts w:ascii="Courier New" w:hAnsi="Courier New"/>
    </w:rPr>
  </w:style>
  <w:style w:type="paragraph" w:customStyle="1" w:styleId="NoteBullet">
    <w:name w:val="Note Bullet"/>
    <w:basedOn w:val="Note"/>
    <w:rsid w:val="009413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3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3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3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3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13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3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3C9"/>
    <w:rPr>
      <w:b/>
      <w:smallCaps/>
    </w:rPr>
  </w:style>
  <w:style w:type="paragraph" w:customStyle="1" w:styleId="TableListNumber">
    <w:name w:val="Table List Number"/>
    <w:basedOn w:val="ListNumber"/>
    <w:rsid w:val="009413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3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3C9"/>
    <w:pPr>
      <w:numPr>
        <w:numId w:val="9"/>
      </w:numPr>
    </w:pPr>
  </w:style>
  <w:style w:type="paragraph" w:customStyle="1" w:styleId="ListAlpha2">
    <w:name w:val="List Alpha 2"/>
    <w:basedOn w:val="List2"/>
    <w:rsid w:val="009413C9"/>
    <w:pPr>
      <w:numPr>
        <w:numId w:val="8"/>
      </w:numPr>
    </w:pPr>
  </w:style>
  <w:style w:type="paragraph" w:styleId="List2">
    <w:name w:val="List 2"/>
    <w:basedOn w:val="BodyText"/>
    <w:rsid w:val="009413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3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3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3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3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3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13C9"/>
    <w:pPr>
      <w:numPr>
        <w:numId w:val="4"/>
      </w:numPr>
    </w:pPr>
  </w:style>
  <w:style w:type="paragraph" w:styleId="ListContinue2">
    <w:name w:val="List Continue 2"/>
    <w:basedOn w:val="List2"/>
    <w:rsid w:val="009413C9"/>
    <w:pPr>
      <w:ind w:firstLine="0"/>
    </w:pPr>
  </w:style>
  <w:style w:type="paragraph" w:styleId="ListContinue3">
    <w:name w:val="List Continue 3"/>
    <w:basedOn w:val="List3"/>
    <w:rsid w:val="009413C9"/>
    <w:pPr>
      <w:ind w:left="1021" w:firstLine="0"/>
    </w:pPr>
  </w:style>
  <w:style w:type="paragraph" w:styleId="ListContinue4">
    <w:name w:val="List Continue 4"/>
    <w:basedOn w:val="List4"/>
    <w:rsid w:val="009413C9"/>
    <w:pPr>
      <w:ind w:firstLine="0"/>
    </w:pPr>
  </w:style>
  <w:style w:type="paragraph" w:styleId="ListContinue5">
    <w:name w:val="List Continue 5"/>
    <w:basedOn w:val="List5"/>
    <w:rsid w:val="009413C9"/>
    <w:pPr>
      <w:ind w:firstLine="0"/>
    </w:pPr>
  </w:style>
  <w:style w:type="paragraph" w:styleId="ListNumber3">
    <w:name w:val="List Number 3"/>
    <w:basedOn w:val="List3"/>
    <w:rsid w:val="009413C9"/>
    <w:pPr>
      <w:numPr>
        <w:numId w:val="5"/>
      </w:numPr>
    </w:pPr>
  </w:style>
  <w:style w:type="paragraph" w:styleId="ListNumber4">
    <w:name w:val="List Number 4"/>
    <w:basedOn w:val="List4"/>
    <w:rsid w:val="009413C9"/>
    <w:pPr>
      <w:numPr>
        <w:numId w:val="6"/>
      </w:numPr>
    </w:pPr>
  </w:style>
  <w:style w:type="paragraph" w:styleId="ListNumber5">
    <w:name w:val="List Number 5"/>
    <w:basedOn w:val="List5"/>
    <w:rsid w:val="009413C9"/>
    <w:pPr>
      <w:numPr>
        <w:numId w:val="7"/>
      </w:numPr>
    </w:pPr>
  </w:style>
  <w:style w:type="paragraph" w:styleId="BlockText">
    <w:name w:val="Block Text"/>
    <w:basedOn w:val="Normal"/>
    <w:rsid w:val="009413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3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3C9"/>
    <w:rPr>
      <w:sz w:val="16"/>
      <w:vertAlign w:val="superscript"/>
    </w:rPr>
  </w:style>
  <w:style w:type="character" w:customStyle="1" w:styleId="Symbols">
    <w:name w:val="Symbols"/>
    <w:basedOn w:val="DefaultParagraphFont"/>
    <w:rsid w:val="009413C9"/>
    <w:rPr>
      <w:rFonts w:ascii="Symbol" w:hAnsi="Symbol"/>
    </w:rPr>
  </w:style>
  <w:style w:type="character" w:customStyle="1" w:styleId="MenuOptions">
    <w:name w:val="Menu Options"/>
    <w:basedOn w:val="DefaultParagraphFont"/>
    <w:rsid w:val="009413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3C9"/>
    <w:rPr>
      <w:b/>
    </w:rPr>
  </w:style>
  <w:style w:type="character" w:customStyle="1" w:styleId="Underlined">
    <w:name w:val="Underlined"/>
    <w:basedOn w:val="DefaultParagraphFont"/>
    <w:rsid w:val="009413C9"/>
    <w:rPr>
      <w:u w:val="single"/>
    </w:rPr>
  </w:style>
  <w:style w:type="paragraph" w:customStyle="1" w:styleId="TableBodyTextRight">
    <w:name w:val="Table Body Text Right"/>
    <w:basedOn w:val="TableBodyText"/>
    <w:rsid w:val="009413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3C9"/>
    <w:rPr>
      <w:sz w:val="18"/>
    </w:rPr>
  </w:style>
  <w:style w:type="paragraph" w:customStyle="1" w:styleId="BodySmallRight">
    <w:name w:val="Body Small Right"/>
    <w:basedOn w:val="BodyTextRight"/>
    <w:rsid w:val="009413C9"/>
    <w:rPr>
      <w:sz w:val="18"/>
      <w:szCs w:val="18"/>
    </w:rPr>
  </w:style>
  <w:style w:type="paragraph" w:customStyle="1" w:styleId="MarginEdition">
    <w:name w:val="Margin Edition"/>
    <w:basedOn w:val="MarginNote"/>
    <w:rsid w:val="009413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3C9"/>
    <w:rPr>
      <w:sz w:val="2"/>
      <w:szCs w:val="2"/>
    </w:rPr>
  </w:style>
  <w:style w:type="character" w:customStyle="1" w:styleId="Small">
    <w:name w:val="Small"/>
    <w:basedOn w:val="DefaultParagraphFont"/>
    <w:rsid w:val="009413C9"/>
    <w:rPr>
      <w:sz w:val="16"/>
    </w:rPr>
  </w:style>
  <w:style w:type="paragraph" w:customStyle="1" w:styleId="WideTable">
    <w:name w:val="Wide Table"/>
    <w:basedOn w:val="Normal"/>
    <w:rsid w:val="009413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3C9"/>
  </w:style>
  <w:style w:type="paragraph" w:styleId="Quote">
    <w:name w:val="Quote"/>
    <w:basedOn w:val="Heading1"/>
    <w:link w:val="QuoteChar"/>
    <w:qFormat/>
    <w:rsid w:val="009413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3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3C9"/>
    <w:pPr>
      <w:pageBreakBefore/>
    </w:pPr>
  </w:style>
  <w:style w:type="paragraph" w:customStyle="1" w:styleId="Border">
    <w:name w:val="Border"/>
    <w:basedOn w:val="Normal"/>
    <w:qFormat/>
    <w:rsid w:val="009413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3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3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3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3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3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3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3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3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3C9"/>
    <w:rPr>
      <w:u w:val="single"/>
    </w:rPr>
  </w:style>
  <w:style w:type="character" w:customStyle="1" w:styleId="BoldandItalics">
    <w:name w:val="Bold and Italics"/>
    <w:qFormat/>
    <w:rsid w:val="009413C9"/>
    <w:rPr>
      <w:b/>
      <w:i/>
      <w:u w:val="none"/>
    </w:rPr>
  </w:style>
  <w:style w:type="paragraph" w:styleId="BalloonText">
    <w:name w:val="Balloon Text"/>
    <w:basedOn w:val="Normal"/>
    <w:link w:val="BalloonTextChar"/>
    <w:rsid w:val="00941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3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3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3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3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3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3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76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3185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AHCPRK310 Artificially inseminate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