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6F6" w:rsidP="00D15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AHCPRK309 Pregnancy test pigs</w:t>
      </w:r>
      <w:r>
        <w:fldChar w:fldCharType="end"/>
      </w:r>
    </w:p>
    <w:p w:rsidR="00D156F6" w:rsidP="00D156F6">
      <w:pPr>
        <w:pStyle w:val="Version"/>
        <w:sectPr w:rsidSect="007E3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AAE" w:rsidP="007E3AAE">
      <w:pPr>
        <w:pStyle w:val="SuperHeading"/>
      </w:pPr>
      <w:r w:rsidRPr="007E3AAE">
        <w:t>AHCPRK309 Pregnancy test pigs</w:t>
      </w:r>
    </w:p>
    <w:p w:rsidR="00000000" w:rsidRPr="007E3AAE" w:rsidP="007E3AAE">
      <w:pPr>
        <w:pStyle w:val="Heading1"/>
      </w:pPr>
      <w:bookmarkStart w:id="1" w:name="O_1214019"/>
      <w:bookmarkEnd w:id="1"/>
      <w:r w:rsidRPr="007E3A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Comments</w:t>
            </w:r>
          </w:p>
        </w:tc>
      </w:tr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This version released with AHC Agriculture, Horticulture and Conservation and Land Management Training Package Version 7.0.</w:t>
            </w:r>
          </w:p>
        </w:tc>
      </w:tr>
    </w:tbl>
    <w:p w:rsidR="00000000" w:rsidRPr="007E3AAE" w:rsidP="007E3AAE">
      <w:pPr>
        <w:pStyle w:val="BodyText"/>
      </w:pP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2" w:name="O_1214020"/>
      <w:bookmarkEnd w:id="2"/>
      <w:r w:rsidRPr="007E3AAE">
        <w:t>Application</w:t>
      </w:r>
    </w:p>
    <w:p w:rsidR="00000000" w:rsidRPr="007E3AAE" w:rsidP="00D156F6">
      <w:pPr>
        <w:pStyle w:val="BodyText"/>
      </w:pPr>
      <w:r w:rsidRPr="007E3AAE">
        <w:t>This unit of competency describes the skills and k</w:t>
      </w:r>
      <w:r w:rsidRPr="007E3AAE">
        <w:t>nowledge required to prepare for and test pigs for pregnancy and carry out post pregnancy testing procedures.</w:t>
      </w:r>
    </w:p>
    <w:p w:rsidR="00000000" w:rsidRPr="007E3AAE" w:rsidP="00D156F6">
      <w:pPr>
        <w:pStyle w:val="BodyText"/>
      </w:pPr>
      <w:r w:rsidRPr="007E3AAE">
        <w:t>The unit applies to individuals who pregnancy test pigs under broad direction, and take responsibility for their own work.</w:t>
      </w:r>
    </w:p>
    <w:p w:rsidR="00000000" w:rsidRPr="007E3AAE" w:rsidP="00D156F6">
      <w:pPr>
        <w:pStyle w:val="BodyText"/>
      </w:pPr>
      <w:r w:rsidRPr="007E3AAE">
        <w:t>All work must be carrie</w:t>
      </w:r>
      <w:r w:rsidRPr="007E3AAE">
        <w:t>d out to comply with workplace procedures, health and safety in the workplace requirements, animal welfare legislative, regulatory and codes of practice requirements, and sustainability and biosecurity practices.</w:t>
      </w:r>
    </w:p>
    <w:p w:rsidR="00000000" w:rsidRPr="007E3AAE" w:rsidP="00D156F6">
      <w:pPr>
        <w:pStyle w:val="BodyText"/>
      </w:pPr>
      <w:r w:rsidRPr="007E3AAE">
        <w:t xml:space="preserve">No licensing, legislative or certification </w:t>
      </w:r>
      <w:r w:rsidRPr="007E3AAE">
        <w:t>requirements apply to this unit at the time of publication.</w:t>
      </w:r>
    </w:p>
    <w:p w:rsidR="00000000" w:rsidRPr="007E3AAE" w:rsidP="007E3AAE">
      <w:pPr>
        <w:pStyle w:val="Heading1"/>
      </w:pPr>
      <w:bookmarkStart w:id="3" w:name="O_1214021"/>
      <w:bookmarkEnd w:id="3"/>
      <w:r w:rsidRPr="007E3AAE">
        <w:t>Pre-requisite Unit</w:t>
      </w:r>
    </w:p>
    <w:p w:rsidR="00000000" w:rsidRPr="007E3AAE" w:rsidP="00D156F6">
      <w:pPr>
        <w:pStyle w:val="BodyText"/>
      </w:pPr>
      <w:r w:rsidRPr="007E3AAE">
        <w:t>Nil</w:t>
      </w:r>
    </w:p>
    <w:p w:rsidR="00000000" w:rsidRPr="007E3AAE" w:rsidP="007E3AAE">
      <w:pPr>
        <w:pStyle w:val="Heading1"/>
      </w:pPr>
      <w:bookmarkStart w:id="4" w:name="O_1214023"/>
      <w:bookmarkEnd w:id="4"/>
      <w:r w:rsidRPr="007E3AAE">
        <w:t>Unit Sector</w:t>
      </w:r>
    </w:p>
    <w:p w:rsidR="00000000" w:rsidRPr="007E3AAE" w:rsidP="00D156F6">
      <w:pPr>
        <w:pStyle w:val="BodyText"/>
      </w:pPr>
      <w:r w:rsidRPr="007E3AAE">
        <w:t>Pork (PRK)</w:t>
      </w:r>
    </w:p>
    <w:p w:rsidR="00000000" w:rsidRPr="007E3AAE" w:rsidP="007E3AAE">
      <w:pPr>
        <w:pStyle w:val="Heading1"/>
      </w:pPr>
      <w:bookmarkStart w:id="5" w:name="O_1214024"/>
      <w:bookmarkEnd w:id="5"/>
      <w:r w:rsidRPr="007E3A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5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Performance Criteria</w:t>
            </w:r>
          </w:p>
        </w:tc>
      </w:tr>
      <w:tr w:rsidTr="00D15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1. Prepare for pregnancy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1.1 Compose pregnancy testing documentation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1.2 Se</w:t>
            </w:r>
            <w:r w:rsidRPr="007E3AAE">
              <w:t>lect, fit, use and maintain personal protective equipment (PPE) applicable to task</w:t>
            </w:r>
          </w:p>
          <w:p w:rsidR="00000000" w:rsidRPr="007E3AAE" w:rsidP="007E3AAE">
            <w:pPr>
              <w:pStyle w:val="BodyText"/>
            </w:pPr>
            <w:r w:rsidRPr="007E3AAE">
              <w:t>1.3 Identify pigs to be tested according to the breeding program</w:t>
            </w:r>
          </w:p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1.4 Check and prepare testing equipment and resources</w:t>
            </w:r>
          </w:p>
        </w:tc>
      </w:tr>
      <w:tr w:rsidTr="00D15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2. Carry out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2.1 Follow workplace hygiene and animal welfare practices, and biosecurity procedures</w:t>
            </w:r>
          </w:p>
          <w:p w:rsidR="00000000" w:rsidRPr="007E3AAE" w:rsidP="007E3AAE">
            <w:pPr>
              <w:pStyle w:val="BodyText"/>
            </w:pPr>
            <w:r w:rsidRPr="007E3AAE">
              <w:t>2.2 Test individual pigs and check breeding records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2.3 Apply knowledge of relevant anatomy and physiology to use ultrasound equipment f</w:t>
            </w:r>
            <w:r w:rsidRPr="007E3AAE">
              <w:t>or pregnancy diagnosis</w:t>
            </w:r>
          </w:p>
          <w:p w:rsidR="00000000" w:rsidRPr="007E3AAE" w:rsidP="007E3AAE">
            <w:pPr>
              <w:pStyle w:val="BodyText"/>
            </w:pPr>
            <w:r w:rsidRPr="007E3AAE">
              <w:t>2.4 Identify pigs as pregnant or not pregnant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2.5 Complete required records and report outcomes</w:t>
            </w:r>
          </w:p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2.6 Assess and record individual pig health and condition for input to herd health management</w:t>
            </w:r>
          </w:p>
        </w:tc>
      </w:tr>
      <w:tr w:rsidTr="00D15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3. Carry</w:t>
            </w:r>
            <w:r w:rsidRPr="007E3AAE">
              <w:t xml:space="preserve"> out post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3.1 Move pigs to designated area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3.2 Dispose of waste and debris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3.3 Clean work area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 xml:space="preserve">3.4 Clean, maintain and store </w:t>
            </w:r>
            <w:r w:rsidRPr="007E3AAE">
              <w:t>equipment according to workplace procedures</w:t>
            </w:r>
          </w:p>
          <w:p w:rsidR="00000000" w:rsidRPr="007E3AAE" w:rsidP="007E3AAE">
            <w:pPr>
              <w:pStyle w:val="BodyText"/>
            </w:pPr>
            <w:r w:rsidRPr="007E3AAE">
              <w:t>3.5 Check pigs post testing regularly for health and condition</w:t>
            </w:r>
          </w:p>
        </w:tc>
      </w:tr>
    </w:tbl>
    <w:p w:rsidR="00000000" w:rsidRPr="007E3AAE" w:rsidP="007E3AAE">
      <w:pPr>
        <w:pStyle w:val="BodyText"/>
      </w:pP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6" w:name="O_1214025"/>
      <w:bookmarkEnd w:id="6"/>
      <w:r w:rsidRPr="007E3AAE">
        <w:t>Foundation Skills</w:t>
      </w:r>
    </w:p>
    <w:p w:rsidR="00000000" w:rsidRPr="00D156F6" w:rsidP="00D156F6">
      <w:pPr>
        <w:pStyle w:val="BodyText"/>
        <w:rPr>
          <w:i/>
        </w:rPr>
      </w:pPr>
      <w:r w:rsidRPr="00D156F6">
        <w:rPr>
          <w:rStyle w:val="Emphasis"/>
        </w:rPr>
        <w:t>This section describes those language, literacy, numeracy and employment skills that are essential for perform</w:t>
      </w:r>
      <w:r w:rsidRPr="00D156F6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Description</w:t>
            </w:r>
          </w:p>
        </w:tc>
      </w:tr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ListBullet"/>
              <w:rPr>
                <w:lang w:val="en-NZ"/>
              </w:rPr>
            </w:pPr>
            <w:r w:rsidRPr="007E3AAE">
              <w:t>Identify and interpret textual information from a range of sources to identify relevant and key information about pig pregnancy testing operations</w:t>
            </w:r>
          </w:p>
        </w:tc>
      </w:tr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ListBullet"/>
            </w:pPr>
            <w:r w:rsidRPr="007E3AAE">
              <w:t>Use clear language, accurate industry terminology and logical structure to prepare pregnancy testing records</w:t>
            </w:r>
          </w:p>
        </w:tc>
      </w:tr>
    </w:tbl>
    <w:p w:rsidR="00000000" w:rsidRPr="007E3AAE" w:rsidP="007E3AAE">
      <w:pPr>
        <w:pStyle w:val="BodyText"/>
      </w:pP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7" w:name="O_1214027"/>
      <w:bookmarkEnd w:id="7"/>
      <w:r w:rsidRPr="007E3A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Equivalence status</w:t>
            </w:r>
          </w:p>
        </w:tc>
      </w:tr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AHCPRK309 Pregnancy test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AHCPRK301 Pregnancy test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Minor changes to application</w:t>
            </w:r>
          </w:p>
          <w:p w:rsidR="00000000" w:rsidRPr="007E3AAE" w:rsidP="007E3AAE">
            <w:pPr>
              <w:pStyle w:val="BodyText"/>
            </w:pPr>
            <w:r w:rsidRPr="007E3AAE">
              <w:t>Minor changes to performance criteria</w:t>
            </w:r>
          </w:p>
          <w:p w:rsidR="00000000" w:rsidRPr="007E3AAE" w:rsidP="007E3AAE">
            <w:pPr>
              <w:pStyle w:val="BodyText"/>
            </w:pPr>
            <w:r w:rsidRPr="007E3AAE">
              <w:t>Foundation skills added</w:t>
            </w:r>
          </w:p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Equivalent</w:t>
            </w:r>
          </w:p>
        </w:tc>
      </w:tr>
    </w:tbl>
    <w:p w:rsidR="00000000" w:rsidRPr="007E3AAE" w:rsidP="007E3AAE">
      <w:pPr>
        <w:pStyle w:val="BodyText"/>
      </w:pP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8" w:name="O_1214034"/>
      <w:bookmarkEnd w:id="8"/>
      <w:r w:rsidRPr="007E3AAE">
        <w:t>Links</w:t>
      </w:r>
    </w:p>
    <w:p w:rsidR="00000000" w:rsidRPr="007E3AAE" w:rsidP="00D156F6">
      <w:pPr>
        <w:pStyle w:val="BodyText"/>
      </w:pPr>
      <w:r w:rsidRPr="007E3A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18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3AAE" w:rsidP="00D156F6">
      <w:pPr>
        <w:pStyle w:val="BodyText"/>
        <w:sectPr w:rsidSect="007E3A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3AAE" w:rsidP="007E3AAE">
      <w:pPr>
        <w:pStyle w:val="SuperHeading"/>
      </w:pPr>
      <w:r w:rsidRPr="007E3AAE">
        <w:t>Assessment Requirements for AHCPRK309 Pregnan</w:t>
      </w:r>
      <w:r w:rsidRPr="007E3AAE">
        <w:t>cy test pigs</w:t>
      </w:r>
    </w:p>
    <w:p w:rsidR="00000000" w:rsidRPr="007E3AAE" w:rsidP="007E3AAE">
      <w:pPr>
        <w:pStyle w:val="Heading1"/>
      </w:pPr>
      <w:bookmarkStart w:id="9" w:name="O_1214029"/>
      <w:bookmarkEnd w:id="9"/>
      <w:r w:rsidRPr="007E3A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Bold"/>
              <w:rPr>
                <w:lang w:val="en-NZ"/>
              </w:rPr>
            </w:pPr>
            <w:r w:rsidRPr="007E3AAE">
              <w:t>Comments</w:t>
            </w:r>
          </w:p>
        </w:tc>
      </w:tr>
      <w:tr w:rsidTr="007E3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E">
            <w:pPr>
              <w:pStyle w:val="BodyText"/>
              <w:rPr>
                <w:lang w:val="en-NZ"/>
              </w:rPr>
            </w:pPr>
            <w:r w:rsidRPr="007E3A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E" w:rsidP="007E3AAE">
            <w:pPr>
              <w:pStyle w:val="BodyText"/>
            </w:pPr>
            <w:r w:rsidRPr="007E3AAE">
              <w:t>This version released with AHC Agriculture, Horticulture and Conservation and Land Management Training Package Version 7.0.</w:t>
            </w:r>
          </w:p>
        </w:tc>
      </w:tr>
    </w:tbl>
    <w:p w:rsidR="00000000" w:rsidRPr="007E3AAE" w:rsidP="007E3AAE">
      <w:pPr>
        <w:pStyle w:val="BodyText"/>
      </w:pP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10" w:name="O_1214030"/>
      <w:bookmarkEnd w:id="10"/>
      <w:r w:rsidRPr="007E3AAE">
        <w:t>Performance Evidence</w:t>
      </w:r>
    </w:p>
    <w:p w:rsidR="00000000" w:rsidRPr="007E3AAE" w:rsidP="00D156F6">
      <w:pPr>
        <w:pStyle w:val="BodyText"/>
      </w:pPr>
      <w:r w:rsidRPr="007E3AAE">
        <w:t xml:space="preserve">An individual demonstrating competency must satisfy all of the elements and performance criteria in this unit. </w:t>
      </w:r>
    </w:p>
    <w:p w:rsidR="00000000" w:rsidRPr="007E3AAE" w:rsidP="00D156F6">
      <w:pPr>
        <w:pStyle w:val="BodyText"/>
      </w:pPr>
      <w:r w:rsidRPr="007E3AAE">
        <w:t>There must be evidence that the individual has successfully pregnancy tested at least ten pigs, and has:</w:t>
      </w:r>
    </w:p>
    <w:p w:rsidR="00000000" w:rsidRPr="007E3AAE" w:rsidP="007E3AAE">
      <w:pPr>
        <w:pStyle w:val="ListBullet"/>
      </w:pPr>
      <w:r w:rsidRPr="007E3AAE">
        <w:t>prepared for pregnancy testing</w:t>
      </w:r>
    </w:p>
    <w:p w:rsidR="00000000" w:rsidRPr="007E3AAE" w:rsidP="007E3AAE">
      <w:pPr>
        <w:pStyle w:val="ListBullet"/>
      </w:pPr>
      <w:r w:rsidRPr="007E3AAE">
        <w:t>followe</w:t>
      </w:r>
      <w:r w:rsidRPr="007E3AAE">
        <w:t>d relevant workplace health and safety and environmental and biosecurity legislation, regulations and workplace procedures, including selected, fitted and used personal protective equipment (PPE) applicable to the task</w:t>
      </w:r>
    </w:p>
    <w:p w:rsidR="00000000" w:rsidRPr="007E3AAE" w:rsidP="007E3AAE">
      <w:pPr>
        <w:pStyle w:val="ListBullet"/>
      </w:pPr>
      <w:r w:rsidRPr="007E3AAE">
        <w:t>followed workplace hygiene and animal</w:t>
      </w:r>
      <w:r w:rsidRPr="007E3AAE">
        <w:t xml:space="preserve"> welfare practices</w:t>
      </w:r>
    </w:p>
    <w:p w:rsidR="00000000" w:rsidRPr="007E3AAE" w:rsidP="007E3AAE">
      <w:pPr>
        <w:pStyle w:val="ListBullet"/>
      </w:pPr>
      <w:r w:rsidRPr="007E3AAE">
        <w:t>execute pregnancy testing procedures using ultrasound equipment</w:t>
      </w:r>
    </w:p>
    <w:p w:rsidR="00000000" w:rsidRPr="007E3AAE" w:rsidP="007E3AAE">
      <w:pPr>
        <w:pStyle w:val="ListBullet"/>
      </w:pPr>
      <w:r w:rsidRPr="007E3AAE">
        <w:t>perform post pregnancy testing procedures.</w:t>
      </w: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11" w:name="O_1214031"/>
      <w:bookmarkEnd w:id="11"/>
      <w:r w:rsidRPr="007E3AAE">
        <w:t>Knowledge Evidence</w:t>
      </w:r>
    </w:p>
    <w:p w:rsidR="00000000" w:rsidRPr="007E3AAE" w:rsidP="00D156F6">
      <w:pPr>
        <w:pStyle w:val="BodyText"/>
      </w:pPr>
      <w:r w:rsidRPr="007E3AAE">
        <w:t>An individual must be able to demonstrate the knowledge required to perform the tasks outlined in the elements and performance criteria of this unit. This includes knowledge of:</w:t>
      </w:r>
    </w:p>
    <w:p w:rsidR="00000000" w:rsidRPr="007E3AAE" w:rsidP="007E3AAE">
      <w:pPr>
        <w:pStyle w:val="ListBullet"/>
      </w:pPr>
      <w:r w:rsidRPr="007E3AAE">
        <w:t>environment and biosecurity legislation and regulations and workplace practic</w:t>
      </w:r>
      <w:r w:rsidRPr="007E3AAE">
        <w:t>es relevant to pregnancy testing pigs</w:t>
      </w:r>
    </w:p>
    <w:p w:rsidR="00000000" w:rsidRPr="007E3AAE" w:rsidP="007E3AAE">
      <w:pPr>
        <w:pStyle w:val="ListBullet"/>
      </w:pPr>
      <w:r w:rsidRPr="007E3AAE">
        <w:t>workplace requirements applicable to health and safety in the workplace for pregnancy testing of pigs, including appropriate use of PPE</w:t>
      </w:r>
    </w:p>
    <w:p w:rsidR="00000000" w:rsidRPr="007E3AAE" w:rsidP="007E3AAE">
      <w:pPr>
        <w:pStyle w:val="ListBullet"/>
      </w:pPr>
      <w:r w:rsidRPr="007E3AAE">
        <w:t>principles and practices of pig pregnancy testing, including:</w:t>
      </w:r>
    </w:p>
    <w:p w:rsidR="00000000" w:rsidRPr="007E3AAE" w:rsidP="007E3AAE">
      <w:pPr>
        <w:pStyle w:val="ListBullet2"/>
      </w:pPr>
      <w:r w:rsidRPr="007E3AAE">
        <w:t>animal welfare legi</w:t>
      </w:r>
      <w:r w:rsidRPr="007E3AAE">
        <w:t>slation, codes of practice and procedures relevant to pregnancy testing of pigs</w:t>
      </w:r>
    </w:p>
    <w:p w:rsidR="00000000" w:rsidRPr="007E3AAE" w:rsidP="007E3AAE">
      <w:pPr>
        <w:pStyle w:val="ListBullet2"/>
      </w:pPr>
      <w:r w:rsidRPr="007E3AAE">
        <w:t>techniques and methods for humane handling and restraint of pigs</w:t>
      </w:r>
    </w:p>
    <w:p w:rsidR="00000000" w:rsidRPr="007E3AAE" w:rsidP="007E3AAE">
      <w:pPr>
        <w:pStyle w:val="ListBullet2"/>
      </w:pPr>
      <w:r w:rsidRPr="007E3AAE">
        <w:t>requirements, methods and procedures for pregnancy testing of pigs</w:t>
      </w:r>
    </w:p>
    <w:p w:rsidR="00000000" w:rsidRPr="007E3AAE" w:rsidP="007E3AAE">
      <w:pPr>
        <w:pStyle w:val="ListBullet2"/>
      </w:pPr>
      <w:r w:rsidRPr="007E3AAE">
        <w:t>documentation and record requirements</w:t>
      </w:r>
    </w:p>
    <w:p w:rsidR="00000000" w:rsidRPr="007E3AAE" w:rsidP="007E3AAE">
      <w:pPr>
        <w:pStyle w:val="ListBullet2"/>
      </w:pPr>
      <w:r w:rsidRPr="007E3AAE">
        <w:t>information required from breeding records for pregnancy testing</w:t>
      </w:r>
    </w:p>
    <w:p w:rsidR="00000000" w:rsidRPr="007E3AAE" w:rsidP="007E3AAE">
      <w:pPr>
        <w:pStyle w:val="ListBullet2"/>
      </w:pPr>
      <w:r w:rsidRPr="007E3AAE">
        <w:t>reproductive anatomy, reproductive physiology, pregnancy development and embryological/foetal development in pigs</w:t>
      </w:r>
    </w:p>
    <w:p w:rsidR="00000000" w:rsidRPr="007E3AAE" w:rsidP="007E3AAE">
      <w:pPr>
        <w:pStyle w:val="ListBullet2"/>
      </w:pPr>
      <w:r w:rsidRPr="007E3AAE">
        <w:t>types, methods and procedures for pregnancy diagnosis of pigs using ultrasoun</w:t>
      </w:r>
      <w:r w:rsidRPr="007E3AAE">
        <w:t>d equipment</w:t>
      </w:r>
    </w:p>
    <w:p w:rsidR="00000000" w:rsidRPr="007E3AAE" w:rsidP="007E3AAE">
      <w:pPr>
        <w:pStyle w:val="ListBullet2"/>
      </w:pPr>
      <w:r w:rsidRPr="007E3AAE">
        <w:t>workplace hygiene practices during pregnancy diagnosis</w:t>
      </w:r>
    </w:p>
    <w:p w:rsidR="00000000" w:rsidRPr="007E3AAE" w:rsidP="007E3AAE">
      <w:pPr>
        <w:pStyle w:val="ListBullet2"/>
      </w:pPr>
      <w:r w:rsidRPr="007E3AAE">
        <w:t>signs of health, signs of ill health, and methods for assessing pig health, welfare and behaviour</w:t>
      </w:r>
    </w:p>
    <w:p w:rsidR="00000000" w:rsidRPr="007E3AAE" w:rsidP="007E3AAE">
      <w:pPr>
        <w:pStyle w:val="ListBullet2"/>
      </w:pPr>
      <w:r w:rsidRPr="007E3AAE">
        <w:t>effects and impacts of individual pig health and welfare on herd health status and vice ver</w:t>
      </w:r>
      <w:r w:rsidRPr="007E3AAE">
        <w:t>sa</w:t>
      </w:r>
    </w:p>
    <w:p w:rsidR="00000000" w:rsidRPr="007E3AAE" w:rsidP="007E3AAE">
      <w:pPr>
        <w:pStyle w:val="ListBullet2"/>
      </w:pPr>
      <w:r w:rsidRPr="007E3AAE">
        <w:t>types and methods of identifying pigs.</w:t>
      </w:r>
    </w:p>
    <w:p w:rsidR="00000000" w:rsidRPr="007E3AAE" w:rsidP="007E3AAE">
      <w:pPr>
        <w:pStyle w:val="AllowPageBreak"/>
      </w:pPr>
    </w:p>
    <w:p w:rsidR="00000000" w:rsidRPr="007E3AAE" w:rsidP="007E3AAE">
      <w:pPr>
        <w:pStyle w:val="Heading1"/>
      </w:pPr>
      <w:bookmarkStart w:id="12" w:name="O_1214032"/>
      <w:bookmarkEnd w:id="12"/>
      <w:r w:rsidRPr="007E3AAE">
        <w:t>Assessment Conditions</w:t>
      </w:r>
    </w:p>
    <w:p w:rsidR="00000000" w:rsidRPr="007E3AAE" w:rsidP="00D156F6">
      <w:pPr>
        <w:pStyle w:val="BodyText"/>
      </w:pPr>
      <w:r w:rsidRPr="007E3AAE">
        <w:t>Assessment of the skills in this unit of competency must take place under the following conditions:</w:t>
      </w:r>
    </w:p>
    <w:p w:rsidR="00000000" w:rsidRPr="007E3AAE" w:rsidP="007E3AAE">
      <w:pPr>
        <w:pStyle w:val="ListBullet"/>
      </w:pPr>
      <w:r w:rsidRPr="007E3AAE">
        <w:t>physical conditions:</w:t>
      </w:r>
    </w:p>
    <w:p w:rsidR="00000000" w:rsidRPr="007E3AAE" w:rsidP="007E3AAE">
      <w:pPr>
        <w:pStyle w:val="ListBullet2"/>
      </w:pPr>
      <w:r w:rsidRPr="007E3AAE">
        <w:t>a workplace setting or an environment that accurat</w:t>
      </w:r>
      <w:r w:rsidRPr="007E3AAE">
        <w:t>ely represents workplace conditions</w:t>
      </w:r>
    </w:p>
    <w:p w:rsidR="00000000" w:rsidRPr="007E3AAE" w:rsidP="007E3AAE">
      <w:pPr>
        <w:pStyle w:val="ListBullet"/>
      </w:pPr>
      <w:r w:rsidRPr="007E3AAE">
        <w:t>resources, equipment and materials:</w:t>
      </w:r>
    </w:p>
    <w:p w:rsidR="00000000" w:rsidRPr="007E3AAE" w:rsidP="007E3AAE">
      <w:pPr>
        <w:pStyle w:val="ListBullet2"/>
      </w:pPr>
      <w:r w:rsidRPr="007E3AAE">
        <w:t>work instructions and workplace procedures applicable to pregnancy testing pigs</w:t>
      </w:r>
    </w:p>
    <w:p w:rsidR="00000000" w:rsidRPr="007E3AAE" w:rsidP="007E3AAE">
      <w:pPr>
        <w:pStyle w:val="ListBullet2"/>
      </w:pPr>
      <w:r w:rsidRPr="007E3AAE">
        <w:t>PPE applicable to pregnancy testing pigs</w:t>
      </w:r>
    </w:p>
    <w:p w:rsidR="00000000" w:rsidRPr="007E3AAE" w:rsidP="007E3AAE">
      <w:pPr>
        <w:pStyle w:val="ListBullet2"/>
      </w:pPr>
      <w:r w:rsidRPr="007E3AAE">
        <w:t>mated gilts and sows</w:t>
      </w:r>
    </w:p>
    <w:p w:rsidR="00000000" w:rsidRPr="007E3AAE" w:rsidP="007E3AAE">
      <w:pPr>
        <w:pStyle w:val="ListBullet2"/>
      </w:pPr>
      <w:r w:rsidRPr="007E3AAE">
        <w:t>ultrasound equipment</w:t>
      </w:r>
    </w:p>
    <w:p w:rsidR="00000000" w:rsidRPr="007E3AAE" w:rsidP="007E3AAE">
      <w:pPr>
        <w:pStyle w:val="ListBullet2"/>
      </w:pPr>
      <w:r w:rsidRPr="007E3AAE">
        <w:t>materials, tools and equipment applicable to pregnancy testing pigs</w:t>
      </w:r>
    </w:p>
    <w:p w:rsidR="00000000" w:rsidRPr="007E3AAE" w:rsidP="007E3AAE">
      <w:pPr>
        <w:pStyle w:val="ListBullet"/>
      </w:pPr>
      <w:r w:rsidRPr="007E3AAE">
        <w:t>specifications:</w:t>
      </w:r>
    </w:p>
    <w:p w:rsidR="00000000" w:rsidRPr="007E3AAE" w:rsidP="007E3AAE">
      <w:pPr>
        <w:pStyle w:val="ListBullet2"/>
      </w:pPr>
      <w:r w:rsidRPr="007E3AAE">
        <w:t>workplace requirements applicable to health and safety in the workplace for pregnancy testing pigs</w:t>
      </w:r>
    </w:p>
    <w:p w:rsidR="00000000" w:rsidRPr="007E3AAE" w:rsidP="007E3AAE">
      <w:pPr>
        <w:pStyle w:val="ListBullet2"/>
      </w:pPr>
      <w:r w:rsidRPr="007E3AAE">
        <w:t>environment and biosecurity legislation and regulations and workplace p</w:t>
      </w:r>
      <w:r w:rsidRPr="007E3AAE">
        <w:t>ractices applicable to pregnancy testing pigs</w:t>
      </w:r>
    </w:p>
    <w:p w:rsidR="00000000" w:rsidRPr="007E3AAE" w:rsidP="007E3AAE">
      <w:pPr>
        <w:pStyle w:val="ListBullet2"/>
      </w:pPr>
      <w:r w:rsidRPr="007E3AAE">
        <w:t>industry standards, legislation and codes of practice and procedures for animal welfare applicable to pregnancy testing pigs</w:t>
      </w:r>
    </w:p>
    <w:p w:rsidR="00000000" w:rsidRPr="007E3AAE" w:rsidP="007E3AAE">
      <w:pPr>
        <w:pStyle w:val="ListBullet2"/>
      </w:pPr>
      <w:r w:rsidRPr="007E3AAE">
        <w:t>workplace hygiene practices applicable to pregnancy testing pigs</w:t>
      </w:r>
    </w:p>
    <w:p w:rsidR="00000000" w:rsidRPr="007E3AAE" w:rsidP="007E3AAE">
      <w:pPr>
        <w:pStyle w:val="ListBullet"/>
      </w:pPr>
      <w:r w:rsidRPr="007E3AAE">
        <w:t>timeframes:</w:t>
      </w:r>
    </w:p>
    <w:p w:rsidR="00000000" w:rsidRPr="007E3AAE" w:rsidP="007E3AAE">
      <w:pPr>
        <w:pStyle w:val="ListBullet2"/>
      </w:pPr>
      <w:r w:rsidRPr="007E3AAE">
        <w:t>accord</w:t>
      </w:r>
      <w:r w:rsidRPr="007E3AAE">
        <w:t>ing to job requirements.</w:t>
      </w:r>
    </w:p>
    <w:p w:rsidR="00000000" w:rsidRPr="007E3AAE" w:rsidP="00D156F6">
      <w:pPr>
        <w:pStyle w:val="BodyText"/>
      </w:pPr>
      <w:r w:rsidRPr="007E3AAE">
        <w:t>Assessors of this unit must satisfy the requirements for assessors in applicable vocational education and training legislation, frameworks and/or standards.</w:t>
      </w:r>
    </w:p>
    <w:p w:rsidR="00000000" w:rsidRPr="007E3AAE" w:rsidP="007E3AAE">
      <w:pPr>
        <w:pStyle w:val="Heading1"/>
      </w:pPr>
      <w:bookmarkStart w:id="13" w:name="O_1214035"/>
      <w:bookmarkEnd w:id="13"/>
      <w:r w:rsidRPr="007E3AAE">
        <w:t>Links</w:t>
      </w:r>
    </w:p>
    <w:p w:rsidR="00000000" w:rsidRPr="007E3AAE" w:rsidP="00D156F6">
      <w:pPr>
        <w:pStyle w:val="BodyText"/>
      </w:pPr>
      <w:r w:rsidRPr="007E3A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18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3AAE" w:rsidP="007E3AAE"/>
    <w:sectPr w:rsidSect="007E3A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 w:rsidRPr="00D156F6" w:rsidP="00D15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F6" w:rsidP="007E3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6F6" w:rsidP="007E3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56F6" w:rsidP="007E3A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 w:rsidP="007E3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6F6">
      <w:t>Approved</w:t>
    </w:r>
    <w:r w:rsidR="00D156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6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6F6">
      <w:rPr>
        <w:noProof/>
      </w:rPr>
      <w:t>4</w:t>
    </w:r>
    <w:r>
      <w:rPr>
        <w:noProof/>
      </w:rPr>
      <w:fldChar w:fldCharType="end"/>
    </w:r>
  </w:p>
  <w:p w:rsidR="007E3AAE" w:rsidP="007E3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6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6F6">
      <w:t>Skills Insight</w:t>
    </w:r>
    <w:r w:rsidR="00D156F6">
      <w:fldChar w:fldCharType="end"/>
    </w:r>
  </w:p>
  <w:p w:rsidR="007E3AAE" w:rsidP="007E3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AAE" w:rsidRPr="00D156F6" w:rsidP="00D15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F6" w:rsidRPr="002D2AF8" w:rsidP="007E3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AHCPRK309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56F6" w:rsidP="007E3A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E" w:rsidRPr="002D2AF8" w:rsidP="007E3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6F6">
      <w:t>AHCPRK309 Pregnancy test pigs</w:t>
    </w:r>
    <w:r w:rsidR="00D156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6F6">
      <w:rPr>
        <w:noProof/>
      </w:rPr>
      <w:t>2 March 2025</w:t>
    </w:r>
    <w:r>
      <w:fldChar w:fldCharType="end"/>
    </w:r>
  </w:p>
  <w:p w:rsidR="007E3AAE" w:rsidP="007E3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CC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E20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8A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AAE"/>
  </w:style>
  <w:style w:type="character" w:customStyle="1" w:styleId="Heading1Char">
    <w:name w:val="Heading 1 Char"/>
    <w:basedOn w:val="DefaultParagraphFont"/>
    <w:link w:val="Heading1"/>
    <w:rsid w:val="007E3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A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A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3A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3AAE"/>
    <w:rPr>
      <w:i/>
    </w:rPr>
  </w:style>
  <w:style w:type="paragraph" w:customStyle="1" w:styleId="SuperHeading">
    <w:name w:val="SuperHeading"/>
    <w:basedOn w:val="Normal"/>
    <w:rsid w:val="007E3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3AAE"/>
    <w:rPr>
      <w:b/>
    </w:rPr>
  </w:style>
  <w:style w:type="character" w:customStyle="1" w:styleId="Heading2Char">
    <w:name w:val="Heading 2 Char"/>
    <w:basedOn w:val="DefaultParagraphFont"/>
    <w:link w:val="Heading2"/>
    <w:rsid w:val="007E3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A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AAE"/>
    <w:rPr>
      <w:b/>
      <w:spacing w:val="0"/>
    </w:rPr>
  </w:style>
  <w:style w:type="paragraph" w:customStyle="1" w:styleId="SuperTitle">
    <w:name w:val="SuperTitle"/>
    <w:basedOn w:val="Title"/>
    <w:rsid w:val="007E3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A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3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AAE"/>
  </w:style>
  <w:style w:type="paragraph" w:styleId="TableofFigures">
    <w:name w:val="table of figures"/>
    <w:basedOn w:val="Normal"/>
    <w:next w:val="Normal"/>
    <w:semiHidden/>
    <w:rsid w:val="007E3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A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AAE"/>
    <w:rPr>
      <w:rFonts w:ascii="Wingdings" w:hAnsi="Wingdings"/>
    </w:rPr>
  </w:style>
  <w:style w:type="paragraph" w:customStyle="1" w:styleId="TableHeading">
    <w:name w:val="Table Heading"/>
    <w:basedOn w:val="HeadingBase"/>
    <w:rsid w:val="007E3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AAE"/>
    <w:rPr>
      <w:color w:val="0033CC"/>
      <w:u w:val="none"/>
    </w:rPr>
  </w:style>
  <w:style w:type="paragraph" w:customStyle="1" w:styleId="BodyTextRight">
    <w:name w:val="Body Text Right"/>
    <w:basedOn w:val="BodyText"/>
    <w:rsid w:val="007E3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A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AAE"/>
    <w:rPr>
      <w:sz w:val="32"/>
    </w:rPr>
  </w:style>
  <w:style w:type="paragraph" w:customStyle="1" w:styleId="HeadingProcedure">
    <w:name w:val="Heading Procedure"/>
    <w:basedOn w:val="HeadingBase"/>
    <w:next w:val="Normal"/>
    <w:rsid w:val="007E3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AAE"/>
    <w:pPr>
      <w:spacing w:before="60" w:after="60"/>
    </w:pPr>
  </w:style>
  <w:style w:type="paragraph" w:styleId="ListContinue">
    <w:name w:val="List Continue"/>
    <w:basedOn w:val="List"/>
    <w:rsid w:val="007E3AAE"/>
    <w:pPr>
      <w:ind w:firstLine="0"/>
    </w:pPr>
  </w:style>
  <w:style w:type="paragraph" w:customStyle="1" w:styleId="ListNote">
    <w:name w:val="List Note"/>
    <w:basedOn w:val="List"/>
    <w:rsid w:val="007E3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AAE"/>
    <w:rPr>
      <w:rFonts w:ascii="Courier New" w:hAnsi="Courier New"/>
    </w:rPr>
  </w:style>
  <w:style w:type="paragraph" w:customStyle="1" w:styleId="NoteBullet">
    <w:name w:val="Note Bullet"/>
    <w:basedOn w:val="Note"/>
    <w:rsid w:val="007E3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A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AAE"/>
    <w:rPr>
      <w:b/>
      <w:smallCaps/>
    </w:rPr>
  </w:style>
  <w:style w:type="paragraph" w:customStyle="1" w:styleId="TableListNumber">
    <w:name w:val="Table List Number"/>
    <w:basedOn w:val="ListNumber"/>
    <w:rsid w:val="007E3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AAE"/>
    <w:pPr>
      <w:numPr>
        <w:numId w:val="9"/>
      </w:numPr>
    </w:pPr>
  </w:style>
  <w:style w:type="paragraph" w:customStyle="1" w:styleId="ListAlpha2">
    <w:name w:val="List Alpha 2"/>
    <w:basedOn w:val="List2"/>
    <w:rsid w:val="007E3AAE"/>
    <w:pPr>
      <w:numPr>
        <w:numId w:val="8"/>
      </w:numPr>
    </w:pPr>
  </w:style>
  <w:style w:type="paragraph" w:styleId="List2">
    <w:name w:val="List 2"/>
    <w:basedOn w:val="BodyText"/>
    <w:rsid w:val="007E3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A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A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AAE"/>
    <w:pPr>
      <w:numPr>
        <w:numId w:val="4"/>
      </w:numPr>
    </w:pPr>
  </w:style>
  <w:style w:type="paragraph" w:styleId="ListContinue2">
    <w:name w:val="List Continue 2"/>
    <w:basedOn w:val="List2"/>
    <w:rsid w:val="007E3AAE"/>
    <w:pPr>
      <w:ind w:firstLine="0"/>
    </w:pPr>
  </w:style>
  <w:style w:type="paragraph" w:styleId="ListContinue3">
    <w:name w:val="List Continue 3"/>
    <w:basedOn w:val="List3"/>
    <w:rsid w:val="007E3AAE"/>
    <w:pPr>
      <w:ind w:left="1021" w:firstLine="0"/>
    </w:pPr>
  </w:style>
  <w:style w:type="paragraph" w:styleId="ListContinue4">
    <w:name w:val="List Continue 4"/>
    <w:basedOn w:val="List4"/>
    <w:rsid w:val="007E3AAE"/>
    <w:pPr>
      <w:ind w:firstLine="0"/>
    </w:pPr>
  </w:style>
  <w:style w:type="paragraph" w:styleId="ListContinue5">
    <w:name w:val="List Continue 5"/>
    <w:basedOn w:val="List5"/>
    <w:rsid w:val="007E3AAE"/>
    <w:pPr>
      <w:ind w:firstLine="0"/>
    </w:pPr>
  </w:style>
  <w:style w:type="paragraph" w:styleId="ListNumber3">
    <w:name w:val="List Number 3"/>
    <w:basedOn w:val="List3"/>
    <w:rsid w:val="007E3AAE"/>
    <w:pPr>
      <w:numPr>
        <w:numId w:val="5"/>
      </w:numPr>
    </w:pPr>
  </w:style>
  <w:style w:type="paragraph" w:styleId="ListNumber4">
    <w:name w:val="List Number 4"/>
    <w:basedOn w:val="List4"/>
    <w:rsid w:val="007E3AAE"/>
    <w:pPr>
      <w:numPr>
        <w:numId w:val="6"/>
      </w:numPr>
    </w:pPr>
  </w:style>
  <w:style w:type="paragraph" w:styleId="ListNumber5">
    <w:name w:val="List Number 5"/>
    <w:basedOn w:val="List5"/>
    <w:rsid w:val="007E3AAE"/>
    <w:pPr>
      <w:numPr>
        <w:numId w:val="7"/>
      </w:numPr>
    </w:pPr>
  </w:style>
  <w:style w:type="paragraph" w:styleId="BlockText">
    <w:name w:val="Block Text"/>
    <w:basedOn w:val="Normal"/>
    <w:rsid w:val="007E3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AAE"/>
    <w:rPr>
      <w:sz w:val="16"/>
      <w:vertAlign w:val="superscript"/>
    </w:rPr>
  </w:style>
  <w:style w:type="character" w:customStyle="1" w:styleId="Symbols">
    <w:name w:val="Symbols"/>
    <w:basedOn w:val="DefaultParagraphFont"/>
    <w:rsid w:val="007E3AAE"/>
    <w:rPr>
      <w:rFonts w:ascii="Symbol" w:hAnsi="Symbol"/>
    </w:rPr>
  </w:style>
  <w:style w:type="character" w:customStyle="1" w:styleId="MenuOptions">
    <w:name w:val="Menu Options"/>
    <w:basedOn w:val="DefaultParagraphFont"/>
    <w:rsid w:val="007E3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AAE"/>
    <w:rPr>
      <w:b/>
    </w:rPr>
  </w:style>
  <w:style w:type="character" w:customStyle="1" w:styleId="Underlined">
    <w:name w:val="Underlined"/>
    <w:basedOn w:val="DefaultParagraphFont"/>
    <w:rsid w:val="007E3AAE"/>
    <w:rPr>
      <w:u w:val="single"/>
    </w:rPr>
  </w:style>
  <w:style w:type="paragraph" w:customStyle="1" w:styleId="TableBodyTextRight">
    <w:name w:val="Table Body Text Right"/>
    <w:basedOn w:val="TableBodyText"/>
    <w:rsid w:val="007E3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AAE"/>
    <w:rPr>
      <w:sz w:val="18"/>
    </w:rPr>
  </w:style>
  <w:style w:type="paragraph" w:customStyle="1" w:styleId="BodySmallRight">
    <w:name w:val="Body Small Right"/>
    <w:basedOn w:val="BodyTextRight"/>
    <w:rsid w:val="007E3AAE"/>
    <w:rPr>
      <w:sz w:val="18"/>
      <w:szCs w:val="18"/>
    </w:rPr>
  </w:style>
  <w:style w:type="paragraph" w:customStyle="1" w:styleId="MarginEdition">
    <w:name w:val="Margin Edition"/>
    <w:basedOn w:val="MarginNote"/>
    <w:rsid w:val="007E3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AAE"/>
    <w:rPr>
      <w:sz w:val="2"/>
      <w:szCs w:val="2"/>
    </w:rPr>
  </w:style>
  <w:style w:type="character" w:customStyle="1" w:styleId="Small">
    <w:name w:val="Small"/>
    <w:basedOn w:val="DefaultParagraphFont"/>
    <w:rsid w:val="007E3AAE"/>
    <w:rPr>
      <w:sz w:val="16"/>
    </w:rPr>
  </w:style>
  <w:style w:type="paragraph" w:customStyle="1" w:styleId="WideTable">
    <w:name w:val="Wide Table"/>
    <w:basedOn w:val="Normal"/>
    <w:rsid w:val="007E3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AAE"/>
  </w:style>
  <w:style w:type="paragraph" w:styleId="Quote">
    <w:name w:val="Quote"/>
    <w:basedOn w:val="Heading1"/>
    <w:link w:val="QuoteChar"/>
    <w:qFormat/>
    <w:rsid w:val="007E3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AAE"/>
    <w:pPr>
      <w:pageBreakBefore/>
    </w:pPr>
  </w:style>
  <w:style w:type="paragraph" w:customStyle="1" w:styleId="Border">
    <w:name w:val="Border"/>
    <w:basedOn w:val="Normal"/>
    <w:qFormat/>
    <w:rsid w:val="007E3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AAE"/>
    <w:rPr>
      <w:u w:val="single"/>
    </w:rPr>
  </w:style>
  <w:style w:type="character" w:customStyle="1" w:styleId="BoldandItalics">
    <w:name w:val="Bold and Italics"/>
    <w:qFormat/>
    <w:rsid w:val="007E3AAE"/>
    <w:rPr>
      <w:b/>
      <w:i/>
      <w:u w:val="none"/>
    </w:rPr>
  </w:style>
  <w:style w:type="paragraph" w:styleId="BalloonText">
    <w:name w:val="Balloon Text"/>
    <w:basedOn w:val="Normal"/>
    <w:link w:val="BalloonTextChar"/>
    <w:rsid w:val="007E3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A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5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6202</Characters>
  <Application>Microsoft Office Word</Application>
  <DocSecurity>0</DocSecurity>
  <Lines>193</Lines>
  <Paragraphs>132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AHCPRK309 Pregnancy test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