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79D" w:rsidP="00572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AHCPRK309 Pregnancy test pigs</w:t>
      </w:r>
      <w:r>
        <w:fldChar w:fldCharType="end"/>
      </w:r>
    </w:p>
    <w:p w:rsidR="0057279D" w:rsidP="0057279D">
      <w:pPr>
        <w:pStyle w:val="Version"/>
        <w:sectPr w:rsidSect="00F71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58B" w:rsidP="00F7158B">
      <w:pPr>
        <w:pStyle w:val="SuperHeading"/>
      </w:pPr>
      <w:r w:rsidRPr="00F7158B">
        <w:t>Assessment Requirements for AHCPRK309 Pregnancy test pigs</w:t>
      </w:r>
    </w:p>
    <w:p w:rsidR="00000000" w:rsidRPr="00F7158B" w:rsidP="00F7158B">
      <w:pPr>
        <w:pStyle w:val="Heading1"/>
      </w:pPr>
      <w:bookmarkStart w:id="1" w:name="O_1214029"/>
      <w:bookmarkEnd w:id="1"/>
      <w:r w:rsidRPr="00F715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8B">
            <w:pPr>
              <w:pStyle w:val="BodyTextBold"/>
              <w:rPr>
                <w:lang w:val="en-NZ"/>
              </w:rPr>
            </w:pPr>
            <w:r w:rsidRPr="00F715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8B">
            <w:pPr>
              <w:pStyle w:val="BodyTextBold"/>
              <w:rPr>
                <w:lang w:val="en-NZ"/>
              </w:rPr>
            </w:pPr>
            <w:r w:rsidRPr="00F7158B">
              <w:t>Comments</w:t>
            </w:r>
          </w:p>
        </w:tc>
      </w:tr>
      <w:tr w:rsidTr="00F71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58B">
            <w:pPr>
              <w:pStyle w:val="BodyText"/>
              <w:rPr>
                <w:lang w:val="en-NZ"/>
              </w:rPr>
            </w:pPr>
            <w:r w:rsidRPr="00F715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58B" w:rsidP="00F7158B">
            <w:pPr>
              <w:pStyle w:val="BodyText"/>
            </w:pPr>
            <w:r w:rsidRPr="00F7158B">
              <w:t>This version released with AHC Agriculture, Horticulture and Conservation and Land Management Training Package Version 7.0.</w:t>
            </w:r>
          </w:p>
        </w:tc>
      </w:tr>
    </w:tbl>
    <w:p w:rsidR="00000000" w:rsidRPr="00F7158B" w:rsidP="00F7158B">
      <w:pPr>
        <w:pStyle w:val="BodyText"/>
      </w:pPr>
    </w:p>
    <w:p w:rsidR="00000000" w:rsidRPr="00F7158B" w:rsidP="00F7158B">
      <w:pPr>
        <w:pStyle w:val="AllowPageBreak"/>
      </w:pPr>
    </w:p>
    <w:p w:rsidR="00000000" w:rsidRPr="00F7158B" w:rsidP="00F7158B">
      <w:pPr>
        <w:pStyle w:val="Heading1"/>
      </w:pPr>
      <w:bookmarkStart w:id="2" w:name="O_1214030"/>
      <w:bookmarkEnd w:id="2"/>
      <w:r w:rsidRPr="00F7158B">
        <w:t>Performance Evidence</w:t>
      </w:r>
    </w:p>
    <w:p w:rsidR="00000000" w:rsidRPr="00F7158B" w:rsidP="0057279D">
      <w:pPr>
        <w:pStyle w:val="BodyText"/>
      </w:pPr>
      <w:r w:rsidRPr="00F7158B">
        <w:t>An individual demonstra</w:t>
      </w:r>
      <w:r w:rsidRPr="00F7158B">
        <w:t xml:space="preserve">ting competency must satisfy all of the elements and performance criteria in this unit. </w:t>
      </w:r>
    </w:p>
    <w:p w:rsidR="00000000" w:rsidRPr="00F7158B" w:rsidP="0057279D">
      <w:pPr>
        <w:pStyle w:val="BodyText"/>
      </w:pPr>
      <w:r w:rsidRPr="00F7158B">
        <w:t>There must be evidence that the individual has successfully pregnancy tested at least ten pigs, and has:</w:t>
      </w:r>
    </w:p>
    <w:p w:rsidR="00000000" w:rsidRPr="00F7158B" w:rsidP="00F7158B">
      <w:pPr>
        <w:pStyle w:val="ListBullet"/>
      </w:pPr>
      <w:r w:rsidRPr="00F7158B">
        <w:t>prepared for pregnancy testing</w:t>
      </w:r>
    </w:p>
    <w:p w:rsidR="00000000" w:rsidRPr="00F7158B" w:rsidP="00F7158B">
      <w:pPr>
        <w:pStyle w:val="ListBullet"/>
      </w:pPr>
      <w:r w:rsidRPr="00F7158B">
        <w:t>followed relevant workplace health and safety and environmental and biosecurity legislation, regulations and workplace procedures, including selected, fitted and used personal protective equipment (PPE) applicable to the task</w:t>
      </w:r>
    </w:p>
    <w:p w:rsidR="00000000" w:rsidRPr="00F7158B" w:rsidP="00F7158B">
      <w:pPr>
        <w:pStyle w:val="ListBullet"/>
      </w:pPr>
      <w:r w:rsidRPr="00F7158B">
        <w:t>followed workplace hygiene and</w:t>
      </w:r>
      <w:r w:rsidRPr="00F7158B">
        <w:t xml:space="preserve"> animal welfare practices</w:t>
      </w:r>
    </w:p>
    <w:p w:rsidR="00000000" w:rsidRPr="00F7158B" w:rsidP="00F7158B">
      <w:pPr>
        <w:pStyle w:val="ListBullet"/>
      </w:pPr>
      <w:r w:rsidRPr="00F7158B">
        <w:t>execute pregnancy testing procedures using ultrasound equipment</w:t>
      </w:r>
    </w:p>
    <w:p w:rsidR="00000000" w:rsidRPr="00F7158B" w:rsidP="00F7158B">
      <w:pPr>
        <w:pStyle w:val="ListBullet"/>
      </w:pPr>
      <w:r w:rsidRPr="00F7158B">
        <w:t>perform post pregnancy testing procedures.</w:t>
      </w:r>
    </w:p>
    <w:p w:rsidR="00000000" w:rsidRPr="00F7158B" w:rsidP="00F7158B">
      <w:pPr>
        <w:pStyle w:val="AllowPageBreak"/>
      </w:pPr>
    </w:p>
    <w:p w:rsidR="00000000" w:rsidRPr="00F7158B" w:rsidP="00F7158B">
      <w:pPr>
        <w:pStyle w:val="Heading1"/>
      </w:pPr>
      <w:bookmarkStart w:id="3" w:name="O_1214031"/>
      <w:bookmarkEnd w:id="3"/>
      <w:r w:rsidRPr="00F7158B">
        <w:t>Knowledge Evidence</w:t>
      </w:r>
    </w:p>
    <w:p w:rsidR="00000000" w:rsidRPr="00F7158B" w:rsidP="0057279D">
      <w:pPr>
        <w:pStyle w:val="BodyText"/>
      </w:pPr>
      <w:r w:rsidRPr="00F7158B">
        <w:t>An individual must be able to demonstrate the knowledge required to perform the tasks</w:t>
      </w:r>
      <w:r w:rsidRPr="00F7158B">
        <w:t xml:space="preserve"> outlined in the elements and performance criteria of this unit. This includes knowledge of:</w:t>
      </w:r>
    </w:p>
    <w:p w:rsidR="00000000" w:rsidRPr="00F7158B" w:rsidP="00F7158B">
      <w:pPr>
        <w:pStyle w:val="ListBullet"/>
      </w:pPr>
      <w:r w:rsidRPr="00F7158B">
        <w:t>environment and biosecurity legislation and regulations and workplace practices relevant to pregnancy testing pigs</w:t>
      </w:r>
    </w:p>
    <w:p w:rsidR="00000000" w:rsidRPr="00F7158B" w:rsidP="00F7158B">
      <w:pPr>
        <w:pStyle w:val="ListBullet"/>
      </w:pPr>
      <w:r w:rsidRPr="00F7158B">
        <w:t>workplace requirements applicable to health and</w:t>
      </w:r>
      <w:r w:rsidRPr="00F7158B">
        <w:t xml:space="preserve"> safety in the workplace for pregnancy testing of pigs, including appropriate use of PPE</w:t>
      </w:r>
    </w:p>
    <w:p w:rsidR="00000000" w:rsidRPr="00F7158B" w:rsidP="00F7158B">
      <w:pPr>
        <w:pStyle w:val="ListBullet"/>
      </w:pPr>
      <w:r w:rsidRPr="00F7158B">
        <w:t>principles and practices of pig pregnancy testing, including:</w:t>
      </w:r>
    </w:p>
    <w:p w:rsidR="00000000" w:rsidRPr="00F7158B" w:rsidP="00F7158B">
      <w:pPr>
        <w:pStyle w:val="ListBullet2"/>
      </w:pPr>
      <w:r w:rsidRPr="00F7158B">
        <w:t>animal welfare legislation, codes of practice and procedures relevant to pregnancy testing of pigs</w:t>
      </w:r>
    </w:p>
    <w:p w:rsidR="00000000" w:rsidRPr="00F7158B" w:rsidP="00F7158B">
      <w:pPr>
        <w:pStyle w:val="ListBullet2"/>
      </w:pPr>
      <w:r w:rsidRPr="00F7158B">
        <w:t>techn</w:t>
      </w:r>
      <w:r w:rsidRPr="00F7158B">
        <w:t>iques and methods for humane handling and restraint of pigs</w:t>
      </w:r>
    </w:p>
    <w:p w:rsidR="00000000" w:rsidRPr="00F7158B" w:rsidP="00F7158B">
      <w:pPr>
        <w:pStyle w:val="ListBullet2"/>
      </w:pPr>
      <w:r w:rsidRPr="00F7158B">
        <w:t>requirements, methods and procedures for pregnancy testing of pigs</w:t>
      </w:r>
    </w:p>
    <w:p w:rsidR="00000000" w:rsidRPr="00F7158B" w:rsidP="00F7158B">
      <w:pPr>
        <w:pStyle w:val="ListBullet2"/>
      </w:pPr>
      <w:r w:rsidRPr="00F7158B">
        <w:t>documentation and record requirements</w:t>
      </w:r>
    </w:p>
    <w:p w:rsidR="00000000" w:rsidRPr="00F7158B" w:rsidP="00F7158B">
      <w:pPr>
        <w:pStyle w:val="ListBullet2"/>
      </w:pPr>
      <w:r w:rsidRPr="00F7158B">
        <w:t>information required from breeding records for pregnancy testing</w:t>
      </w:r>
    </w:p>
    <w:p w:rsidR="00000000" w:rsidRPr="00F7158B" w:rsidP="00F7158B">
      <w:pPr>
        <w:pStyle w:val="ListBullet2"/>
      </w:pPr>
      <w:r w:rsidRPr="00F7158B">
        <w:t>reproductive anatomy, reproductive physiology, pregnancy development and embryological/foetal development in pigs</w:t>
      </w:r>
    </w:p>
    <w:p w:rsidR="00000000" w:rsidRPr="00F7158B" w:rsidP="00F7158B">
      <w:pPr>
        <w:pStyle w:val="ListBullet2"/>
      </w:pPr>
      <w:r w:rsidRPr="00F7158B">
        <w:t>types, methods and procedures for pregnancy diagnosis of pigs using ultrasound equipment</w:t>
      </w:r>
    </w:p>
    <w:p w:rsidR="00000000" w:rsidRPr="00F7158B" w:rsidP="00F7158B">
      <w:pPr>
        <w:pStyle w:val="ListBullet2"/>
      </w:pPr>
      <w:r w:rsidRPr="00F7158B">
        <w:t>workplace hygiene practices during pregnancy diagnosi</w:t>
      </w:r>
      <w:r w:rsidRPr="00F7158B">
        <w:t>s</w:t>
      </w:r>
    </w:p>
    <w:p w:rsidR="00000000" w:rsidRPr="00F7158B" w:rsidP="00F7158B">
      <w:pPr>
        <w:pStyle w:val="ListBullet2"/>
      </w:pPr>
      <w:r w:rsidRPr="00F7158B">
        <w:t>signs of health, signs of ill health, and methods for assessing pig health, welfare and behaviour</w:t>
      </w:r>
    </w:p>
    <w:p w:rsidR="00000000" w:rsidRPr="00F7158B" w:rsidP="00F7158B">
      <w:pPr>
        <w:pStyle w:val="ListBullet2"/>
      </w:pPr>
      <w:r w:rsidRPr="00F7158B">
        <w:t>effects and impacts of individual pig health and welfare on herd health status and vice versa</w:t>
      </w:r>
    </w:p>
    <w:p w:rsidR="00000000" w:rsidRPr="00F7158B" w:rsidP="00F7158B">
      <w:pPr>
        <w:pStyle w:val="ListBullet2"/>
      </w:pPr>
      <w:r w:rsidRPr="00F7158B">
        <w:t>types and methods of identifying pigs.</w:t>
      </w:r>
    </w:p>
    <w:p w:rsidR="00000000" w:rsidRPr="00F7158B" w:rsidP="00F7158B">
      <w:pPr>
        <w:pStyle w:val="AllowPageBreak"/>
      </w:pPr>
    </w:p>
    <w:p w:rsidR="00000000" w:rsidRPr="00F7158B" w:rsidP="00F7158B">
      <w:pPr>
        <w:pStyle w:val="Heading1"/>
      </w:pPr>
      <w:bookmarkStart w:id="4" w:name="O_1214032"/>
      <w:bookmarkEnd w:id="4"/>
      <w:r w:rsidRPr="00F7158B">
        <w:t>Asse</w:t>
      </w:r>
      <w:r w:rsidRPr="00F7158B">
        <w:t>ssment Conditions</w:t>
      </w:r>
    </w:p>
    <w:p w:rsidR="00000000" w:rsidRPr="00F7158B" w:rsidP="0057279D">
      <w:pPr>
        <w:pStyle w:val="BodyText"/>
      </w:pPr>
      <w:r w:rsidRPr="00F7158B">
        <w:t>Assessment of the skills in this unit of competency must take place under the following conditions:</w:t>
      </w:r>
    </w:p>
    <w:p w:rsidR="00000000" w:rsidRPr="00F7158B" w:rsidP="00F7158B">
      <w:pPr>
        <w:pStyle w:val="ListBullet"/>
      </w:pPr>
      <w:r w:rsidRPr="00F7158B">
        <w:t>physical conditions:</w:t>
      </w:r>
    </w:p>
    <w:p w:rsidR="00000000" w:rsidRPr="00F7158B" w:rsidP="00F7158B">
      <w:pPr>
        <w:pStyle w:val="ListBullet2"/>
      </w:pPr>
      <w:r w:rsidRPr="00F7158B">
        <w:t>a workplace setting or an environment that accurately represents workplace conditions</w:t>
      </w:r>
    </w:p>
    <w:p w:rsidR="00000000" w:rsidRPr="00F7158B" w:rsidP="00F7158B">
      <w:pPr>
        <w:pStyle w:val="ListBullet"/>
      </w:pPr>
      <w:r w:rsidRPr="00F7158B">
        <w:t>resources, equipment and materials:</w:t>
      </w:r>
    </w:p>
    <w:p w:rsidR="00000000" w:rsidRPr="00F7158B" w:rsidP="00F7158B">
      <w:pPr>
        <w:pStyle w:val="ListBullet2"/>
      </w:pPr>
      <w:r w:rsidRPr="00F7158B">
        <w:t>work instructions and workplace procedures applicable to pregnancy testing pigs</w:t>
      </w:r>
    </w:p>
    <w:p w:rsidR="00000000" w:rsidRPr="00F7158B" w:rsidP="00F7158B">
      <w:pPr>
        <w:pStyle w:val="ListBullet2"/>
      </w:pPr>
      <w:r w:rsidRPr="00F7158B">
        <w:t>PPE applicable to pregnancy testing pigs</w:t>
      </w:r>
    </w:p>
    <w:p w:rsidR="00000000" w:rsidRPr="00F7158B" w:rsidP="00F7158B">
      <w:pPr>
        <w:pStyle w:val="ListBullet2"/>
      </w:pPr>
      <w:r w:rsidRPr="00F7158B">
        <w:t>mated gilts and sows</w:t>
      </w:r>
    </w:p>
    <w:p w:rsidR="00000000" w:rsidRPr="00F7158B" w:rsidP="00F7158B">
      <w:pPr>
        <w:pStyle w:val="ListBullet2"/>
      </w:pPr>
      <w:r w:rsidRPr="00F7158B">
        <w:t>ultrasound equipment</w:t>
      </w:r>
    </w:p>
    <w:p w:rsidR="00000000" w:rsidRPr="00F7158B" w:rsidP="00F7158B">
      <w:pPr>
        <w:pStyle w:val="ListBullet2"/>
      </w:pPr>
      <w:r w:rsidRPr="00F7158B">
        <w:t>materials, tools and equipment applicable to pregnancy t</w:t>
      </w:r>
      <w:r w:rsidRPr="00F7158B">
        <w:t>esting pigs</w:t>
      </w:r>
    </w:p>
    <w:p w:rsidR="00000000" w:rsidRPr="00F7158B" w:rsidP="00F7158B">
      <w:pPr>
        <w:pStyle w:val="ListBullet"/>
      </w:pPr>
      <w:r w:rsidRPr="00F7158B">
        <w:t>specifications:</w:t>
      </w:r>
    </w:p>
    <w:p w:rsidR="00000000" w:rsidRPr="00F7158B" w:rsidP="00F7158B">
      <w:pPr>
        <w:pStyle w:val="ListBullet2"/>
      </w:pPr>
      <w:r w:rsidRPr="00F7158B">
        <w:t>workplace requirements applicable to health and safety in the workplace for pregnancy testing pigs</w:t>
      </w:r>
    </w:p>
    <w:p w:rsidR="00000000" w:rsidRPr="00F7158B" w:rsidP="00F7158B">
      <w:pPr>
        <w:pStyle w:val="ListBullet2"/>
      </w:pPr>
      <w:r w:rsidRPr="00F7158B">
        <w:t>environment and biosecurity legislation and regulations and workplace practices applicable to pregnancy testing pigs</w:t>
      </w:r>
    </w:p>
    <w:p w:rsidR="00000000" w:rsidRPr="00F7158B" w:rsidP="00F7158B">
      <w:pPr>
        <w:pStyle w:val="ListBullet2"/>
      </w:pPr>
      <w:r w:rsidRPr="00F7158B">
        <w:t>industry s</w:t>
      </w:r>
      <w:r w:rsidRPr="00F7158B">
        <w:t>tandards, legislation and codes of practice and procedures for animal welfare applicable to pregnancy testing pigs</w:t>
      </w:r>
    </w:p>
    <w:p w:rsidR="00000000" w:rsidRPr="00F7158B" w:rsidP="00F7158B">
      <w:pPr>
        <w:pStyle w:val="ListBullet2"/>
      </w:pPr>
      <w:r w:rsidRPr="00F7158B">
        <w:t>workplace hygiene practices applicable to pregnancy testing pigs</w:t>
      </w:r>
    </w:p>
    <w:p w:rsidR="00000000" w:rsidRPr="00F7158B" w:rsidP="00F7158B">
      <w:pPr>
        <w:pStyle w:val="ListBullet"/>
      </w:pPr>
      <w:r w:rsidRPr="00F7158B">
        <w:t>timeframes:</w:t>
      </w:r>
    </w:p>
    <w:p w:rsidR="00000000" w:rsidRPr="00F7158B" w:rsidP="00F7158B">
      <w:pPr>
        <w:pStyle w:val="ListBullet2"/>
      </w:pPr>
      <w:r w:rsidRPr="00F7158B">
        <w:t>according to job requirements.</w:t>
      </w:r>
    </w:p>
    <w:p w:rsidR="00000000" w:rsidRPr="00F7158B" w:rsidP="0057279D">
      <w:pPr>
        <w:pStyle w:val="BodyText"/>
      </w:pPr>
      <w:r w:rsidRPr="00F7158B">
        <w:t>Assessors of this unit must sat</w:t>
      </w:r>
      <w:r w:rsidRPr="00F7158B">
        <w:t>isfy the requirements for assessors in applicable vocational education and training legislation, frameworks and/or standards.</w:t>
      </w:r>
    </w:p>
    <w:p w:rsidR="00000000" w:rsidRPr="00F7158B" w:rsidP="00F7158B">
      <w:pPr>
        <w:pStyle w:val="Heading1"/>
      </w:pPr>
      <w:bookmarkStart w:id="5" w:name="O_1214035"/>
      <w:bookmarkEnd w:id="5"/>
      <w:r w:rsidRPr="00F7158B">
        <w:t>Links</w:t>
      </w:r>
    </w:p>
    <w:p w:rsidR="00000000" w:rsidRPr="00F7158B" w:rsidP="0057279D">
      <w:pPr>
        <w:pStyle w:val="BodyText"/>
      </w:pPr>
      <w:r w:rsidRPr="00F715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38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158B" w:rsidP="00F7158B"/>
    <w:sectPr w:rsidSect="00F71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8B" w:rsidRPr="0057279D" w:rsidP="00572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D" w:rsidP="00F71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79D" w:rsidP="00F71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279D" w:rsidP="00F71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58B" w:rsidRPr="0057279D" w:rsidP="00572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D" w:rsidRPr="002D2AF8" w:rsidP="00F71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AHCPRK309 Pregnancy test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279D" w:rsidP="00F71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C00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369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EF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58B"/>
  </w:style>
  <w:style w:type="character" w:customStyle="1" w:styleId="Heading1Char">
    <w:name w:val="Heading 1 Char"/>
    <w:basedOn w:val="DefaultParagraphFont"/>
    <w:link w:val="Heading1"/>
    <w:rsid w:val="00F71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5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5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7158B"/>
    <w:rPr>
      <w:b/>
    </w:rPr>
  </w:style>
  <w:style w:type="character" w:customStyle="1" w:styleId="Heading2Char">
    <w:name w:val="Heading 2 Char"/>
    <w:basedOn w:val="DefaultParagraphFont"/>
    <w:link w:val="Heading2"/>
    <w:rsid w:val="00F71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58B"/>
    <w:rPr>
      <w:b/>
      <w:spacing w:val="0"/>
    </w:rPr>
  </w:style>
  <w:style w:type="paragraph" w:customStyle="1" w:styleId="SuperTitle">
    <w:name w:val="SuperTitle"/>
    <w:basedOn w:val="Title"/>
    <w:rsid w:val="00F71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58B"/>
    <w:rPr>
      <w:i/>
    </w:rPr>
  </w:style>
  <w:style w:type="paragraph" w:styleId="Caption">
    <w:name w:val="caption"/>
    <w:basedOn w:val="BodyText"/>
    <w:next w:val="Normal"/>
    <w:qFormat/>
    <w:rsid w:val="00F71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58B"/>
  </w:style>
  <w:style w:type="paragraph" w:styleId="TableofFigures">
    <w:name w:val="table of figures"/>
    <w:basedOn w:val="Normal"/>
    <w:next w:val="Normal"/>
    <w:semiHidden/>
    <w:rsid w:val="00F71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5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58B"/>
    <w:rPr>
      <w:rFonts w:ascii="Wingdings" w:hAnsi="Wingdings"/>
    </w:rPr>
  </w:style>
  <w:style w:type="paragraph" w:customStyle="1" w:styleId="TableHeading">
    <w:name w:val="Table Heading"/>
    <w:basedOn w:val="HeadingBase"/>
    <w:rsid w:val="00F71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58B"/>
    <w:rPr>
      <w:color w:val="0033CC"/>
      <w:u w:val="none"/>
    </w:rPr>
  </w:style>
  <w:style w:type="paragraph" w:customStyle="1" w:styleId="BodyTextRight">
    <w:name w:val="Body Text Right"/>
    <w:basedOn w:val="BodyText"/>
    <w:rsid w:val="00F71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58B"/>
    <w:rPr>
      <w:sz w:val="32"/>
    </w:rPr>
  </w:style>
  <w:style w:type="paragraph" w:customStyle="1" w:styleId="HeadingProcedure">
    <w:name w:val="Heading Procedure"/>
    <w:basedOn w:val="HeadingBase"/>
    <w:next w:val="Normal"/>
    <w:rsid w:val="00F71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58B"/>
    <w:pPr>
      <w:spacing w:before="60" w:after="60"/>
    </w:pPr>
  </w:style>
  <w:style w:type="paragraph" w:styleId="ListContinue">
    <w:name w:val="List Continue"/>
    <w:basedOn w:val="List"/>
    <w:rsid w:val="00F7158B"/>
    <w:pPr>
      <w:ind w:firstLine="0"/>
    </w:pPr>
  </w:style>
  <w:style w:type="paragraph" w:customStyle="1" w:styleId="ListNote">
    <w:name w:val="List Note"/>
    <w:basedOn w:val="List"/>
    <w:rsid w:val="00F71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58B"/>
    <w:rPr>
      <w:rFonts w:ascii="Courier New" w:hAnsi="Courier New"/>
    </w:rPr>
  </w:style>
  <w:style w:type="paragraph" w:customStyle="1" w:styleId="NoteBullet">
    <w:name w:val="Note Bullet"/>
    <w:basedOn w:val="Note"/>
    <w:rsid w:val="00F71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58B"/>
    <w:rPr>
      <w:b/>
      <w:smallCaps/>
    </w:rPr>
  </w:style>
  <w:style w:type="paragraph" w:customStyle="1" w:styleId="TableListNumber">
    <w:name w:val="Table List Number"/>
    <w:basedOn w:val="ListNumber"/>
    <w:rsid w:val="00F71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58B"/>
    <w:pPr>
      <w:numPr>
        <w:numId w:val="9"/>
      </w:numPr>
    </w:pPr>
  </w:style>
  <w:style w:type="paragraph" w:customStyle="1" w:styleId="ListAlpha2">
    <w:name w:val="List Alpha 2"/>
    <w:basedOn w:val="List2"/>
    <w:rsid w:val="00F7158B"/>
    <w:pPr>
      <w:numPr>
        <w:numId w:val="8"/>
      </w:numPr>
    </w:pPr>
  </w:style>
  <w:style w:type="paragraph" w:styleId="List2">
    <w:name w:val="List 2"/>
    <w:basedOn w:val="BodyText"/>
    <w:rsid w:val="00F71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58B"/>
    <w:pPr>
      <w:numPr>
        <w:numId w:val="4"/>
      </w:numPr>
    </w:pPr>
  </w:style>
  <w:style w:type="paragraph" w:styleId="ListContinue2">
    <w:name w:val="List Continue 2"/>
    <w:basedOn w:val="List2"/>
    <w:rsid w:val="00F7158B"/>
    <w:pPr>
      <w:ind w:firstLine="0"/>
    </w:pPr>
  </w:style>
  <w:style w:type="paragraph" w:styleId="ListContinue3">
    <w:name w:val="List Continue 3"/>
    <w:basedOn w:val="List3"/>
    <w:rsid w:val="00F7158B"/>
    <w:pPr>
      <w:ind w:left="1021" w:firstLine="0"/>
    </w:pPr>
  </w:style>
  <w:style w:type="paragraph" w:styleId="ListContinue4">
    <w:name w:val="List Continue 4"/>
    <w:basedOn w:val="List4"/>
    <w:rsid w:val="00F7158B"/>
    <w:pPr>
      <w:ind w:firstLine="0"/>
    </w:pPr>
  </w:style>
  <w:style w:type="paragraph" w:styleId="ListContinue5">
    <w:name w:val="List Continue 5"/>
    <w:basedOn w:val="List5"/>
    <w:rsid w:val="00F7158B"/>
    <w:pPr>
      <w:ind w:firstLine="0"/>
    </w:pPr>
  </w:style>
  <w:style w:type="paragraph" w:styleId="ListNumber3">
    <w:name w:val="List Number 3"/>
    <w:basedOn w:val="List3"/>
    <w:rsid w:val="00F7158B"/>
    <w:pPr>
      <w:numPr>
        <w:numId w:val="5"/>
      </w:numPr>
    </w:pPr>
  </w:style>
  <w:style w:type="paragraph" w:styleId="ListNumber4">
    <w:name w:val="List Number 4"/>
    <w:basedOn w:val="List4"/>
    <w:rsid w:val="00F7158B"/>
    <w:pPr>
      <w:numPr>
        <w:numId w:val="6"/>
      </w:numPr>
    </w:pPr>
  </w:style>
  <w:style w:type="paragraph" w:styleId="ListNumber5">
    <w:name w:val="List Number 5"/>
    <w:basedOn w:val="List5"/>
    <w:rsid w:val="00F7158B"/>
    <w:pPr>
      <w:numPr>
        <w:numId w:val="7"/>
      </w:numPr>
    </w:pPr>
  </w:style>
  <w:style w:type="paragraph" w:styleId="BlockText">
    <w:name w:val="Block Text"/>
    <w:basedOn w:val="Normal"/>
    <w:rsid w:val="00F71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58B"/>
    <w:rPr>
      <w:sz w:val="16"/>
      <w:vertAlign w:val="superscript"/>
    </w:rPr>
  </w:style>
  <w:style w:type="character" w:customStyle="1" w:styleId="Symbols">
    <w:name w:val="Symbols"/>
    <w:basedOn w:val="DefaultParagraphFont"/>
    <w:rsid w:val="00F7158B"/>
    <w:rPr>
      <w:rFonts w:ascii="Symbol" w:hAnsi="Symbol"/>
    </w:rPr>
  </w:style>
  <w:style w:type="character" w:customStyle="1" w:styleId="MenuOptions">
    <w:name w:val="Menu Options"/>
    <w:basedOn w:val="DefaultParagraphFont"/>
    <w:rsid w:val="00F71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58B"/>
    <w:rPr>
      <w:b/>
    </w:rPr>
  </w:style>
  <w:style w:type="character" w:customStyle="1" w:styleId="Underlined">
    <w:name w:val="Underlined"/>
    <w:basedOn w:val="DefaultParagraphFont"/>
    <w:rsid w:val="00F7158B"/>
    <w:rPr>
      <w:u w:val="single"/>
    </w:rPr>
  </w:style>
  <w:style w:type="paragraph" w:customStyle="1" w:styleId="TableBodyTextRight">
    <w:name w:val="Table Body Text Right"/>
    <w:basedOn w:val="TableBodyText"/>
    <w:rsid w:val="00F71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58B"/>
    <w:rPr>
      <w:sz w:val="18"/>
    </w:rPr>
  </w:style>
  <w:style w:type="paragraph" w:customStyle="1" w:styleId="BodySmallRight">
    <w:name w:val="Body Small Right"/>
    <w:basedOn w:val="BodyTextRight"/>
    <w:rsid w:val="00F7158B"/>
    <w:rPr>
      <w:sz w:val="18"/>
      <w:szCs w:val="18"/>
    </w:rPr>
  </w:style>
  <w:style w:type="paragraph" w:customStyle="1" w:styleId="MarginEdition">
    <w:name w:val="Margin Edition"/>
    <w:basedOn w:val="MarginNote"/>
    <w:rsid w:val="00F71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58B"/>
    <w:rPr>
      <w:sz w:val="2"/>
      <w:szCs w:val="2"/>
    </w:rPr>
  </w:style>
  <w:style w:type="character" w:customStyle="1" w:styleId="Small">
    <w:name w:val="Small"/>
    <w:basedOn w:val="DefaultParagraphFont"/>
    <w:rsid w:val="00F7158B"/>
    <w:rPr>
      <w:sz w:val="16"/>
    </w:rPr>
  </w:style>
  <w:style w:type="paragraph" w:customStyle="1" w:styleId="WideTable">
    <w:name w:val="Wide Table"/>
    <w:basedOn w:val="Normal"/>
    <w:rsid w:val="00F71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58B"/>
  </w:style>
  <w:style w:type="paragraph" w:styleId="Quote">
    <w:name w:val="Quote"/>
    <w:basedOn w:val="Heading1"/>
    <w:link w:val="QuoteChar"/>
    <w:qFormat/>
    <w:rsid w:val="00F71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58B"/>
    <w:pPr>
      <w:pageBreakBefore/>
    </w:pPr>
  </w:style>
  <w:style w:type="paragraph" w:customStyle="1" w:styleId="Border">
    <w:name w:val="Border"/>
    <w:basedOn w:val="Normal"/>
    <w:qFormat/>
    <w:rsid w:val="00F71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58B"/>
    <w:rPr>
      <w:u w:val="single"/>
    </w:rPr>
  </w:style>
  <w:style w:type="character" w:customStyle="1" w:styleId="BoldandItalics">
    <w:name w:val="Bold and Italics"/>
    <w:qFormat/>
    <w:rsid w:val="00F7158B"/>
    <w:rPr>
      <w:b/>
      <w:i/>
      <w:u w:val="none"/>
    </w:rPr>
  </w:style>
  <w:style w:type="paragraph" w:styleId="BalloonText">
    <w:name w:val="Balloon Text"/>
    <w:basedOn w:val="Normal"/>
    <w:link w:val="BalloonTextChar"/>
    <w:rsid w:val="00F71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5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2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3272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AHCPRK309 Pregnancy test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