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3EA" w:rsidP="00E253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AHCPRK307 Mate pigs naturally</w:t>
      </w:r>
      <w:r>
        <w:fldChar w:fldCharType="end"/>
      </w:r>
    </w:p>
    <w:p w:rsidR="00E253EA" w:rsidP="00E253EA">
      <w:pPr>
        <w:pStyle w:val="Version"/>
        <w:sectPr w:rsidSect="00CE20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20D6" w:rsidP="00CE20D6">
      <w:pPr>
        <w:pStyle w:val="SuperHeading"/>
      </w:pPr>
      <w:r w:rsidRPr="00CE20D6">
        <w:t>AHCPRK307 Mate pigs naturally</w:t>
      </w:r>
    </w:p>
    <w:p w:rsidR="00000000" w:rsidRPr="00CE20D6" w:rsidP="00CE20D6">
      <w:pPr>
        <w:pStyle w:val="Heading1"/>
      </w:pPr>
      <w:bookmarkStart w:id="1" w:name="O_1213981"/>
      <w:bookmarkEnd w:id="1"/>
      <w:r w:rsidRPr="00CE20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20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Bold"/>
              <w:rPr>
                <w:lang w:val="en-NZ"/>
              </w:rPr>
            </w:pPr>
            <w:r w:rsidRPr="00CE20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Bold"/>
              <w:rPr>
                <w:lang w:val="en-NZ"/>
              </w:rPr>
            </w:pPr>
            <w:r w:rsidRPr="00CE20D6">
              <w:t>Comments</w:t>
            </w:r>
          </w:p>
        </w:tc>
      </w:tr>
      <w:tr w:rsidTr="00CE20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"/>
              <w:rPr>
                <w:lang w:val="en-NZ"/>
              </w:rPr>
            </w:pPr>
            <w:r w:rsidRPr="00CE20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D6" w:rsidP="00CE20D6">
            <w:pPr>
              <w:pStyle w:val="BodyText"/>
            </w:pPr>
            <w:r w:rsidRPr="00CE20D6">
              <w:t>This version released with AHC Agriculture, Horticulture and Conservation and Land Management Training Package Version 7.0.</w:t>
            </w:r>
          </w:p>
        </w:tc>
      </w:tr>
    </w:tbl>
    <w:p w:rsidR="00000000" w:rsidRPr="00CE20D6" w:rsidP="00CE20D6">
      <w:pPr>
        <w:pStyle w:val="BodyText"/>
      </w:pPr>
    </w:p>
    <w:p w:rsidR="00000000" w:rsidRPr="00CE20D6" w:rsidP="00CE20D6">
      <w:pPr>
        <w:pStyle w:val="AllowPageBreak"/>
      </w:pPr>
    </w:p>
    <w:p w:rsidR="00000000" w:rsidRPr="00CE20D6" w:rsidP="00CE20D6">
      <w:pPr>
        <w:pStyle w:val="Heading1"/>
      </w:pPr>
      <w:bookmarkStart w:id="2" w:name="O_1213982"/>
      <w:bookmarkEnd w:id="2"/>
      <w:r w:rsidRPr="00CE20D6">
        <w:t>Application</w:t>
      </w:r>
    </w:p>
    <w:p w:rsidR="00000000" w:rsidRPr="00CE20D6" w:rsidP="00E253EA">
      <w:pPr>
        <w:pStyle w:val="BodyText"/>
      </w:pPr>
      <w:r w:rsidRPr="00CE20D6">
        <w:t>This unit of competency describes the skills and k</w:t>
      </w:r>
      <w:r w:rsidRPr="00CE20D6">
        <w:t>nowledge required to manage the mating of pigs, including preparing for and facilitating mating.</w:t>
      </w:r>
    </w:p>
    <w:p w:rsidR="00000000" w:rsidRPr="00CE20D6" w:rsidP="00E253EA">
      <w:pPr>
        <w:pStyle w:val="BodyText"/>
      </w:pPr>
      <w:r w:rsidRPr="00CE20D6">
        <w:t>The unit applies to individuals who mate pigs under broad direction, and take responsibility for their own work.</w:t>
      </w:r>
    </w:p>
    <w:p w:rsidR="00000000" w:rsidRPr="00CE20D6" w:rsidP="00E253EA">
      <w:pPr>
        <w:pStyle w:val="BodyText"/>
      </w:pPr>
      <w:r w:rsidRPr="00CE20D6">
        <w:t>All work must be carried out to comply with wo</w:t>
      </w:r>
      <w:r w:rsidRPr="00CE20D6">
        <w:t>rkplace procedures, health and safety in the workplace requirements, animal welfare legislative, regulatory and codes of practice requirements, and sustainability and biosecurity practices.</w:t>
      </w:r>
    </w:p>
    <w:p w:rsidR="00000000" w:rsidRPr="00CE20D6" w:rsidP="00E253EA">
      <w:pPr>
        <w:pStyle w:val="BodyText"/>
      </w:pPr>
      <w:r w:rsidRPr="00CE20D6">
        <w:t>In addition to legal responsibilities, all units of competency dea</w:t>
      </w:r>
      <w:r w:rsidRPr="00CE20D6">
        <w:t>ling with animals in the AHC Training Package have the requirements for animals to be handled humanely to minimise stress and discomfort.</w:t>
      </w:r>
    </w:p>
    <w:p w:rsidR="00000000" w:rsidRPr="00CE20D6" w:rsidP="00E253EA">
      <w:pPr>
        <w:pStyle w:val="BodyText"/>
      </w:pPr>
      <w:r w:rsidRPr="00CE20D6">
        <w:t>No licensing, legislative or certification requirements apply to this unit at the time of publication.</w:t>
      </w:r>
    </w:p>
    <w:p w:rsidR="00000000" w:rsidRPr="00CE20D6" w:rsidP="00CE20D6">
      <w:pPr>
        <w:pStyle w:val="Heading1"/>
      </w:pPr>
      <w:bookmarkStart w:id="3" w:name="O_1213983"/>
      <w:bookmarkEnd w:id="3"/>
      <w:r w:rsidRPr="00CE20D6">
        <w:t>Pre-requisite Unit</w:t>
      </w:r>
    </w:p>
    <w:p w:rsidR="00000000" w:rsidRPr="00CE20D6" w:rsidP="00E253EA">
      <w:pPr>
        <w:pStyle w:val="BodyText"/>
      </w:pPr>
      <w:r w:rsidRPr="00CE20D6">
        <w:t>Nil</w:t>
      </w:r>
    </w:p>
    <w:p w:rsidR="00000000" w:rsidRPr="00CE20D6" w:rsidP="00CE20D6">
      <w:pPr>
        <w:pStyle w:val="Heading1"/>
      </w:pPr>
      <w:bookmarkStart w:id="4" w:name="O_1213985"/>
      <w:bookmarkEnd w:id="4"/>
      <w:r w:rsidRPr="00CE20D6">
        <w:t>Unit Sector</w:t>
      </w:r>
    </w:p>
    <w:p w:rsidR="00000000" w:rsidRPr="00CE20D6" w:rsidP="00E253EA">
      <w:pPr>
        <w:pStyle w:val="BodyText"/>
      </w:pPr>
      <w:r w:rsidRPr="00CE20D6">
        <w:t>Pork (PRK)</w:t>
      </w:r>
    </w:p>
    <w:p w:rsidR="00000000" w:rsidRPr="00CE20D6" w:rsidP="00CE20D6">
      <w:pPr>
        <w:pStyle w:val="Heading1"/>
      </w:pPr>
      <w:bookmarkStart w:id="5" w:name="O_1213986"/>
      <w:bookmarkEnd w:id="5"/>
      <w:r w:rsidRPr="00CE20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53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Bold"/>
              <w:rPr>
                <w:lang w:val="en-NZ"/>
              </w:rPr>
            </w:pPr>
            <w:r w:rsidRPr="00CE20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Bold"/>
              <w:rPr>
                <w:lang w:val="en-NZ"/>
              </w:rPr>
            </w:pPr>
            <w:r w:rsidRPr="00CE20D6">
              <w:t>Performance Criteria</w:t>
            </w:r>
          </w:p>
        </w:tc>
      </w:tr>
      <w:tr w:rsidTr="00E253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D6" w:rsidP="00CE20D6">
            <w:pPr>
              <w:pStyle w:val="BodyText"/>
            </w:pPr>
            <w:r w:rsidRPr="00CE20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"/>
              <w:rPr>
                <w:lang w:val="en-NZ"/>
              </w:rPr>
            </w:pPr>
            <w:r w:rsidRPr="00CE20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53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"/>
              <w:rPr>
                <w:lang w:val="en-NZ"/>
              </w:rPr>
            </w:pPr>
            <w:r w:rsidRPr="00CE20D6">
              <w:t>1. Prepare for mating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D6" w:rsidP="00CE20D6">
            <w:pPr>
              <w:pStyle w:val="BodyText"/>
            </w:pPr>
            <w:r w:rsidRPr="00CE20D6">
              <w:t xml:space="preserve">1.1 Apply knowledge of relevant animal anatomy and physiology to </w:t>
            </w:r>
            <w:r w:rsidRPr="00CE20D6">
              <w:t>carry out oestrus inducement and detection procedures</w:t>
            </w:r>
          </w:p>
          <w:p w:rsidR="00000000" w:rsidRPr="00CE20D6" w:rsidP="00CE20D6">
            <w:pPr>
              <w:pStyle w:val="BodyText"/>
            </w:pPr>
            <w:r w:rsidRPr="00CE20D6">
              <w:t>1.2 Follow workpla</w:t>
            </w:r>
            <w:r w:rsidRPr="00CE20D6">
              <w:t>ce health and safety and biosecurity procedures</w:t>
            </w:r>
          </w:p>
          <w:p w:rsidR="00000000" w:rsidRPr="00CE20D6" w:rsidP="00CE20D6">
            <w:pPr>
              <w:pStyle w:val="BodyText"/>
            </w:pPr>
            <w:r w:rsidRPr="00CE20D6">
              <w:t>1.3 Select, fit, use and maintain personal protective equipment (PPE), and select tools and other equipment applicable to task</w:t>
            </w:r>
          </w:p>
          <w:p w:rsidR="00000000" w:rsidP="00CE20D6">
            <w:pPr>
              <w:pStyle w:val="BodyText"/>
              <w:rPr>
                <w:lang w:val="en-NZ"/>
              </w:rPr>
            </w:pPr>
            <w:r w:rsidRPr="00CE20D6">
              <w:t>1.4 Ensure mating areas are secure and provide for access during joining</w:t>
            </w:r>
          </w:p>
        </w:tc>
      </w:tr>
      <w:tr w:rsidTr="00E253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"/>
              <w:rPr>
                <w:lang w:val="en-NZ"/>
              </w:rPr>
            </w:pPr>
            <w:r w:rsidRPr="00CE20D6">
              <w:t>2. Facilitate mating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D6" w:rsidP="00CE20D6">
            <w:pPr>
              <w:pStyle w:val="BodyText"/>
            </w:pPr>
            <w:r w:rsidRPr="00CE20D6">
              <w:t>2.1 Use mating procedures and handling techniques that maximise welfare of pigs according to animal welfare practices</w:t>
            </w:r>
          </w:p>
          <w:p w:rsidR="00000000" w:rsidRPr="00CE20D6" w:rsidP="00CE20D6">
            <w:pPr>
              <w:pStyle w:val="BodyText"/>
            </w:pPr>
            <w:r w:rsidRPr="00CE20D6">
              <w:t>2.2 Supervise mating and intervene when required to maximise conception rates</w:t>
            </w:r>
          </w:p>
          <w:p w:rsidR="00000000" w:rsidRPr="00CE20D6" w:rsidP="00CE20D6">
            <w:pPr>
              <w:pStyle w:val="BodyText"/>
            </w:pPr>
            <w:r w:rsidRPr="00CE20D6">
              <w:t>2.3 Complete mating records according t</w:t>
            </w:r>
            <w:r w:rsidRPr="00CE20D6">
              <w:t>o workplace procedures</w:t>
            </w:r>
          </w:p>
        </w:tc>
      </w:tr>
    </w:tbl>
    <w:p w:rsidR="00000000" w:rsidRPr="00CE20D6" w:rsidP="00CE20D6">
      <w:pPr>
        <w:pStyle w:val="BodyText"/>
      </w:pPr>
    </w:p>
    <w:p w:rsidR="00000000" w:rsidRPr="00CE20D6" w:rsidP="00CE20D6">
      <w:pPr>
        <w:pStyle w:val="AllowPageBreak"/>
      </w:pPr>
    </w:p>
    <w:p w:rsidR="00000000" w:rsidRPr="00CE20D6" w:rsidP="00CE20D6">
      <w:pPr>
        <w:pStyle w:val="Heading1"/>
      </w:pPr>
      <w:bookmarkStart w:id="6" w:name="O_1213987"/>
      <w:bookmarkEnd w:id="6"/>
      <w:r w:rsidRPr="00CE20D6">
        <w:t>Foundation Skills</w:t>
      </w:r>
    </w:p>
    <w:p w:rsidR="00000000" w:rsidRPr="00E253EA" w:rsidP="00E253EA">
      <w:pPr>
        <w:pStyle w:val="BodyText"/>
        <w:rPr>
          <w:i/>
        </w:rPr>
      </w:pPr>
      <w:r w:rsidRPr="00E253E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20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Bold"/>
              <w:rPr>
                <w:lang w:val="en-NZ"/>
              </w:rPr>
            </w:pPr>
            <w:r w:rsidRPr="00CE20D6">
              <w:t>Sk</w:t>
            </w:r>
            <w:r w:rsidRPr="00CE20D6">
              <w:t>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Bold"/>
              <w:rPr>
                <w:lang w:val="en-NZ"/>
              </w:rPr>
            </w:pPr>
            <w:r w:rsidRPr="00CE20D6">
              <w:t>Description</w:t>
            </w:r>
          </w:p>
        </w:tc>
      </w:tr>
      <w:tr w:rsidTr="00CE20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"/>
              <w:rPr>
                <w:lang w:val="en-NZ"/>
              </w:rPr>
            </w:pPr>
            <w:r w:rsidRPr="00CE20D6">
              <w:rPr>
                <w:rStyle w:val="SpecialBold"/>
              </w:rPr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D6" w:rsidP="00CE20D6">
            <w:pPr>
              <w:pStyle w:val="ListBullet"/>
            </w:pPr>
            <w:r w:rsidRPr="00CE20D6">
              <w:t>Use clear language, accurate industry terminology and logical structure to prepare mating records</w:t>
            </w:r>
          </w:p>
        </w:tc>
      </w:tr>
    </w:tbl>
    <w:p w:rsidR="00000000" w:rsidRPr="00CE20D6" w:rsidP="00CE20D6">
      <w:pPr>
        <w:pStyle w:val="BodyText"/>
      </w:pPr>
    </w:p>
    <w:p w:rsidR="00000000" w:rsidRPr="00CE20D6" w:rsidP="00CE20D6">
      <w:pPr>
        <w:pStyle w:val="AllowPageBreak"/>
      </w:pPr>
    </w:p>
    <w:p w:rsidR="00000000" w:rsidRPr="00CE20D6" w:rsidP="00CE20D6">
      <w:pPr>
        <w:pStyle w:val="Heading1"/>
      </w:pPr>
      <w:bookmarkStart w:id="7" w:name="O_1213989"/>
      <w:bookmarkEnd w:id="7"/>
      <w:r w:rsidRPr="00CE20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E20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Bold"/>
              <w:rPr>
                <w:lang w:val="en-NZ"/>
              </w:rPr>
            </w:pPr>
            <w:r w:rsidRPr="00CE20D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Bold"/>
              <w:rPr>
                <w:lang w:val="en-NZ"/>
              </w:rPr>
            </w:pPr>
            <w:r w:rsidRPr="00CE20D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Bold"/>
              <w:rPr>
                <w:lang w:val="en-NZ"/>
              </w:rPr>
            </w:pPr>
            <w:r w:rsidRPr="00CE20D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Bold"/>
              <w:rPr>
                <w:lang w:val="en-NZ"/>
              </w:rPr>
            </w:pPr>
            <w:r w:rsidRPr="00CE20D6">
              <w:t>Equivalence status</w:t>
            </w:r>
          </w:p>
        </w:tc>
      </w:tr>
      <w:tr w:rsidTr="00CE20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"/>
              <w:rPr>
                <w:lang w:val="en-NZ"/>
              </w:rPr>
            </w:pPr>
            <w:r w:rsidRPr="00CE20D6">
              <w:t>AHCPRK307 Mate pigs naturally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"/>
              <w:rPr>
                <w:lang w:val="en-NZ"/>
              </w:rPr>
            </w:pPr>
            <w:r w:rsidRPr="00CE20D6">
              <w:t>AHCPRK304 Mate pigs and monitor dry sow performance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D6" w:rsidP="00CE20D6">
            <w:pPr>
              <w:pStyle w:val="BodyText"/>
            </w:pPr>
            <w:r w:rsidRPr="00CE20D6">
              <w:t>Content of AHCPRK304 Mate pigs and monitor dry sow performance split into two units</w:t>
            </w:r>
          </w:p>
          <w:p w:rsidR="00000000" w:rsidRPr="00CE20D6" w:rsidP="00CE20D6">
            <w:pPr>
              <w:pStyle w:val="BodyText"/>
            </w:pPr>
            <w:r w:rsidRPr="00CE20D6">
              <w:t>Major changes to application</w:t>
            </w:r>
          </w:p>
          <w:p w:rsidR="00000000" w:rsidRPr="00CE20D6" w:rsidP="00CE20D6">
            <w:pPr>
              <w:pStyle w:val="BodyText"/>
            </w:pPr>
            <w:r w:rsidRPr="00CE20D6">
              <w:t xml:space="preserve">Major changes to </w:t>
            </w:r>
            <w:r w:rsidRPr="00CE20D6">
              <w:t>performance criteria</w:t>
            </w:r>
          </w:p>
          <w:p w:rsidR="00000000" w:rsidRPr="00CE20D6" w:rsidP="00CE20D6">
            <w:pPr>
              <w:pStyle w:val="BodyText"/>
            </w:pPr>
            <w:r w:rsidRPr="00CE20D6">
              <w:t>Spl</w:t>
            </w:r>
            <w:r w:rsidRPr="00CE20D6">
              <w:t>it unit into two separate units</w:t>
            </w:r>
          </w:p>
          <w:p w:rsidR="00000000" w:rsidRPr="00CE20D6" w:rsidP="00CE20D6">
            <w:pPr>
              <w:pStyle w:val="BodyText"/>
            </w:pPr>
            <w:r w:rsidRPr="00CE20D6">
              <w:t>Foundation skills added</w:t>
            </w:r>
          </w:p>
          <w:p w:rsidR="00000000" w:rsidP="00CE20D6">
            <w:pPr>
              <w:pStyle w:val="BodyText"/>
              <w:rPr>
                <w:lang w:val="en-NZ"/>
              </w:rPr>
            </w:pPr>
            <w:r w:rsidRPr="00CE20D6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D6" w:rsidP="00CE20D6">
            <w:pPr>
              <w:pStyle w:val="BodyText"/>
            </w:pPr>
            <w:r w:rsidRPr="00CE20D6">
              <w:t>Not equivalent</w:t>
            </w:r>
          </w:p>
        </w:tc>
      </w:tr>
    </w:tbl>
    <w:p w:rsidR="00000000" w:rsidRPr="00CE20D6" w:rsidP="00CE20D6">
      <w:pPr>
        <w:pStyle w:val="BodyText"/>
      </w:pPr>
    </w:p>
    <w:p w:rsidR="00000000" w:rsidRPr="00CE20D6" w:rsidP="00CE20D6">
      <w:pPr>
        <w:pStyle w:val="AllowPageBreak"/>
      </w:pPr>
    </w:p>
    <w:p w:rsidR="00000000" w:rsidRPr="00CE20D6" w:rsidP="00CE20D6">
      <w:pPr>
        <w:pStyle w:val="Heading1"/>
      </w:pPr>
      <w:bookmarkStart w:id="8" w:name="O_1213996"/>
      <w:bookmarkEnd w:id="8"/>
      <w:r w:rsidRPr="00CE20D6">
        <w:t>Links</w:t>
      </w:r>
    </w:p>
    <w:p w:rsidR="00000000" w:rsidRPr="00CE20D6" w:rsidP="00E253EA">
      <w:pPr>
        <w:pStyle w:val="BodyText"/>
      </w:pPr>
      <w:r w:rsidRPr="00CE20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7C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20D6" w:rsidP="00E253EA">
      <w:pPr>
        <w:pStyle w:val="BodyText"/>
        <w:sectPr w:rsidSect="00CE20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20D6" w:rsidP="00CE20D6">
      <w:pPr>
        <w:pStyle w:val="SuperHeading"/>
      </w:pPr>
      <w:r w:rsidRPr="00CE20D6">
        <w:t>Assessment Requirements for AHCPRK307 Mate pigs naturally</w:t>
      </w:r>
    </w:p>
    <w:p w:rsidR="00000000" w:rsidRPr="00CE20D6" w:rsidP="00CE20D6">
      <w:pPr>
        <w:pStyle w:val="Heading1"/>
      </w:pPr>
      <w:bookmarkStart w:id="9" w:name="O_1213991"/>
      <w:bookmarkEnd w:id="9"/>
      <w:r w:rsidRPr="00CE20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20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Bold"/>
              <w:rPr>
                <w:lang w:val="en-NZ"/>
              </w:rPr>
            </w:pPr>
            <w:r w:rsidRPr="00CE20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Bold"/>
              <w:rPr>
                <w:lang w:val="en-NZ"/>
              </w:rPr>
            </w:pPr>
            <w:r w:rsidRPr="00CE20D6">
              <w:t>Comments</w:t>
            </w:r>
          </w:p>
        </w:tc>
      </w:tr>
      <w:tr w:rsidTr="00CE20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D6">
            <w:pPr>
              <w:pStyle w:val="BodyText"/>
              <w:rPr>
                <w:lang w:val="en-NZ"/>
              </w:rPr>
            </w:pPr>
            <w:r w:rsidRPr="00CE20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D6" w:rsidP="00CE20D6">
            <w:pPr>
              <w:pStyle w:val="BodyText"/>
            </w:pPr>
            <w:r w:rsidRPr="00CE20D6">
              <w:t>This version released with AHC Agriculture, Horticulture and Conservation and Land Management Training Package Version 7.0.</w:t>
            </w:r>
          </w:p>
        </w:tc>
      </w:tr>
    </w:tbl>
    <w:p w:rsidR="00000000" w:rsidRPr="00CE20D6" w:rsidP="00CE20D6">
      <w:pPr>
        <w:pStyle w:val="BodyText"/>
      </w:pPr>
    </w:p>
    <w:p w:rsidR="00000000" w:rsidRPr="00CE20D6" w:rsidP="00CE20D6">
      <w:pPr>
        <w:pStyle w:val="AllowPageBreak"/>
      </w:pPr>
    </w:p>
    <w:p w:rsidR="00000000" w:rsidRPr="00CE20D6" w:rsidP="00CE20D6">
      <w:pPr>
        <w:pStyle w:val="Heading1"/>
      </w:pPr>
      <w:bookmarkStart w:id="10" w:name="O_1213992"/>
      <w:bookmarkEnd w:id="10"/>
      <w:r w:rsidRPr="00CE20D6">
        <w:t>Performance Evidence</w:t>
      </w:r>
    </w:p>
    <w:p w:rsidR="00000000" w:rsidRPr="00CE20D6" w:rsidP="00E253EA">
      <w:pPr>
        <w:pStyle w:val="BodyText"/>
      </w:pPr>
      <w:r w:rsidRPr="00CE20D6">
        <w:t>An individual demonstrating competency must satisfy all of the elements and performance criteria in this unit.</w:t>
      </w:r>
    </w:p>
    <w:p w:rsidR="00000000" w:rsidRPr="00CE20D6" w:rsidP="00E253EA">
      <w:pPr>
        <w:pStyle w:val="BodyText"/>
      </w:pPr>
      <w:r w:rsidRPr="00CE20D6">
        <w:t>There must be evidence that the individual has mated pigs on at least two occasions and has:</w:t>
      </w:r>
    </w:p>
    <w:p w:rsidR="00000000" w:rsidRPr="00CE20D6" w:rsidP="00CE20D6">
      <w:pPr>
        <w:pStyle w:val="ListBullet"/>
      </w:pPr>
      <w:r w:rsidRPr="00CE20D6">
        <w:t>followed relevant workplace health and safety and e</w:t>
      </w:r>
      <w:r w:rsidRPr="00CE20D6">
        <w:t>nvironmental and biosecurity legislation, regulations and workplace procedures</w:t>
      </w:r>
    </w:p>
    <w:p w:rsidR="00000000" w:rsidRPr="00CE20D6" w:rsidP="00CE20D6">
      <w:pPr>
        <w:pStyle w:val="ListBullet"/>
      </w:pPr>
      <w:r w:rsidRPr="00CE20D6">
        <w:t>followed workplace animal welfare practices</w:t>
      </w:r>
    </w:p>
    <w:p w:rsidR="00000000" w:rsidRPr="00CE20D6" w:rsidP="00CE20D6">
      <w:pPr>
        <w:pStyle w:val="ListBullet"/>
      </w:pPr>
      <w:r w:rsidRPr="00CE20D6">
        <w:t>facilitated mating</w:t>
      </w:r>
    </w:p>
    <w:p w:rsidR="00000000" w:rsidRPr="00CE20D6" w:rsidP="00CE20D6">
      <w:pPr>
        <w:pStyle w:val="ListBullet"/>
      </w:pPr>
      <w:r w:rsidRPr="00CE20D6">
        <w:t>completed mating procedures.</w:t>
      </w:r>
    </w:p>
    <w:p w:rsidR="00000000" w:rsidRPr="00CE20D6" w:rsidP="00CE20D6">
      <w:pPr>
        <w:pStyle w:val="AllowPageBreak"/>
      </w:pPr>
    </w:p>
    <w:p w:rsidR="00000000" w:rsidRPr="00CE20D6" w:rsidP="00CE20D6">
      <w:pPr>
        <w:pStyle w:val="Heading1"/>
      </w:pPr>
      <w:bookmarkStart w:id="11" w:name="O_1213993"/>
      <w:bookmarkEnd w:id="11"/>
      <w:r w:rsidRPr="00CE20D6">
        <w:t>Knowledge Evidence</w:t>
      </w:r>
    </w:p>
    <w:p w:rsidR="00000000" w:rsidRPr="00CE20D6" w:rsidP="00E253EA">
      <w:pPr>
        <w:pStyle w:val="BodyText"/>
      </w:pPr>
      <w:r w:rsidRPr="00CE20D6">
        <w:t>An individual must be able to demonstrate the knowledge required to perform the tasks outlined in the elements and performance criteria of this unit. This includes knowledge of:</w:t>
      </w:r>
    </w:p>
    <w:p w:rsidR="00000000" w:rsidRPr="00CE20D6" w:rsidP="00CE20D6">
      <w:pPr>
        <w:pStyle w:val="ListBullet"/>
      </w:pPr>
      <w:r w:rsidRPr="00CE20D6">
        <w:t>environment and biosecurity legislation and regulations and workplace practic</w:t>
      </w:r>
      <w:r w:rsidRPr="00CE20D6">
        <w:t>es relevant to mating pigs</w:t>
      </w:r>
    </w:p>
    <w:p w:rsidR="00000000" w:rsidRPr="00CE20D6" w:rsidP="00CE20D6">
      <w:pPr>
        <w:pStyle w:val="ListBullet"/>
      </w:pPr>
      <w:r w:rsidRPr="00CE20D6">
        <w:t>workplace requirements applicable to health and safety in the workplace for mating pigs, including appropriate use of personal protective equipment (PPE)</w:t>
      </w:r>
    </w:p>
    <w:p w:rsidR="00000000" w:rsidRPr="00CE20D6" w:rsidP="00CE20D6">
      <w:pPr>
        <w:pStyle w:val="ListBullet"/>
      </w:pPr>
      <w:r w:rsidRPr="00CE20D6">
        <w:t>principles and practices of mating pigs, including:</w:t>
      </w:r>
    </w:p>
    <w:p w:rsidR="00000000" w:rsidRPr="00CE20D6" w:rsidP="00CE20D6">
      <w:pPr>
        <w:pStyle w:val="ListBullet2"/>
      </w:pPr>
      <w:r w:rsidRPr="00CE20D6">
        <w:t>nutritional requiremen</w:t>
      </w:r>
      <w:r w:rsidRPr="00CE20D6">
        <w:t>ts for boars</w:t>
      </w:r>
    </w:p>
    <w:p w:rsidR="00000000" w:rsidRPr="00CE20D6" w:rsidP="00CE20D6">
      <w:pPr>
        <w:pStyle w:val="ListBullet2"/>
      </w:pPr>
      <w:r w:rsidRPr="00CE20D6">
        <w:t>husbandry and management practices for pregnant and non-pregnant sows</w:t>
      </w:r>
    </w:p>
    <w:p w:rsidR="00000000" w:rsidRPr="00CE20D6" w:rsidP="00CE20D6">
      <w:pPr>
        <w:pStyle w:val="ListBullet2"/>
      </w:pPr>
      <w:r w:rsidRPr="00CE20D6">
        <w:t>anatomy and physiology of sows and boars</w:t>
      </w:r>
    </w:p>
    <w:p w:rsidR="00000000" w:rsidRPr="00CE20D6" w:rsidP="00CE20D6">
      <w:pPr>
        <w:pStyle w:val="ListBullet2"/>
      </w:pPr>
      <w:r w:rsidRPr="00CE20D6">
        <w:t>tools and equipment used during methods and procedures</w:t>
      </w:r>
    </w:p>
    <w:p w:rsidR="00000000" w:rsidRPr="00CE20D6" w:rsidP="00CE20D6">
      <w:pPr>
        <w:pStyle w:val="ListBullet2"/>
      </w:pPr>
      <w:r w:rsidRPr="00CE20D6">
        <w:t>methods and procedures for oestrus detection in sows</w:t>
      </w:r>
    </w:p>
    <w:p w:rsidR="00000000" w:rsidRPr="00CE20D6" w:rsidP="00CE20D6">
      <w:pPr>
        <w:pStyle w:val="ListBullet2"/>
      </w:pPr>
      <w:r w:rsidRPr="00CE20D6">
        <w:t>requirements, methods, procedures and management of mating in pigs</w:t>
      </w:r>
    </w:p>
    <w:p w:rsidR="00000000" w:rsidRPr="00CE20D6" w:rsidP="00CE20D6">
      <w:pPr>
        <w:pStyle w:val="ListBullet2"/>
      </w:pPr>
      <w:r w:rsidRPr="00CE20D6">
        <w:t>methods and management of conception rates in pigs</w:t>
      </w:r>
    </w:p>
    <w:p w:rsidR="00000000" w:rsidRPr="00CE20D6" w:rsidP="00CE20D6">
      <w:pPr>
        <w:pStyle w:val="ListBullet2"/>
      </w:pPr>
      <w:r w:rsidRPr="00CE20D6">
        <w:t xml:space="preserve">animal welfare legislation, codes of practice and procedures relevant to mating of pigs </w:t>
      </w:r>
    </w:p>
    <w:p w:rsidR="00000000" w:rsidRPr="00CE20D6" w:rsidP="00CE20D6">
      <w:pPr>
        <w:pStyle w:val="ListBullet2"/>
      </w:pPr>
      <w:r w:rsidRPr="00CE20D6">
        <w:t>documentation and record keeping requirements.</w:t>
      </w:r>
    </w:p>
    <w:p w:rsidR="00000000" w:rsidRPr="00CE20D6" w:rsidP="00CE20D6">
      <w:pPr>
        <w:pStyle w:val="AllowPageBreak"/>
      </w:pPr>
    </w:p>
    <w:p w:rsidR="00000000" w:rsidRPr="00CE20D6" w:rsidP="00CE20D6">
      <w:pPr>
        <w:pStyle w:val="Heading1"/>
      </w:pPr>
      <w:bookmarkStart w:id="12" w:name="O_1213994"/>
      <w:bookmarkEnd w:id="12"/>
      <w:r w:rsidRPr="00CE20D6">
        <w:t>Assessment Conditions</w:t>
      </w:r>
    </w:p>
    <w:p w:rsidR="00000000" w:rsidRPr="00CE20D6" w:rsidP="00E253EA">
      <w:pPr>
        <w:pStyle w:val="BodyText"/>
      </w:pPr>
      <w:r w:rsidRPr="00CE20D6">
        <w:t xml:space="preserve">Assessment of the skills in this unit of competency must take place under the following conditions: </w:t>
      </w:r>
    </w:p>
    <w:p w:rsidR="00000000" w:rsidRPr="00CE20D6" w:rsidP="00CE20D6">
      <w:pPr>
        <w:pStyle w:val="ListBullet"/>
      </w:pPr>
      <w:r w:rsidRPr="00CE20D6">
        <w:t>physical conditions:</w:t>
      </w:r>
    </w:p>
    <w:p w:rsidR="00000000" w:rsidRPr="00CE20D6" w:rsidP="00CE20D6">
      <w:pPr>
        <w:pStyle w:val="ListBullet2"/>
      </w:pPr>
      <w:r w:rsidRPr="00CE20D6">
        <w:t>a workplace setting or an environment that accurately represents workplace conditions</w:t>
      </w:r>
    </w:p>
    <w:p w:rsidR="00000000" w:rsidRPr="00CE20D6" w:rsidP="00CE20D6">
      <w:pPr>
        <w:pStyle w:val="ListBullet"/>
      </w:pPr>
      <w:r w:rsidRPr="00CE20D6">
        <w:t>resour</w:t>
      </w:r>
      <w:r w:rsidRPr="00CE20D6">
        <w:t>ces, equipment and materials:</w:t>
      </w:r>
    </w:p>
    <w:p w:rsidR="00000000" w:rsidRPr="00CE20D6" w:rsidP="00CE20D6">
      <w:pPr>
        <w:pStyle w:val="ListBullet2"/>
      </w:pPr>
      <w:r w:rsidRPr="00CE20D6">
        <w:t>work instructions and workplace procedures applicable to mating pigs</w:t>
      </w:r>
    </w:p>
    <w:p w:rsidR="00000000" w:rsidRPr="00CE20D6" w:rsidP="00CE20D6">
      <w:pPr>
        <w:pStyle w:val="ListBullet2"/>
      </w:pPr>
      <w:r w:rsidRPr="00CE20D6">
        <w:t>live pigs</w:t>
      </w:r>
    </w:p>
    <w:p w:rsidR="00000000" w:rsidRPr="00CE20D6" w:rsidP="00CE20D6">
      <w:pPr>
        <w:pStyle w:val="ListBullet2"/>
      </w:pPr>
      <w:r w:rsidRPr="00CE20D6">
        <w:t>materials, tools and equipment applicable to mating pigs</w:t>
      </w:r>
    </w:p>
    <w:p w:rsidR="00000000" w:rsidRPr="00CE20D6" w:rsidP="00CE20D6">
      <w:pPr>
        <w:pStyle w:val="ListBullet2"/>
      </w:pPr>
      <w:r w:rsidRPr="00CE20D6">
        <w:t>PPE applicable to mating pigs</w:t>
      </w:r>
    </w:p>
    <w:p w:rsidR="00000000" w:rsidRPr="00CE20D6" w:rsidP="00CE20D6">
      <w:pPr>
        <w:pStyle w:val="ListBullet"/>
      </w:pPr>
      <w:r w:rsidRPr="00CE20D6">
        <w:t>specifications:</w:t>
      </w:r>
    </w:p>
    <w:p w:rsidR="00000000" w:rsidRPr="00CE20D6" w:rsidP="00CE20D6">
      <w:pPr>
        <w:pStyle w:val="ListBullet2"/>
      </w:pPr>
      <w:r w:rsidRPr="00CE20D6">
        <w:t>workplace requirements applicable to health and safety in the workplace for mating pigs</w:t>
      </w:r>
    </w:p>
    <w:p w:rsidR="00000000" w:rsidRPr="00CE20D6" w:rsidP="00CE20D6">
      <w:pPr>
        <w:pStyle w:val="ListBullet2"/>
      </w:pPr>
      <w:r w:rsidRPr="00CE20D6">
        <w:t>environment and biosecurity legislation and regulations and workplace practices applicable to mating pigs</w:t>
      </w:r>
    </w:p>
    <w:p w:rsidR="00000000" w:rsidRPr="00CE20D6" w:rsidP="00CE20D6">
      <w:pPr>
        <w:pStyle w:val="ListBullet2"/>
      </w:pPr>
      <w:r w:rsidRPr="00CE20D6">
        <w:t>industry standards, legislation and codes of practice and proc</w:t>
      </w:r>
      <w:r w:rsidRPr="00CE20D6">
        <w:t>edures for animal welfare applicable to mating pigs</w:t>
      </w:r>
    </w:p>
    <w:p w:rsidR="00000000" w:rsidRPr="00CE20D6" w:rsidP="00CE20D6">
      <w:pPr>
        <w:pStyle w:val="ListBullet"/>
      </w:pPr>
      <w:r w:rsidRPr="00CE20D6">
        <w:t>timeframes:</w:t>
      </w:r>
    </w:p>
    <w:p w:rsidR="00000000" w:rsidRPr="00CE20D6" w:rsidP="00CE20D6">
      <w:pPr>
        <w:pStyle w:val="ListBullet2"/>
      </w:pPr>
      <w:r w:rsidRPr="00CE20D6">
        <w:t>according to job requirements.</w:t>
      </w:r>
    </w:p>
    <w:p w:rsidR="00000000" w:rsidRPr="00CE20D6" w:rsidP="00E253EA">
      <w:pPr>
        <w:pStyle w:val="BodyText"/>
      </w:pPr>
      <w:r w:rsidRPr="00CE20D6">
        <w:t>Assessors of this unit must satisfy the requirements for assessors in applicable vocational education and training legislation, frameworks and/or standards.</w:t>
      </w:r>
    </w:p>
    <w:p w:rsidR="00000000" w:rsidRPr="00CE20D6" w:rsidP="00CE20D6">
      <w:pPr>
        <w:pStyle w:val="Heading1"/>
      </w:pPr>
      <w:bookmarkStart w:id="13" w:name="O_1213997"/>
      <w:bookmarkEnd w:id="13"/>
      <w:r w:rsidRPr="00CE20D6">
        <w:t>Links</w:t>
      </w:r>
    </w:p>
    <w:p w:rsidR="00000000" w:rsidRPr="00CE20D6" w:rsidP="00E253EA">
      <w:pPr>
        <w:pStyle w:val="BodyText"/>
      </w:pPr>
      <w:r w:rsidRPr="00CE20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7C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20D6" w:rsidP="00CE20D6"/>
    <w:sectPr w:rsidSect="00CE20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D6" w:rsidRPr="00E253EA" w:rsidP="00E253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EA" w:rsidP="00CE2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3EA" w:rsidP="00CE2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53EA" w:rsidP="00CE20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D6" w:rsidP="00CE2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53EA">
      <w:t>Approved</w:t>
    </w:r>
    <w:r w:rsidR="00E253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53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53EA">
      <w:rPr>
        <w:noProof/>
      </w:rPr>
      <w:t>4</w:t>
    </w:r>
    <w:r>
      <w:rPr>
        <w:noProof/>
      </w:rPr>
      <w:fldChar w:fldCharType="end"/>
    </w:r>
  </w:p>
  <w:p w:rsidR="00CE20D6" w:rsidP="00CE2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53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53EA">
      <w:t>Skills Insight</w:t>
    </w:r>
    <w:r w:rsidR="00E253EA">
      <w:fldChar w:fldCharType="end"/>
    </w:r>
  </w:p>
  <w:p w:rsidR="00CE20D6" w:rsidP="00CE20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0D6" w:rsidRPr="00E253EA" w:rsidP="00E253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EA" w:rsidRPr="002D2AF8" w:rsidP="00CE2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AHCPRK307 Mate pigs naturally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53EA" w:rsidP="00CE20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D6" w:rsidRPr="002D2AF8" w:rsidP="00CE2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53EA">
      <w:t>AHCPRK307 Mate pigs naturally</w:t>
    </w:r>
    <w:r w:rsidR="00E253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53EA">
      <w:rPr>
        <w:noProof/>
      </w:rPr>
      <w:t>2 March 2025</w:t>
    </w:r>
    <w:r>
      <w:fldChar w:fldCharType="end"/>
    </w:r>
  </w:p>
  <w:p w:rsidR="00CE20D6" w:rsidP="00CE20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721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36F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5C7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0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0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0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0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0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0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0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0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0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0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0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0D6"/>
  </w:style>
  <w:style w:type="character" w:customStyle="1" w:styleId="Heading1Char">
    <w:name w:val="Heading 1 Char"/>
    <w:basedOn w:val="DefaultParagraphFont"/>
    <w:link w:val="Heading1"/>
    <w:rsid w:val="00CE20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0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0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20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20D6"/>
    <w:rPr>
      <w:b/>
      <w:spacing w:val="0"/>
    </w:rPr>
  </w:style>
  <w:style w:type="paragraph" w:styleId="ListBullet2">
    <w:name w:val="List Bullet 2"/>
    <w:basedOn w:val="List2"/>
    <w:rsid w:val="00CE20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20D6"/>
    <w:rPr>
      <w:i/>
    </w:rPr>
  </w:style>
  <w:style w:type="paragraph" w:customStyle="1" w:styleId="SuperHeading">
    <w:name w:val="SuperHeading"/>
    <w:basedOn w:val="Normal"/>
    <w:rsid w:val="00CE20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0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20D6"/>
    <w:rPr>
      <w:b/>
    </w:rPr>
  </w:style>
  <w:style w:type="character" w:customStyle="1" w:styleId="Heading2Char">
    <w:name w:val="Heading 2 Char"/>
    <w:basedOn w:val="DefaultParagraphFont"/>
    <w:link w:val="Heading2"/>
    <w:rsid w:val="00CE20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0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0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0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0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0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0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0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0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0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0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0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0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0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20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20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20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0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0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20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0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0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0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0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0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0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0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0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20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0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0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0D6"/>
  </w:style>
  <w:style w:type="paragraph" w:styleId="TableofFigures">
    <w:name w:val="table of figures"/>
    <w:basedOn w:val="Normal"/>
    <w:next w:val="Normal"/>
    <w:semiHidden/>
    <w:rsid w:val="00CE20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0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20D6"/>
    <w:rPr>
      <w:rFonts w:ascii="Wingdings" w:hAnsi="Wingdings"/>
    </w:rPr>
  </w:style>
  <w:style w:type="paragraph" w:customStyle="1" w:styleId="TableHeading">
    <w:name w:val="Table Heading"/>
    <w:basedOn w:val="HeadingBase"/>
    <w:rsid w:val="00CE20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0D6"/>
    <w:rPr>
      <w:color w:val="0033CC"/>
      <w:u w:val="none"/>
    </w:rPr>
  </w:style>
  <w:style w:type="paragraph" w:customStyle="1" w:styleId="BodyTextRight">
    <w:name w:val="Body Text Right"/>
    <w:basedOn w:val="BodyText"/>
    <w:rsid w:val="00CE20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0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0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0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0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0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0D6"/>
    <w:rPr>
      <w:sz w:val="32"/>
    </w:rPr>
  </w:style>
  <w:style w:type="paragraph" w:customStyle="1" w:styleId="HeadingProcedure">
    <w:name w:val="Heading Procedure"/>
    <w:basedOn w:val="HeadingBase"/>
    <w:next w:val="Normal"/>
    <w:rsid w:val="00CE20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0D6"/>
    <w:pPr>
      <w:spacing w:before="60" w:after="60"/>
    </w:pPr>
  </w:style>
  <w:style w:type="paragraph" w:styleId="ListContinue">
    <w:name w:val="List Continue"/>
    <w:basedOn w:val="List"/>
    <w:rsid w:val="00CE20D6"/>
    <w:pPr>
      <w:ind w:firstLine="0"/>
    </w:pPr>
  </w:style>
  <w:style w:type="paragraph" w:customStyle="1" w:styleId="ListNote">
    <w:name w:val="List Note"/>
    <w:basedOn w:val="List"/>
    <w:rsid w:val="00CE20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0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0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0D6"/>
    <w:rPr>
      <w:rFonts w:ascii="Courier New" w:hAnsi="Courier New"/>
    </w:rPr>
  </w:style>
  <w:style w:type="paragraph" w:customStyle="1" w:styleId="NoteBullet">
    <w:name w:val="Note Bullet"/>
    <w:basedOn w:val="Note"/>
    <w:rsid w:val="00CE20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0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0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0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0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20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0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0D6"/>
    <w:rPr>
      <w:b/>
      <w:smallCaps/>
    </w:rPr>
  </w:style>
  <w:style w:type="paragraph" w:customStyle="1" w:styleId="TableListNumber">
    <w:name w:val="Table List Number"/>
    <w:basedOn w:val="ListNumber"/>
    <w:rsid w:val="00CE20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0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0D6"/>
    <w:pPr>
      <w:numPr>
        <w:numId w:val="9"/>
      </w:numPr>
    </w:pPr>
  </w:style>
  <w:style w:type="paragraph" w:customStyle="1" w:styleId="ListAlpha2">
    <w:name w:val="List Alpha 2"/>
    <w:basedOn w:val="List2"/>
    <w:rsid w:val="00CE20D6"/>
    <w:pPr>
      <w:numPr>
        <w:numId w:val="8"/>
      </w:numPr>
    </w:pPr>
  </w:style>
  <w:style w:type="paragraph" w:styleId="List2">
    <w:name w:val="List 2"/>
    <w:basedOn w:val="BodyText"/>
    <w:rsid w:val="00CE20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0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0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0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0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0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20D6"/>
    <w:pPr>
      <w:numPr>
        <w:numId w:val="4"/>
      </w:numPr>
    </w:pPr>
  </w:style>
  <w:style w:type="paragraph" w:styleId="ListContinue2">
    <w:name w:val="List Continue 2"/>
    <w:basedOn w:val="List2"/>
    <w:rsid w:val="00CE20D6"/>
    <w:pPr>
      <w:ind w:firstLine="0"/>
    </w:pPr>
  </w:style>
  <w:style w:type="paragraph" w:styleId="ListContinue3">
    <w:name w:val="List Continue 3"/>
    <w:basedOn w:val="List3"/>
    <w:rsid w:val="00CE20D6"/>
    <w:pPr>
      <w:ind w:left="1021" w:firstLine="0"/>
    </w:pPr>
  </w:style>
  <w:style w:type="paragraph" w:styleId="ListContinue4">
    <w:name w:val="List Continue 4"/>
    <w:basedOn w:val="List4"/>
    <w:rsid w:val="00CE20D6"/>
    <w:pPr>
      <w:ind w:firstLine="0"/>
    </w:pPr>
  </w:style>
  <w:style w:type="paragraph" w:styleId="ListContinue5">
    <w:name w:val="List Continue 5"/>
    <w:basedOn w:val="List5"/>
    <w:rsid w:val="00CE20D6"/>
    <w:pPr>
      <w:ind w:firstLine="0"/>
    </w:pPr>
  </w:style>
  <w:style w:type="paragraph" w:styleId="ListNumber3">
    <w:name w:val="List Number 3"/>
    <w:basedOn w:val="List3"/>
    <w:rsid w:val="00CE20D6"/>
    <w:pPr>
      <w:numPr>
        <w:numId w:val="5"/>
      </w:numPr>
    </w:pPr>
  </w:style>
  <w:style w:type="paragraph" w:styleId="ListNumber4">
    <w:name w:val="List Number 4"/>
    <w:basedOn w:val="List4"/>
    <w:rsid w:val="00CE20D6"/>
    <w:pPr>
      <w:numPr>
        <w:numId w:val="6"/>
      </w:numPr>
    </w:pPr>
  </w:style>
  <w:style w:type="paragraph" w:styleId="ListNumber5">
    <w:name w:val="List Number 5"/>
    <w:basedOn w:val="List5"/>
    <w:rsid w:val="00CE20D6"/>
    <w:pPr>
      <w:numPr>
        <w:numId w:val="7"/>
      </w:numPr>
    </w:pPr>
  </w:style>
  <w:style w:type="paragraph" w:styleId="BlockText">
    <w:name w:val="Block Text"/>
    <w:basedOn w:val="Normal"/>
    <w:rsid w:val="00CE20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0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0D6"/>
    <w:rPr>
      <w:sz w:val="16"/>
      <w:vertAlign w:val="superscript"/>
    </w:rPr>
  </w:style>
  <w:style w:type="character" w:customStyle="1" w:styleId="Symbols">
    <w:name w:val="Symbols"/>
    <w:basedOn w:val="DefaultParagraphFont"/>
    <w:rsid w:val="00CE20D6"/>
    <w:rPr>
      <w:rFonts w:ascii="Symbol" w:hAnsi="Symbol"/>
    </w:rPr>
  </w:style>
  <w:style w:type="character" w:customStyle="1" w:styleId="MenuOptions">
    <w:name w:val="Menu Options"/>
    <w:basedOn w:val="DefaultParagraphFont"/>
    <w:rsid w:val="00CE20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0D6"/>
    <w:rPr>
      <w:b/>
    </w:rPr>
  </w:style>
  <w:style w:type="character" w:customStyle="1" w:styleId="Underlined">
    <w:name w:val="Underlined"/>
    <w:basedOn w:val="DefaultParagraphFont"/>
    <w:rsid w:val="00CE20D6"/>
    <w:rPr>
      <w:u w:val="single"/>
    </w:rPr>
  </w:style>
  <w:style w:type="paragraph" w:customStyle="1" w:styleId="TableBodyTextRight">
    <w:name w:val="Table Body Text Right"/>
    <w:basedOn w:val="TableBodyText"/>
    <w:rsid w:val="00CE20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0D6"/>
    <w:rPr>
      <w:sz w:val="18"/>
    </w:rPr>
  </w:style>
  <w:style w:type="paragraph" w:customStyle="1" w:styleId="BodySmallRight">
    <w:name w:val="Body Small Right"/>
    <w:basedOn w:val="BodyTextRight"/>
    <w:rsid w:val="00CE20D6"/>
    <w:rPr>
      <w:sz w:val="18"/>
      <w:szCs w:val="18"/>
    </w:rPr>
  </w:style>
  <w:style w:type="paragraph" w:customStyle="1" w:styleId="MarginEdition">
    <w:name w:val="Margin Edition"/>
    <w:basedOn w:val="MarginNote"/>
    <w:rsid w:val="00CE20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0D6"/>
    <w:rPr>
      <w:sz w:val="2"/>
      <w:szCs w:val="2"/>
    </w:rPr>
  </w:style>
  <w:style w:type="character" w:customStyle="1" w:styleId="Small">
    <w:name w:val="Small"/>
    <w:basedOn w:val="DefaultParagraphFont"/>
    <w:rsid w:val="00CE20D6"/>
    <w:rPr>
      <w:sz w:val="16"/>
    </w:rPr>
  </w:style>
  <w:style w:type="paragraph" w:customStyle="1" w:styleId="WideTable">
    <w:name w:val="Wide Table"/>
    <w:basedOn w:val="Normal"/>
    <w:rsid w:val="00CE20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0D6"/>
  </w:style>
  <w:style w:type="paragraph" w:styleId="Quote">
    <w:name w:val="Quote"/>
    <w:basedOn w:val="Heading1"/>
    <w:link w:val="QuoteChar"/>
    <w:qFormat/>
    <w:rsid w:val="00CE20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0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0D6"/>
    <w:pPr>
      <w:pageBreakBefore/>
    </w:pPr>
  </w:style>
  <w:style w:type="paragraph" w:customStyle="1" w:styleId="Border">
    <w:name w:val="Border"/>
    <w:basedOn w:val="Normal"/>
    <w:qFormat/>
    <w:rsid w:val="00CE20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0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0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0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0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0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0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0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0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0D6"/>
    <w:rPr>
      <w:u w:val="single"/>
    </w:rPr>
  </w:style>
  <w:style w:type="character" w:customStyle="1" w:styleId="BoldandItalics">
    <w:name w:val="Bold and Italics"/>
    <w:qFormat/>
    <w:rsid w:val="00CE20D6"/>
    <w:rPr>
      <w:b/>
      <w:i/>
      <w:u w:val="none"/>
    </w:rPr>
  </w:style>
  <w:style w:type="paragraph" w:styleId="BalloonText">
    <w:name w:val="Balloon Text"/>
    <w:basedOn w:val="Normal"/>
    <w:link w:val="BalloonTextChar"/>
    <w:rsid w:val="00CE20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0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0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0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0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0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0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53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5256</Characters>
  <Application>Microsoft Office Word</Application>
  <DocSecurity>0</DocSecurity>
  <Lines>169</Lines>
  <Paragraphs>118</Paragraphs>
  <ScaleCrop>false</ScaleCrop>
  <Company>Author-it Software Corporation Ltd.</Company>
  <LinksUpToDate>false</LinksUpToDate>
  <CharactersWithSpaces>5948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AHCPRK307 Mate pigs naturally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2025-03-01T22:23:00Z</dcterms:created>
  <dcterms:modified xsi:type="dcterms:W3CDTF">2025-03-01T22:23:00Z</dcterms:modified>
</cp:coreProperties>
</file>