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B7F" w:rsidP="00092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AHCPRK206 Conduct outdoor pig operations</w:t>
      </w:r>
      <w:r>
        <w:fldChar w:fldCharType="end"/>
      </w:r>
    </w:p>
    <w:p w:rsidR="00092B7F" w:rsidP="00092B7F">
      <w:pPr>
        <w:pStyle w:val="Version"/>
        <w:sectPr w:rsidSect="00626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50A" w:rsidP="0062650A">
      <w:pPr>
        <w:pStyle w:val="SuperHeading"/>
      </w:pPr>
      <w:r w:rsidRPr="0062650A">
        <w:t>Assessment Requirements for AHCPRK206 Conduct outdoor pig operations</w:t>
      </w:r>
    </w:p>
    <w:p w:rsidR="00000000" w:rsidRPr="0062650A" w:rsidP="0062650A">
      <w:pPr>
        <w:pStyle w:val="Heading1"/>
      </w:pPr>
      <w:bookmarkStart w:id="1" w:name="O_857158"/>
      <w:bookmarkEnd w:id="1"/>
      <w:r w:rsidRPr="006265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6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0A">
            <w:pPr>
              <w:pStyle w:val="TableHeading"/>
              <w:rPr>
                <w:lang w:val="en-NZ"/>
              </w:rPr>
            </w:pPr>
            <w:r w:rsidRPr="0062650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0A">
            <w:pPr>
              <w:pStyle w:val="TableHeading"/>
              <w:rPr>
                <w:lang w:val="en-NZ"/>
              </w:rPr>
            </w:pPr>
            <w:r w:rsidRPr="0062650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0A">
            <w:pPr>
              <w:pStyle w:val="TableHeading"/>
              <w:rPr>
                <w:lang w:val="en-NZ"/>
              </w:rPr>
            </w:pPr>
            <w:r w:rsidRPr="0062650A">
              <w:t>Comment</w:t>
            </w:r>
          </w:p>
        </w:tc>
      </w:tr>
      <w:tr w:rsidTr="00626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0A">
            <w:pPr>
              <w:pStyle w:val="BodyText"/>
              <w:rPr>
                <w:lang w:val="en-NZ"/>
              </w:rPr>
            </w:pPr>
            <w:r w:rsidRPr="0062650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0A">
            <w:pPr>
              <w:pStyle w:val="BodyText"/>
              <w:rPr>
                <w:lang w:val="en-NZ"/>
              </w:rPr>
            </w:pPr>
            <w:r w:rsidRPr="0062650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0A" w:rsidP="0062650A">
            <w:pPr>
              <w:pStyle w:val="BodyText"/>
            </w:pPr>
            <w:r w:rsidRPr="0062650A">
              <w:t>Initial release</w:t>
            </w:r>
          </w:p>
        </w:tc>
      </w:tr>
    </w:tbl>
    <w:p w:rsidR="00000000" w:rsidRPr="0062650A" w:rsidP="0062650A">
      <w:pPr>
        <w:pStyle w:val="BodyText"/>
      </w:pPr>
    </w:p>
    <w:p w:rsidR="00000000" w:rsidRPr="0062650A" w:rsidP="0062650A">
      <w:pPr>
        <w:pStyle w:val="AllowPageBreak"/>
      </w:pPr>
    </w:p>
    <w:p w:rsidR="00000000" w:rsidRPr="0062650A" w:rsidP="0062650A">
      <w:pPr>
        <w:pStyle w:val="Heading1"/>
      </w:pPr>
      <w:bookmarkStart w:id="2" w:name="O_857159"/>
      <w:bookmarkEnd w:id="2"/>
      <w:r w:rsidRPr="0062650A">
        <w:t>Performance Evidence</w:t>
      </w:r>
    </w:p>
    <w:p w:rsidR="00000000" w:rsidRPr="0062650A" w:rsidP="00092B7F">
      <w:pPr>
        <w:pStyle w:val="BodyText"/>
      </w:pPr>
      <w:r w:rsidRPr="0062650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2650A" w:rsidP="00092B7F">
      <w:pPr>
        <w:pStyle w:val="BodyText"/>
      </w:pPr>
      <w:r w:rsidRPr="0062650A">
        <w:t>The candidate must provid</w:t>
      </w:r>
      <w:r w:rsidRPr="0062650A">
        <w:t>e evidence that they can:</w:t>
      </w:r>
    </w:p>
    <w:p w:rsidR="00000000" w:rsidRPr="0062650A" w:rsidP="0062650A">
      <w:pPr>
        <w:pStyle w:val="ListBullet"/>
      </w:pPr>
      <w:r w:rsidRPr="0062650A">
        <w:t>prepare housing</w:t>
      </w:r>
    </w:p>
    <w:p w:rsidR="00000000" w:rsidRPr="0062650A" w:rsidP="0062650A">
      <w:pPr>
        <w:pStyle w:val="ListBullet"/>
      </w:pPr>
      <w:r w:rsidRPr="0062650A">
        <w:t>provide for care and welfare of pigs</w:t>
      </w:r>
    </w:p>
    <w:p w:rsidR="00000000" w:rsidRPr="0062650A" w:rsidP="0062650A">
      <w:pPr>
        <w:pStyle w:val="ListBullet"/>
      </w:pPr>
      <w:r w:rsidRPr="0062650A">
        <w:t>carry out operational tasks</w:t>
      </w:r>
    </w:p>
    <w:p w:rsidR="00000000" w:rsidRPr="0062650A" w:rsidP="0062650A">
      <w:pPr>
        <w:pStyle w:val="ListBullet"/>
      </w:pPr>
      <w:r w:rsidRPr="0062650A">
        <w:t>check pigs</w:t>
      </w:r>
    </w:p>
    <w:p w:rsidR="00000000" w:rsidRPr="0062650A" w:rsidP="0062650A">
      <w:pPr>
        <w:pStyle w:val="ListBullet"/>
      </w:pPr>
      <w:r w:rsidRPr="0062650A">
        <w:t>complete records</w:t>
      </w:r>
    </w:p>
    <w:p w:rsidR="00000000" w:rsidRPr="0062650A" w:rsidP="0062650A">
      <w:pPr>
        <w:pStyle w:val="ListBullet"/>
      </w:pPr>
      <w:r w:rsidRPr="0062650A">
        <w:t>follow work health and safety policies</w:t>
      </w:r>
    </w:p>
    <w:p w:rsidR="00000000" w:rsidRPr="0062650A" w:rsidP="0062650A">
      <w:pPr>
        <w:pStyle w:val="ListBullet"/>
      </w:pPr>
      <w:r w:rsidRPr="0062650A">
        <w:t xml:space="preserve">follow biosecurity policies </w:t>
      </w:r>
    </w:p>
    <w:p w:rsidR="00000000" w:rsidRPr="0062650A" w:rsidP="0062650A">
      <w:pPr>
        <w:pStyle w:val="ListBullet"/>
      </w:pPr>
      <w:r w:rsidRPr="0062650A">
        <w:t xml:space="preserve">follow animal welfare policies </w:t>
      </w:r>
    </w:p>
    <w:p w:rsidR="00000000" w:rsidRPr="0062650A" w:rsidP="0062650A">
      <w:pPr>
        <w:pStyle w:val="ListBullet"/>
      </w:pPr>
      <w:r w:rsidRPr="0062650A">
        <w:t>follow environmental</w:t>
      </w:r>
      <w:r w:rsidRPr="0062650A">
        <w:t xml:space="preserve"> policies</w:t>
      </w:r>
    </w:p>
    <w:p w:rsidR="00000000" w:rsidRPr="0062650A" w:rsidP="0062650A">
      <w:pPr>
        <w:pStyle w:val="AllowPageBreak"/>
      </w:pPr>
    </w:p>
    <w:p w:rsidR="00000000" w:rsidRPr="0062650A" w:rsidP="0062650A">
      <w:pPr>
        <w:pStyle w:val="Heading1"/>
      </w:pPr>
      <w:bookmarkStart w:id="3" w:name="O_857160"/>
      <w:bookmarkEnd w:id="3"/>
      <w:r w:rsidRPr="0062650A">
        <w:t>Knowledge Evidence</w:t>
      </w:r>
    </w:p>
    <w:p w:rsidR="00000000" w:rsidRPr="0062650A" w:rsidP="00092B7F">
      <w:pPr>
        <w:pStyle w:val="BodyText"/>
      </w:pPr>
      <w:r w:rsidRPr="0062650A">
        <w:t>The candidate must demonstrate knowledge of:</w:t>
      </w:r>
    </w:p>
    <w:p w:rsidR="00000000" w:rsidRPr="0062650A" w:rsidP="0062650A">
      <w:pPr>
        <w:pStyle w:val="ListBullet"/>
      </w:pPr>
      <w:r w:rsidRPr="0062650A">
        <w:t xml:space="preserve">relevant legislation, codes of practice, industry standards and guidelines for outdoor pig production </w:t>
      </w:r>
    </w:p>
    <w:p w:rsidR="00000000" w:rsidRPr="0062650A" w:rsidP="0062650A">
      <w:pPr>
        <w:pStyle w:val="ListBullet"/>
      </w:pPr>
      <w:r w:rsidRPr="0062650A">
        <w:t>types, functions, characteristics, cleaning and maintenance o</w:t>
      </w:r>
      <w:r w:rsidRPr="0062650A">
        <w:t>f outdoor pigs</w:t>
      </w:r>
    </w:p>
    <w:p w:rsidR="00000000" w:rsidRPr="0062650A" w:rsidP="0062650A">
      <w:pPr>
        <w:pStyle w:val="ListBullet"/>
      </w:pPr>
      <w:r w:rsidRPr="0062650A">
        <w:t>requirements and components of enterprise work routines for outdoor pigs</w:t>
      </w:r>
    </w:p>
    <w:p w:rsidR="00000000" w:rsidRPr="0062650A" w:rsidP="0062650A">
      <w:pPr>
        <w:pStyle w:val="ListBullet"/>
      </w:pPr>
      <w:r w:rsidRPr="0062650A">
        <w:t>types, functions, characteristics, cleaning and maintenance of relevant outdoor pig housing and production installations and equipment, such as feeders and drinkers</w:t>
      </w:r>
    </w:p>
    <w:p w:rsidR="00000000" w:rsidRPr="0062650A" w:rsidP="0062650A">
      <w:pPr>
        <w:pStyle w:val="ListBullet"/>
      </w:pPr>
      <w:r w:rsidRPr="0062650A">
        <w:t>techniques and methods for humane handling and restraint of pigs in outdoor production environments</w:t>
      </w:r>
    </w:p>
    <w:p w:rsidR="00000000" w:rsidRPr="0062650A" w:rsidP="0062650A">
      <w:pPr>
        <w:pStyle w:val="ListBullet"/>
      </w:pPr>
      <w:r w:rsidRPr="0062650A">
        <w:t>requirements, methods and procedures for weaning piglets</w:t>
      </w:r>
    </w:p>
    <w:p w:rsidR="00000000" w:rsidRPr="0062650A" w:rsidP="0062650A">
      <w:pPr>
        <w:pStyle w:val="ListBullet"/>
      </w:pPr>
      <w:r w:rsidRPr="0062650A">
        <w:t>requirements, methods and procedures for formation of viable groups, and the impacts of a viable gr</w:t>
      </w:r>
      <w:r w:rsidRPr="0062650A">
        <w:t>oup on individual pig health and production</w:t>
      </w:r>
    </w:p>
    <w:p w:rsidR="00000000" w:rsidRPr="0062650A" w:rsidP="0062650A">
      <w:pPr>
        <w:pStyle w:val="ListBullet"/>
      </w:pPr>
      <w:r w:rsidRPr="0062650A">
        <w:t xml:space="preserve">signs of health, signs of ill health, and methods for assessing pig health, welfare and behaviour </w:t>
      </w:r>
    </w:p>
    <w:p w:rsidR="00000000" w:rsidRPr="0062650A" w:rsidP="0062650A">
      <w:pPr>
        <w:pStyle w:val="ListBullet"/>
      </w:pPr>
      <w:r w:rsidRPr="0062650A">
        <w:t>nutritional requirements and methods and procedures for feeding and watering outdoor pigs</w:t>
      </w:r>
    </w:p>
    <w:p w:rsidR="00000000" w:rsidRPr="0062650A" w:rsidP="0062650A">
      <w:pPr>
        <w:pStyle w:val="ListBullet"/>
      </w:pPr>
      <w:r w:rsidRPr="0062650A">
        <w:t>criteria and methods of</w:t>
      </w:r>
      <w:r w:rsidRPr="0062650A">
        <w:t xml:space="preserve"> assessing optimal stocking densities of pigs  </w:t>
      </w:r>
    </w:p>
    <w:p w:rsidR="00000000" w:rsidRPr="0062650A" w:rsidP="0062650A">
      <w:pPr>
        <w:pStyle w:val="ListBullet"/>
      </w:pPr>
      <w:r w:rsidRPr="0062650A">
        <w:t>requirements, methods and procedures for removal and disposal of pig carcasses</w:t>
      </w:r>
    </w:p>
    <w:p w:rsidR="00000000" w:rsidRPr="0062650A" w:rsidP="0062650A">
      <w:pPr>
        <w:pStyle w:val="ListBullet"/>
      </w:pPr>
      <w:r w:rsidRPr="0062650A">
        <w:t>types, uses and procedures of relevant veterinary and preventive treatments of pigs</w:t>
      </w:r>
    </w:p>
    <w:p w:rsidR="00000000" w:rsidRPr="0062650A" w:rsidP="0062650A">
      <w:pPr>
        <w:pStyle w:val="ListBullet"/>
      </w:pPr>
      <w:r w:rsidRPr="0062650A">
        <w:t>types, handling, use and disposal of cleaning</w:t>
      </w:r>
      <w:r w:rsidRPr="0062650A">
        <w:t xml:space="preserve"> agents and disinfectants, work health and safety  and environmental practices for these chemicals</w:t>
      </w:r>
    </w:p>
    <w:p w:rsidR="00000000" w:rsidRPr="0062650A" w:rsidP="0062650A">
      <w:pPr>
        <w:pStyle w:val="ListBullet"/>
      </w:pPr>
      <w:r w:rsidRPr="0062650A">
        <w:t>types of documentation and records that are required for pig operations</w:t>
      </w:r>
    </w:p>
    <w:p w:rsidR="00000000" w:rsidRPr="0062650A" w:rsidP="0062650A">
      <w:pPr>
        <w:pStyle w:val="ListBullet"/>
      </w:pPr>
      <w:r w:rsidRPr="0062650A">
        <w:t>requirements and maintenance of outdoor pig production environment</w:t>
      </w:r>
    </w:p>
    <w:p w:rsidR="00000000" w:rsidRPr="0062650A" w:rsidP="0062650A">
      <w:pPr>
        <w:pStyle w:val="ListBullet"/>
      </w:pPr>
      <w:r w:rsidRPr="0062650A">
        <w:t>relevant work heal</w:t>
      </w:r>
      <w:r w:rsidRPr="0062650A">
        <w:t>th and safety and biosecurity requirements and environmental practices</w:t>
      </w:r>
    </w:p>
    <w:p w:rsidR="00000000" w:rsidRPr="0062650A" w:rsidP="0062650A">
      <w:pPr>
        <w:pStyle w:val="AllowPageBreak"/>
      </w:pPr>
    </w:p>
    <w:p w:rsidR="00000000" w:rsidRPr="0062650A" w:rsidP="0062650A">
      <w:pPr>
        <w:pStyle w:val="Heading1"/>
      </w:pPr>
      <w:bookmarkStart w:id="4" w:name="O_857161"/>
      <w:bookmarkEnd w:id="4"/>
      <w:r w:rsidRPr="0062650A">
        <w:t>Assessment Conditions</w:t>
      </w:r>
    </w:p>
    <w:p w:rsidR="00000000" w:rsidRPr="0062650A" w:rsidP="00092B7F">
      <w:pPr>
        <w:pStyle w:val="BodyText"/>
      </w:pPr>
      <w:r w:rsidRPr="0062650A">
        <w:t>Competency is to be assessed in the workplace OR workplace and simulated environment that accurately reflects performance in a real workplace sett</w:t>
      </w:r>
      <w:r w:rsidRPr="0062650A">
        <w:t xml:space="preserve">ing. </w:t>
      </w:r>
    </w:p>
    <w:p w:rsidR="00000000" w:rsidRPr="0062650A" w:rsidP="00092B7F">
      <w:pPr>
        <w:pStyle w:val="BodyText"/>
      </w:pPr>
      <w:r w:rsidRPr="0062650A">
        <w:t>Assessors must satisfy current standards for RTOs.</w:t>
      </w:r>
    </w:p>
    <w:p w:rsidR="00000000" w:rsidRPr="0062650A" w:rsidP="0062650A">
      <w:pPr>
        <w:pStyle w:val="Heading1"/>
      </w:pPr>
      <w:bookmarkStart w:id="5" w:name="O_857164"/>
      <w:bookmarkEnd w:id="5"/>
      <w:r w:rsidRPr="0062650A">
        <w:t>Links</w:t>
      </w:r>
    </w:p>
    <w:p w:rsidR="00000000" w:rsidRPr="0062650A" w:rsidP="00092B7F">
      <w:pPr>
        <w:pStyle w:val="BodyText"/>
      </w:pPr>
      <w:r w:rsidRPr="006265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6F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650A" w:rsidP="0062650A"/>
    <w:sectPr w:rsidSect="006265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F" w:rsidP="00626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B7F" w:rsidP="00626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2B7F" w:rsidP="00626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50A" w:rsidRPr="00092B7F" w:rsidP="00092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F" w:rsidRPr="002D2AF8" w:rsidP="00626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AHCPRK206 Conduct outdoor pig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092B7F" w:rsidP="00626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EEC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90D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50A"/>
  </w:style>
  <w:style w:type="character" w:customStyle="1" w:styleId="Heading1Char">
    <w:name w:val="Heading 1 Char"/>
    <w:basedOn w:val="DefaultParagraphFont"/>
    <w:link w:val="Heading1"/>
    <w:rsid w:val="00626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5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6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65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6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650A"/>
    <w:rPr>
      <w:b/>
      <w:spacing w:val="0"/>
    </w:rPr>
  </w:style>
  <w:style w:type="paragraph" w:customStyle="1" w:styleId="SuperTitle">
    <w:name w:val="SuperTitle"/>
    <w:basedOn w:val="Title"/>
    <w:rsid w:val="00626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65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6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50A"/>
    <w:rPr>
      <w:i/>
    </w:rPr>
  </w:style>
  <w:style w:type="paragraph" w:styleId="Caption">
    <w:name w:val="caption"/>
    <w:basedOn w:val="BodyText"/>
    <w:next w:val="Normal"/>
    <w:qFormat/>
    <w:rsid w:val="00626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50A"/>
  </w:style>
  <w:style w:type="paragraph" w:styleId="TableofFigures">
    <w:name w:val="table of figures"/>
    <w:basedOn w:val="Normal"/>
    <w:next w:val="Normal"/>
    <w:semiHidden/>
    <w:rsid w:val="00626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5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650A"/>
    <w:rPr>
      <w:rFonts w:ascii="Wingdings" w:hAnsi="Wingdings"/>
    </w:rPr>
  </w:style>
  <w:style w:type="character" w:customStyle="1" w:styleId="HotSpot">
    <w:name w:val="HotSpot"/>
    <w:rsid w:val="0062650A"/>
    <w:rPr>
      <w:color w:val="0033CC"/>
      <w:u w:val="none"/>
    </w:rPr>
  </w:style>
  <w:style w:type="paragraph" w:customStyle="1" w:styleId="BodyTextRight">
    <w:name w:val="Body Text Right"/>
    <w:basedOn w:val="BodyText"/>
    <w:rsid w:val="00626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5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50A"/>
    <w:rPr>
      <w:sz w:val="32"/>
    </w:rPr>
  </w:style>
  <w:style w:type="paragraph" w:customStyle="1" w:styleId="HeadingProcedure">
    <w:name w:val="Heading Procedure"/>
    <w:basedOn w:val="HeadingBase"/>
    <w:next w:val="Normal"/>
    <w:rsid w:val="00626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50A"/>
    <w:pPr>
      <w:spacing w:before="60" w:after="60"/>
    </w:pPr>
  </w:style>
  <w:style w:type="paragraph" w:styleId="ListContinue">
    <w:name w:val="List Continue"/>
    <w:basedOn w:val="List"/>
    <w:rsid w:val="0062650A"/>
    <w:pPr>
      <w:ind w:firstLine="0"/>
    </w:pPr>
  </w:style>
  <w:style w:type="paragraph" w:customStyle="1" w:styleId="ListNote">
    <w:name w:val="List Note"/>
    <w:basedOn w:val="List"/>
    <w:rsid w:val="00626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50A"/>
    <w:rPr>
      <w:rFonts w:ascii="Courier New" w:hAnsi="Courier New"/>
    </w:rPr>
  </w:style>
  <w:style w:type="paragraph" w:customStyle="1" w:styleId="NoteBullet">
    <w:name w:val="Note Bullet"/>
    <w:basedOn w:val="Note"/>
    <w:rsid w:val="00626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5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6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50A"/>
    <w:rPr>
      <w:b/>
      <w:smallCaps/>
    </w:rPr>
  </w:style>
  <w:style w:type="paragraph" w:customStyle="1" w:styleId="TableListNumber">
    <w:name w:val="Table List Number"/>
    <w:basedOn w:val="ListNumber"/>
    <w:rsid w:val="00626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50A"/>
    <w:pPr>
      <w:numPr>
        <w:numId w:val="8"/>
      </w:numPr>
    </w:pPr>
  </w:style>
  <w:style w:type="paragraph" w:customStyle="1" w:styleId="ListAlpha2">
    <w:name w:val="List Alpha 2"/>
    <w:basedOn w:val="List2"/>
    <w:rsid w:val="0062650A"/>
    <w:pPr>
      <w:numPr>
        <w:numId w:val="7"/>
      </w:numPr>
    </w:pPr>
  </w:style>
  <w:style w:type="paragraph" w:styleId="List2">
    <w:name w:val="List 2"/>
    <w:basedOn w:val="BodyText"/>
    <w:rsid w:val="00626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5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5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650A"/>
    <w:pPr>
      <w:numPr>
        <w:numId w:val="3"/>
      </w:numPr>
    </w:pPr>
  </w:style>
  <w:style w:type="paragraph" w:styleId="ListContinue2">
    <w:name w:val="List Continue 2"/>
    <w:basedOn w:val="List2"/>
    <w:rsid w:val="0062650A"/>
    <w:pPr>
      <w:ind w:firstLine="0"/>
    </w:pPr>
  </w:style>
  <w:style w:type="paragraph" w:styleId="ListContinue3">
    <w:name w:val="List Continue 3"/>
    <w:basedOn w:val="List3"/>
    <w:rsid w:val="0062650A"/>
    <w:pPr>
      <w:ind w:left="1021" w:firstLine="0"/>
    </w:pPr>
  </w:style>
  <w:style w:type="paragraph" w:styleId="ListContinue4">
    <w:name w:val="List Continue 4"/>
    <w:basedOn w:val="List4"/>
    <w:rsid w:val="0062650A"/>
    <w:pPr>
      <w:ind w:firstLine="0"/>
    </w:pPr>
  </w:style>
  <w:style w:type="paragraph" w:styleId="ListContinue5">
    <w:name w:val="List Continue 5"/>
    <w:basedOn w:val="List5"/>
    <w:rsid w:val="0062650A"/>
    <w:pPr>
      <w:ind w:firstLine="0"/>
    </w:pPr>
  </w:style>
  <w:style w:type="paragraph" w:styleId="ListNumber3">
    <w:name w:val="List Number 3"/>
    <w:basedOn w:val="List3"/>
    <w:rsid w:val="0062650A"/>
    <w:pPr>
      <w:numPr>
        <w:numId w:val="4"/>
      </w:numPr>
    </w:pPr>
  </w:style>
  <w:style w:type="paragraph" w:styleId="ListNumber4">
    <w:name w:val="List Number 4"/>
    <w:basedOn w:val="List4"/>
    <w:rsid w:val="0062650A"/>
    <w:pPr>
      <w:numPr>
        <w:numId w:val="5"/>
      </w:numPr>
    </w:pPr>
  </w:style>
  <w:style w:type="paragraph" w:styleId="ListNumber5">
    <w:name w:val="List Number 5"/>
    <w:basedOn w:val="List5"/>
    <w:rsid w:val="0062650A"/>
    <w:pPr>
      <w:numPr>
        <w:numId w:val="6"/>
      </w:numPr>
    </w:pPr>
  </w:style>
  <w:style w:type="paragraph" w:styleId="BlockText">
    <w:name w:val="Block Text"/>
    <w:basedOn w:val="Normal"/>
    <w:rsid w:val="00626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50A"/>
    <w:rPr>
      <w:sz w:val="16"/>
      <w:vertAlign w:val="superscript"/>
    </w:rPr>
  </w:style>
  <w:style w:type="character" w:customStyle="1" w:styleId="Symbols">
    <w:name w:val="Symbols"/>
    <w:basedOn w:val="DefaultParagraphFont"/>
    <w:rsid w:val="0062650A"/>
    <w:rPr>
      <w:rFonts w:ascii="Symbol" w:hAnsi="Symbol"/>
    </w:rPr>
  </w:style>
  <w:style w:type="character" w:customStyle="1" w:styleId="MenuOptions">
    <w:name w:val="Menu Options"/>
    <w:basedOn w:val="DefaultParagraphFont"/>
    <w:rsid w:val="00626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50A"/>
    <w:rPr>
      <w:b/>
    </w:rPr>
  </w:style>
  <w:style w:type="character" w:customStyle="1" w:styleId="Underlined">
    <w:name w:val="Underlined"/>
    <w:basedOn w:val="DefaultParagraphFont"/>
    <w:rsid w:val="0062650A"/>
    <w:rPr>
      <w:u w:val="single"/>
    </w:rPr>
  </w:style>
  <w:style w:type="paragraph" w:customStyle="1" w:styleId="TableBodyTextRight">
    <w:name w:val="Table Body Text Right"/>
    <w:basedOn w:val="TableBodyText"/>
    <w:rsid w:val="00626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50A"/>
    <w:rPr>
      <w:sz w:val="18"/>
    </w:rPr>
  </w:style>
  <w:style w:type="paragraph" w:customStyle="1" w:styleId="BodySmallRight">
    <w:name w:val="Body Small Right"/>
    <w:basedOn w:val="BodyTextRight"/>
    <w:rsid w:val="0062650A"/>
    <w:rPr>
      <w:sz w:val="18"/>
      <w:szCs w:val="18"/>
    </w:rPr>
  </w:style>
  <w:style w:type="paragraph" w:customStyle="1" w:styleId="MarginEdition">
    <w:name w:val="Margin Edition"/>
    <w:basedOn w:val="MarginNote"/>
    <w:rsid w:val="00626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50A"/>
    <w:rPr>
      <w:sz w:val="2"/>
      <w:szCs w:val="2"/>
    </w:rPr>
  </w:style>
  <w:style w:type="character" w:customStyle="1" w:styleId="Small">
    <w:name w:val="Small"/>
    <w:basedOn w:val="DefaultParagraphFont"/>
    <w:rsid w:val="0062650A"/>
    <w:rPr>
      <w:sz w:val="16"/>
    </w:rPr>
  </w:style>
  <w:style w:type="paragraph" w:customStyle="1" w:styleId="WideTable">
    <w:name w:val="Wide Table"/>
    <w:basedOn w:val="Normal"/>
    <w:rsid w:val="00626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50A"/>
  </w:style>
  <w:style w:type="paragraph" w:styleId="Quote">
    <w:name w:val="Quote"/>
    <w:basedOn w:val="Heading1"/>
    <w:link w:val="QuoteChar"/>
    <w:qFormat/>
    <w:rsid w:val="00626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50A"/>
    <w:pPr>
      <w:pageBreakBefore/>
    </w:pPr>
  </w:style>
  <w:style w:type="paragraph" w:customStyle="1" w:styleId="Border">
    <w:name w:val="Border"/>
    <w:basedOn w:val="Normal"/>
    <w:qFormat/>
    <w:rsid w:val="00626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50A"/>
    <w:rPr>
      <w:u w:val="single"/>
    </w:rPr>
  </w:style>
  <w:style w:type="character" w:customStyle="1" w:styleId="BoldandItalics">
    <w:name w:val="Bold and Italics"/>
    <w:qFormat/>
    <w:rsid w:val="0062650A"/>
    <w:rPr>
      <w:b/>
      <w:i/>
      <w:u w:val="none"/>
    </w:rPr>
  </w:style>
  <w:style w:type="paragraph" w:styleId="BalloonText">
    <w:name w:val="Balloon Text"/>
    <w:basedOn w:val="Normal"/>
    <w:link w:val="BalloonTextChar"/>
    <w:rsid w:val="00626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50A"/>
    <w:pPr>
      <w:spacing w:before="0" w:after="0"/>
    </w:pPr>
  </w:style>
  <w:style w:type="paragraph" w:customStyle="1" w:styleId="BodyTextBold">
    <w:name w:val="Body Text Bold"/>
    <w:basedOn w:val="BodyText"/>
    <w:qFormat/>
    <w:rsid w:val="0062650A"/>
    <w:rPr>
      <w:b/>
    </w:rPr>
  </w:style>
  <w:style w:type="character" w:styleId="Hyperlink">
    <w:name w:val="Hyperlink"/>
    <w:basedOn w:val="DefaultParagraphFont"/>
    <w:uiPriority w:val="99"/>
    <w:unhideWhenUsed/>
    <w:rsid w:val="00092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2509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AHCPRK206 Conduct outdoor pig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2020-12-24T06:10:00Z</dcterms:created>
  <dcterms:modified xsi:type="dcterms:W3CDTF">2020-12-24T06:10:00Z</dcterms:modified>
</cp:coreProperties>
</file>