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F12" w:rsidP="00AC3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AHCPRK203 Move and handle pigs</w:t>
      </w:r>
      <w:r>
        <w:fldChar w:fldCharType="end"/>
      </w:r>
    </w:p>
    <w:p w:rsidR="00AC3F12" w:rsidP="00AC3F12">
      <w:pPr>
        <w:pStyle w:val="Version"/>
        <w:sectPr w:rsidSect="005D3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961" w:rsidP="005D3961">
      <w:pPr>
        <w:pStyle w:val="SuperHeading"/>
      </w:pPr>
      <w:r w:rsidRPr="005D3961">
        <w:t>AHCPRK203 Move and handle pigs</w:t>
      </w:r>
    </w:p>
    <w:p w:rsidR="00000000" w:rsidRPr="005D3961" w:rsidP="005D3961">
      <w:pPr>
        <w:pStyle w:val="Heading1"/>
      </w:pPr>
      <w:bookmarkStart w:id="1" w:name="O_856944"/>
      <w:bookmarkEnd w:id="1"/>
      <w:r w:rsidRPr="005D39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3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TableHeading"/>
              <w:rPr>
                <w:lang w:val="en-NZ"/>
              </w:rPr>
            </w:pPr>
            <w:r w:rsidRPr="005D39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TableHeading"/>
              <w:rPr>
                <w:lang w:val="en-NZ"/>
              </w:rPr>
            </w:pPr>
            <w:r w:rsidRPr="005D39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TableHeading"/>
              <w:rPr>
                <w:lang w:val="en-NZ"/>
              </w:rPr>
            </w:pPr>
            <w:r w:rsidRPr="005D3961">
              <w:t>Comment</w:t>
            </w:r>
          </w:p>
        </w:tc>
      </w:tr>
      <w:tr w:rsidTr="005D3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BodyText"/>
              <w:rPr>
                <w:lang w:val="en-NZ"/>
              </w:rPr>
            </w:pPr>
            <w:r w:rsidRPr="005D39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BodyText"/>
              <w:rPr>
                <w:lang w:val="en-NZ"/>
              </w:rPr>
            </w:pPr>
            <w:r w:rsidRPr="005D39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61" w:rsidP="005D3961">
            <w:pPr>
              <w:pStyle w:val="BodyText"/>
            </w:pPr>
            <w:r w:rsidRPr="005D3961">
              <w:t>Initial release</w:t>
            </w:r>
          </w:p>
        </w:tc>
      </w:tr>
    </w:tbl>
    <w:p w:rsidR="00000000" w:rsidRPr="005D3961" w:rsidP="005D3961">
      <w:pPr>
        <w:pStyle w:val="BodyText"/>
      </w:pPr>
    </w:p>
    <w:p w:rsidR="00000000" w:rsidRPr="005D3961" w:rsidP="005D3961">
      <w:pPr>
        <w:pStyle w:val="AllowPageBreak"/>
      </w:pPr>
    </w:p>
    <w:p w:rsidR="00000000" w:rsidRPr="005D3961" w:rsidP="005D3961">
      <w:pPr>
        <w:pStyle w:val="Heading1"/>
      </w:pPr>
      <w:bookmarkStart w:id="2" w:name="O_856945"/>
      <w:bookmarkEnd w:id="2"/>
      <w:r w:rsidRPr="005D3961">
        <w:t>Application</w:t>
      </w:r>
    </w:p>
    <w:p w:rsidR="00000000" w:rsidRPr="005D3961" w:rsidP="00AC3F12">
      <w:pPr>
        <w:pStyle w:val="BodyText"/>
      </w:pPr>
      <w:r w:rsidRPr="005D3961">
        <w:t>This unit of competency describes the skills and knowledge required to move and handle pigs.</w:t>
      </w:r>
    </w:p>
    <w:p w:rsidR="00000000" w:rsidRPr="005D3961" w:rsidP="00AC3F12">
      <w:pPr>
        <w:pStyle w:val="BodyText"/>
      </w:pPr>
      <w:r w:rsidRPr="005D3961">
        <w:t>All work must be carried out to comply with workplace procedures, work health and safety, animal welfare and biosecurity legislation and codes, and sustainability practices.</w:t>
      </w:r>
    </w:p>
    <w:p w:rsidR="00000000" w:rsidRPr="005D3961" w:rsidP="00AC3F12">
      <w:pPr>
        <w:pStyle w:val="BodyText"/>
      </w:pPr>
      <w:r w:rsidRPr="005D3961">
        <w:t>This unit applies to workers in pork production enterprises operating under routi</w:t>
      </w:r>
      <w:r w:rsidRPr="005D3961">
        <w:t xml:space="preserve">ne supervision within organisational guidelines. </w:t>
      </w:r>
    </w:p>
    <w:p w:rsidR="00000000" w:rsidRPr="005D3961" w:rsidP="00AC3F12">
      <w:pPr>
        <w:pStyle w:val="BodyText"/>
      </w:pPr>
      <w:r w:rsidRPr="005D3961">
        <w:t>No occupational licensing, legislative or certification requirements are known to apply to this unit at the time of publication.</w:t>
      </w:r>
    </w:p>
    <w:p w:rsidR="00000000" w:rsidRPr="005D3961" w:rsidP="005D3961">
      <w:pPr>
        <w:pStyle w:val="Heading1"/>
      </w:pPr>
      <w:bookmarkStart w:id="3" w:name="O_856946"/>
      <w:bookmarkEnd w:id="3"/>
      <w:r w:rsidRPr="005D3961">
        <w:t>Pre-requisite Unit</w:t>
      </w:r>
    </w:p>
    <w:p w:rsidR="00000000" w:rsidRPr="005D3961" w:rsidP="00AC3F12">
      <w:pPr>
        <w:pStyle w:val="BodyText"/>
      </w:pPr>
      <w:r w:rsidRPr="005D3961">
        <w:t>Nil.</w:t>
      </w:r>
    </w:p>
    <w:p w:rsidR="00000000" w:rsidRPr="005D3961" w:rsidP="005D3961">
      <w:pPr>
        <w:pStyle w:val="Heading1"/>
      </w:pPr>
      <w:bookmarkStart w:id="4" w:name="O_856948"/>
      <w:bookmarkEnd w:id="4"/>
      <w:r w:rsidRPr="005D3961">
        <w:t>Unit Sector</w:t>
      </w:r>
    </w:p>
    <w:p w:rsidR="00000000" w:rsidRPr="005D3961" w:rsidP="00AC3F12">
      <w:pPr>
        <w:pStyle w:val="BodyText"/>
      </w:pPr>
      <w:r w:rsidRPr="005D3961">
        <w:t>Pork (</w:t>
      </w:r>
      <w:r w:rsidRPr="005D3961">
        <w:t>PRK)</w:t>
      </w:r>
    </w:p>
    <w:p w:rsidR="00000000" w:rsidRPr="005D3961" w:rsidP="005D3961">
      <w:pPr>
        <w:pStyle w:val="Heading1"/>
      </w:pPr>
      <w:bookmarkStart w:id="5" w:name="O_856949"/>
      <w:bookmarkEnd w:id="5"/>
      <w:r w:rsidRPr="005D396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C3F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TableHeading"/>
              <w:rPr>
                <w:lang w:val="en-NZ"/>
              </w:rPr>
            </w:pPr>
            <w:r w:rsidRPr="005D396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TableHeading"/>
              <w:rPr>
                <w:lang w:val="en-NZ"/>
              </w:rPr>
            </w:pPr>
            <w:r w:rsidRPr="005D3961">
              <w:t>Performance criteria</w:t>
            </w:r>
          </w:p>
        </w:tc>
      </w:tr>
      <w:tr w:rsidTr="00AC3F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BodyText"/>
              <w:rPr>
                <w:lang w:val="en-NZ"/>
              </w:rPr>
            </w:pPr>
            <w:r w:rsidRPr="005D396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BodyText"/>
              <w:rPr>
                <w:lang w:val="en-NZ"/>
              </w:rPr>
            </w:pPr>
            <w:r w:rsidRPr="005D3961">
              <w:t>Performance criteria describe the performance needed to demonstrate achievement of the element.</w:t>
            </w:r>
          </w:p>
        </w:tc>
      </w:tr>
      <w:tr w:rsidTr="00AC3F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List"/>
              <w:rPr>
                <w:lang w:val="en-NZ"/>
              </w:rPr>
            </w:pPr>
            <w:r w:rsidRPr="005D3961">
              <w:t>1.</w:t>
            </w:r>
            <w:r w:rsidRPr="005D3961">
              <w:tab/>
              <w:t>Control and move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61" w:rsidP="005D3961">
            <w:pPr>
              <w:pStyle w:val="List"/>
            </w:pPr>
            <w:r w:rsidRPr="005D3961">
              <w:t>1.1</w:t>
            </w:r>
            <w:r w:rsidRPr="005D3961">
              <w:tab/>
            </w:r>
            <w:r w:rsidRPr="005D3961">
              <w:t>Conduct moving, manual handling, lifting and restraining of pigs in a safe and appropriate manner in compliance with relevant work health and safety requirements</w:t>
            </w:r>
          </w:p>
          <w:p w:rsidR="00000000" w:rsidRPr="005D3961" w:rsidP="005D3961">
            <w:pPr>
              <w:pStyle w:val="List"/>
            </w:pPr>
            <w:r w:rsidRPr="005D3961">
              <w:t>1.2</w:t>
            </w:r>
            <w:r w:rsidRPr="005D3961">
              <w:tab/>
              <w:t>Move and handle pigs either singly or in groups safely and humanely, using appropriate pos</w:t>
            </w:r>
            <w:r w:rsidRPr="005D3961">
              <w:t>itive behavioural methods</w:t>
            </w:r>
          </w:p>
          <w:p w:rsidR="00000000" w:rsidRPr="005D3961" w:rsidP="005D3961">
            <w:pPr>
              <w:pStyle w:val="List"/>
            </w:pPr>
            <w:r w:rsidRPr="005D3961">
              <w:t>1.3</w:t>
            </w:r>
            <w:r w:rsidRPr="005D3961">
              <w:tab/>
              <w:t>Monitor pigs constantly for signs of distress and take appropriate action</w:t>
            </w:r>
          </w:p>
          <w:p w:rsidR="00000000" w:rsidP="005D3961">
            <w:pPr>
              <w:pStyle w:val="List"/>
              <w:rPr>
                <w:lang w:val="en-NZ"/>
              </w:rPr>
            </w:pPr>
            <w:r w:rsidRPr="005D3961">
              <w:t>1.4</w:t>
            </w:r>
            <w:r w:rsidRPr="005D3961">
              <w:tab/>
              <w:t>Record as required</w:t>
            </w:r>
          </w:p>
        </w:tc>
      </w:tr>
      <w:tr w:rsidTr="00AC3F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List"/>
              <w:rPr>
                <w:lang w:val="en-NZ"/>
              </w:rPr>
            </w:pPr>
            <w:r w:rsidRPr="005D3961">
              <w:t>2.</w:t>
            </w:r>
            <w:r w:rsidRPr="005D3961">
              <w:tab/>
              <w:t>Restrain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List"/>
              <w:rPr>
                <w:lang w:val="en-NZ"/>
              </w:rPr>
            </w:pPr>
            <w:r w:rsidRPr="005D3961">
              <w:t>2.1</w:t>
            </w:r>
            <w:r w:rsidRPr="005D3961">
              <w:tab/>
              <w:t>Restrain pigs safely and humanely in line with enterprise animal welfare policies</w:t>
            </w:r>
          </w:p>
        </w:tc>
      </w:tr>
      <w:tr w:rsidTr="00AC3F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List"/>
              <w:rPr>
                <w:lang w:val="en-NZ"/>
              </w:rPr>
            </w:pPr>
            <w:r w:rsidRPr="005D3961">
              <w:t>3.</w:t>
            </w:r>
            <w:r w:rsidRPr="005D3961">
              <w:tab/>
            </w:r>
            <w:r w:rsidRPr="005D3961">
              <w:t>Weigh or condition score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61" w:rsidP="005D3961">
            <w:pPr>
              <w:pStyle w:val="List"/>
            </w:pPr>
            <w:r w:rsidRPr="005D3961">
              <w:t>3.1</w:t>
            </w:r>
            <w:r w:rsidRPr="005D3961">
              <w:tab/>
              <w:t>Weigh individual pigs and groups of pigs as required, in line with enterprise biosecurity policies</w:t>
            </w:r>
          </w:p>
          <w:p w:rsidR="00000000" w:rsidP="005D3961">
            <w:pPr>
              <w:pStyle w:val="List"/>
              <w:rPr>
                <w:lang w:val="en-NZ"/>
              </w:rPr>
            </w:pPr>
            <w:r w:rsidRPr="005D3961">
              <w:t>3.2</w:t>
            </w:r>
            <w:r w:rsidRPr="005D3961">
              <w:tab/>
              <w:t>Read ear tag, ear notch or pen number to identify pigs</w:t>
            </w:r>
          </w:p>
        </w:tc>
      </w:tr>
      <w:tr w:rsidTr="00AC3F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61">
            <w:pPr>
              <w:pStyle w:val="List"/>
              <w:rPr>
                <w:lang w:val="en-NZ"/>
              </w:rPr>
            </w:pPr>
            <w:r w:rsidRPr="005D3961">
              <w:t>4.</w:t>
            </w:r>
            <w:r w:rsidRPr="005D3961">
              <w:tab/>
              <w:t>Return pigs to housing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61" w:rsidP="005D3961">
            <w:pPr>
              <w:pStyle w:val="List"/>
            </w:pPr>
            <w:r w:rsidRPr="005D3961">
              <w:t>4.1</w:t>
            </w:r>
            <w:r w:rsidRPr="005D3961">
              <w:tab/>
              <w:t>Return pigs to their housing or s</w:t>
            </w:r>
            <w:r w:rsidRPr="005D3961">
              <w:t>ecure pigs at their final destinations as appropriate</w:t>
            </w:r>
          </w:p>
        </w:tc>
      </w:tr>
    </w:tbl>
    <w:p w:rsidR="00000000" w:rsidRPr="005D3961" w:rsidP="005D3961">
      <w:pPr>
        <w:pStyle w:val="BodyText"/>
      </w:pPr>
    </w:p>
    <w:p w:rsidR="00000000" w:rsidRPr="005D3961" w:rsidP="005D3961">
      <w:pPr>
        <w:pStyle w:val="AllowPageBreak"/>
      </w:pPr>
    </w:p>
    <w:p w:rsidR="00000000" w:rsidRPr="005D3961" w:rsidP="005D3961">
      <w:pPr>
        <w:pStyle w:val="Heading1"/>
      </w:pPr>
      <w:bookmarkStart w:id="6" w:name="O_856950"/>
      <w:bookmarkEnd w:id="6"/>
      <w:r w:rsidRPr="005D3961">
        <w:t>Foundation Skills</w:t>
      </w:r>
    </w:p>
    <w:p w:rsidR="00000000" w:rsidRPr="005D3961" w:rsidP="00AC3F12">
      <w:pPr>
        <w:pStyle w:val="BodyText"/>
      </w:pPr>
      <w:r w:rsidRPr="005D3961">
        <w:t>Foundation Skills essential to performance are explicit in the performance criteria of this unit of competency.</w:t>
      </w:r>
    </w:p>
    <w:p w:rsidR="00000000" w:rsidRPr="005D3961" w:rsidP="005D3961">
      <w:pPr>
        <w:pStyle w:val="Heading1"/>
      </w:pPr>
      <w:bookmarkStart w:id="7" w:name="O_856951"/>
      <w:bookmarkEnd w:id="7"/>
      <w:r w:rsidRPr="005D3961">
        <w:t>Range of Conditions</w:t>
      </w:r>
    </w:p>
    <w:p w:rsidR="00000000" w:rsidRPr="005D3961" w:rsidP="005D3961">
      <w:pPr>
        <w:pStyle w:val="Heading1"/>
      </w:pPr>
      <w:bookmarkStart w:id="8" w:name="O_856952"/>
      <w:bookmarkEnd w:id="8"/>
      <w:r w:rsidRPr="005D3961">
        <w:t>Unit Mapping Information</w:t>
      </w:r>
    </w:p>
    <w:p w:rsidR="00000000" w:rsidRPr="005D3961" w:rsidP="00AC3F12">
      <w:pPr>
        <w:pStyle w:val="BodyText"/>
      </w:pPr>
      <w:r w:rsidRPr="005D3961">
        <w:t>This unit is equivalent to AHCPRK203A Move and handle pigs.</w:t>
      </w:r>
    </w:p>
    <w:p w:rsidR="00000000" w:rsidRPr="005D3961" w:rsidP="005D3961">
      <w:pPr>
        <w:pStyle w:val="Heading1"/>
      </w:pPr>
      <w:bookmarkStart w:id="9" w:name="O_856959"/>
      <w:bookmarkEnd w:id="9"/>
      <w:r w:rsidRPr="005D3961">
        <w:t>Links</w:t>
      </w:r>
    </w:p>
    <w:p w:rsidR="00000000" w:rsidRPr="005D3961" w:rsidP="00AC3F12">
      <w:pPr>
        <w:pStyle w:val="BodyText"/>
      </w:pPr>
      <w:r w:rsidRPr="005D39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31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961" w:rsidP="005D3961"/>
    <w:sectPr w:rsidSect="005D39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61" w:rsidRPr="00AC3F12" w:rsidP="00AC3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12" w:rsidP="005D3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F12" w:rsidP="005D3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3F12" w:rsidP="005D3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961" w:rsidRPr="00AC3F12" w:rsidP="00AC3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12" w:rsidRPr="002D2AF8" w:rsidP="005D3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AHCPRK203 Move and handle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C3F12" w:rsidP="005D3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961"/>
  </w:style>
  <w:style w:type="character" w:customStyle="1" w:styleId="Heading1Char">
    <w:name w:val="Heading 1 Char"/>
    <w:basedOn w:val="DefaultParagraphFont"/>
    <w:link w:val="Heading1"/>
    <w:rsid w:val="005D3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9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396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D3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39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3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96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D39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3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961"/>
    <w:rPr>
      <w:b/>
      <w:spacing w:val="0"/>
    </w:rPr>
  </w:style>
  <w:style w:type="paragraph" w:customStyle="1" w:styleId="SuperTitle">
    <w:name w:val="SuperTitle"/>
    <w:basedOn w:val="Title"/>
    <w:rsid w:val="005D3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9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9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961"/>
    <w:rPr>
      <w:i/>
    </w:rPr>
  </w:style>
  <w:style w:type="paragraph" w:styleId="Caption">
    <w:name w:val="caption"/>
    <w:basedOn w:val="BodyText"/>
    <w:next w:val="Normal"/>
    <w:qFormat/>
    <w:rsid w:val="005D3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961"/>
  </w:style>
  <w:style w:type="paragraph" w:styleId="TableofFigures">
    <w:name w:val="table of figures"/>
    <w:basedOn w:val="Normal"/>
    <w:next w:val="Normal"/>
    <w:semiHidden/>
    <w:rsid w:val="005D3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9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3961"/>
    <w:rPr>
      <w:rFonts w:ascii="Wingdings" w:hAnsi="Wingdings"/>
    </w:rPr>
  </w:style>
  <w:style w:type="character" w:customStyle="1" w:styleId="HotSpot">
    <w:name w:val="HotSpot"/>
    <w:rsid w:val="005D3961"/>
    <w:rPr>
      <w:color w:val="0033CC"/>
      <w:u w:val="none"/>
    </w:rPr>
  </w:style>
  <w:style w:type="paragraph" w:customStyle="1" w:styleId="BodyTextRight">
    <w:name w:val="Body Text Right"/>
    <w:basedOn w:val="BodyText"/>
    <w:rsid w:val="005D3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9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961"/>
    <w:rPr>
      <w:sz w:val="32"/>
    </w:rPr>
  </w:style>
  <w:style w:type="paragraph" w:customStyle="1" w:styleId="HeadingProcedure">
    <w:name w:val="Heading Procedure"/>
    <w:basedOn w:val="HeadingBase"/>
    <w:next w:val="Normal"/>
    <w:rsid w:val="005D3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961"/>
    <w:pPr>
      <w:spacing w:before="60" w:after="60"/>
    </w:pPr>
  </w:style>
  <w:style w:type="paragraph" w:styleId="ListContinue">
    <w:name w:val="List Continue"/>
    <w:basedOn w:val="List"/>
    <w:rsid w:val="005D3961"/>
    <w:pPr>
      <w:ind w:firstLine="0"/>
    </w:pPr>
  </w:style>
  <w:style w:type="paragraph" w:customStyle="1" w:styleId="ListNote">
    <w:name w:val="List Note"/>
    <w:basedOn w:val="List"/>
    <w:rsid w:val="005D3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961"/>
    <w:rPr>
      <w:rFonts w:ascii="Courier New" w:hAnsi="Courier New"/>
    </w:rPr>
  </w:style>
  <w:style w:type="paragraph" w:customStyle="1" w:styleId="NoteBullet">
    <w:name w:val="Note Bullet"/>
    <w:basedOn w:val="Note"/>
    <w:rsid w:val="005D3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9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3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961"/>
    <w:rPr>
      <w:b/>
      <w:smallCaps/>
    </w:rPr>
  </w:style>
  <w:style w:type="paragraph" w:customStyle="1" w:styleId="TableListNumber">
    <w:name w:val="Table List Number"/>
    <w:basedOn w:val="ListNumber"/>
    <w:rsid w:val="005D3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961"/>
    <w:pPr>
      <w:numPr>
        <w:numId w:val="7"/>
      </w:numPr>
    </w:pPr>
  </w:style>
  <w:style w:type="paragraph" w:customStyle="1" w:styleId="ListAlpha2">
    <w:name w:val="List Alpha 2"/>
    <w:basedOn w:val="List2"/>
    <w:rsid w:val="005D3961"/>
    <w:pPr>
      <w:numPr>
        <w:numId w:val="6"/>
      </w:numPr>
    </w:pPr>
  </w:style>
  <w:style w:type="paragraph" w:styleId="List2">
    <w:name w:val="List 2"/>
    <w:basedOn w:val="BodyText"/>
    <w:rsid w:val="005D3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9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9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3961"/>
    <w:pPr>
      <w:numPr>
        <w:numId w:val="2"/>
      </w:numPr>
    </w:pPr>
  </w:style>
  <w:style w:type="paragraph" w:styleId="ListContinue2">
    <w:name w:val="List Continue 2"/>
    <w:basedOn w:val="List2"/>
    <w:rsid w:val="005D3961"/>
    <w:pPr>
      <w:ind w:firstLine="0"/>
    </w:pPr>
  </w:style>
  <w:style w:type="paragraph" w:styleId="ListContinue3">
    <w:name w:val="List Continue 3"/>
    <w:basedOn w:val="List3"/>
    <w:rsid w:val="005D3961"/>
    <w:pPr>
      <w:ind w:left="1021" w:firstLine="0"/>
    </w:pPr>
  </w:style>
  <w:style w:type="paragraph" w:styleId="ListContinue4">
    <w:name w:val="List Continue 4"/>
    <w:basedOn w:val="List4"/>
    <w:rsid w:val="005D3961"/>
    <w:pPr>
      <w:ind w:firstLine="0"/>
    </w:pPr>
  </w:style>
  <w:style w:type="paragraph" w:styleId="ListContinue5">
    <w:name w:val="List Continue 5"/>
    <w:basedOn w:val="List5"/>
    <w:rsid w:val="005D3961"/>
    <w:pPr>
      <w:ind w:firstLine="0"/>
    </w:pPr>
  </w:style>
  <w:style w:type="paragraph" w:styleId="ListNumber3">
    <w:name w:val="List Number 3"/>
    <w:basedOn w:val="List3"/>
    <w:rsid w:val="005D3961"/>
    <w:pPr>
      <w:numPr>
        <w:numId w:val="3"/>
      </w:numPr>
    </w:pPr>
  </w:style>
  <w:style w:type="paragraph" w:styleId="ListNumber4">
    <w:name w:val="List Number 4"/>
    <w:basedOn w:val="List4"/>
    <w:rsid w:val="005D3961"/>
    <w:pPr>
      <w:numPr>
        <w:numId w:val="4"/>
      </w:numPr>
    </w:pPr>
  </w:style>
  <w:style w:type="paragraph" w:styleId="ListNumber5">
    <w:name w:val="List Number 5"/>
    <w:basedOn w:val="List5"/>
    <w:rsid w:val="005D3961"/>
    <w:pPr>
      <w:numPr>
        <w:numId w:val="5"/>
      </w:numPr>
    </w:pPr>
  </w:style>
  <w:style w:type="paragraph" w:styleId="BlockText">
    <w:name w:val="Block Text"/>
    <w:basedOn w:val="Normal"/>
    <w:rsid w:val="005D3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961"/>
    <w:rPr>
      <w:sz w:val="16"/>
      <w:vertAlign w:val="superscript"/>
    </w:rPr>
  </w:style>
  <w:style w:type="character" w:customStyle="1" w:styleId="Symbols">
    <w:name w:val="Symbols"/>
    <w:basedOn w:val="DefaultParagraphFont"/>
    <w:rsid w:val="005D3961"/>
    <w:rPr>
      <w:rFonts w:ascii="Symbol" w:hAnsi="Symbol"/>
    </w:rPr>
  </w:style>
  <w:style w:type="character" w:customStyle="1" w:styleId="MenuOptions">
    <w:name w:val="Menu Options"/>
    <w:basedOn w:val="DefaultParagraphFont"/>
    <w:rsid w:val="005D3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961"/>
    <w:rPr>
      <w:b/>
    </w:rPr>
  </w:style>
  <w:style w:type="character" w:customStyle="1" w:styleId="Underlined">
    <w:name w:val="Underlined"/>
    <w:basedOn w:val="DefaultParagraphFont"/>
    <w:rsid w:val="005D3961"/>
    <w:rPr>
      <w:u w:val="single"/>
    </w:rPr>
  </w:style>
  <w:style w:type="paragraph" w:customStyle="1" w:styleId="TableBodyTextRight">
    <w:name w:val="Table Body Text Right"/>
    <w:basedOn w:val="TableBodyText"/>
    <w:rsid w:val="005D3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961"/>
    <w:rPr>
      <w:sz w:val="18"/>
    </w:rPr>
  </w:style>
  <w:style w:type="paragraph" w:customStyle="1" w:styleId="BodySmallRight">
    <w:name w:val="Body Small Right"/>
    <w:basedOn w:val="BodyTextRight"/>
    <w:rsid w:val="005D3961"/>
    <w:rPr>
      <w:sz w:val="18"/>
      <w:szCs w:val="18"/>
    </w:rPr>
  </w:style>
  <w:style w:type="paragraph" w:customStyle="1" w:styleId="MarginEdition">
    <w:name w:val="Margin Edition"/>
    <w:basedOn w:val="MarginNote"/>
    <w:rsid w:val="005D3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961"/>
    <w:rPr>
      <w:sz w:val="2"/>
      <w:szCs w:val="2"/>
    </w:rPr>
  </w:style>
  <w:style w:type="character" w:customStyle="1" w:styleId="Small">
    <w:name w:val="Small"/>
    <w:basedOn w:val="DefaultParagraphFont"/>
    <w:rsid w:val="005D3961"/>
    <w:rPr>
      <w:sz w:val="16"/>
    </w:rPr>
  </w:style>
  <w:style w:type="paragraph" w:customStyle="1" w:styleId="WideTable">
    <w:name w:val="Wide Table"/>
    <w:basedOn w:val="Normal"/>
    <w:rsid w:val="005D3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961"/>
  </w:style>
  <w:style w:type="paragraph" w:styleId="Quote">
    <w:name w:val="Quote"/>
    <w:basedOn w:val="Heading1"/>
    <w:link w:val="QuoteChar"/>
    <w:qFormat/>
    <w:rsid w:val="005D3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961"/>
    <w:pPr>
      <w:pageBreakBefore/>
    </w:pPr>
  </w:style>
  <w:style w:type="paragraph" w:customStyle="1" w:styleId="Border">
    <w:name w:val="Border"/>
    <w:basedOn w:val="Normal"/>
    <w:qFormat/>
    <w:rsid w:val="005D3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961"/>
    <w:rPr>
      <w:u w:val="single"/>
    </w:rPr>
  </w:style>
  <w:style w:type="character" w:customStyle="1" w:styleId="BoldandItalics">
    <w:name w:val="Bold and Italics"/>
    <w:qFormat/>
    <w:rsid w:val="005D3961"/>
    <w:rPr>
      <w:b/>
      <w:i/>
      <w:u w:val="none"/>
    </w:rPr>
  </w:style>
  <w:style w:type="paragraph" w:styleId="BalloonText">
    <w:name w:val="Balloon Text"/>
    <w:basedOn w:val="Normal"/>
    <w:link w:val="BalloonTextChar"/>
    <w:rsid w:val="005D3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961"/>
    <w:pPr>
      <w:spacing w:before="0" w:after="0"/>
    </w:pPr>
  </w:style>
  <w:style w:type="paragraph" w:customStyle="1" w:styleId="BodyTextBold">
    <w:name w:val="Body Text Bold"/>
    <w:basedOn w:val="BodyText"/>
    <w:qFormat/>
    <w:rsid w:val="005D3961"/>
    <w:rPr>
      <w:b/>
    </w:rPr>
  </w:style>
  <w:style w:type="character" w:styleId="Hyperlink">
    <w:name w:val="Hyperlink"/>
    <w:basedOn w:val="DefaultParagraphFont"/>
    <w:uiPriority w:val="99"/>
    <w:unhideWhenUsed/>
    <w:rsid w:val="00AC3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1997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AHCPRK203 Move and handle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2022-07-31T14:45:00Z</dcterms:created>
  <dcterms:modified xsi:type="dcterms:W3CDTF">2022-07-31T14:45:00Z</dcterms:modified>
</cp:coreProperties>
</file>