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9AC" w:rsidP="006F29AC">
      <w:pPr>
        <w:pStyle w:val="Title"/>
      </w:pPr>
      <w:r>
        <w:fldChar w:fldCharType="begin"/>
      </w:r>
      <w:r>
        <w:instrText xml:space="preserve"> TITLE   \* MERGEFORMAT </w:instrText>
      </w:r>
      <w:r>
        <w:fldChar w:fldCharType="separate"/>
      </w:r>
      <w:r>
        <w:t>AHCPRK201 Care for health and welfare of pigs</w:t>
      </w:r>
      <w:r>
        <w:fldChar w:fldCharType="end"/>
      </w:r>
    </w:p>
    <w:p w:rsidR="006F29AC" w:rsidP="006F29AC">
      <w:pPr>
        <w:pStyle w:val="Version"/>
        <w:sectPr w:rsidSect="00BD2D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D3E" w:rsidP="00BD2D3E">
      <w:pPr>
        <w:pStyle w:val="SuperHeading"/>
      </w:pPr>
      <w:r w:rsidRPr="00BD2D3E">
        <w:t>AHCPRK201 Care for health and welfare of pigs</w:t>
      </w:r>
    </w:p>
    <w:p w:rsidR="00000000" w:rsidRPr="00BD2D3E" w:rsidP="00BD2D3E">
      <w:pPr>
        <w:pStyle w:val="Heading1"/>
      </w:pPr>
      <w:bookmarkStart w:id="1" w:name="O_856906"/>
      <w:bookmarkEnd w:id="1"/>
      <w:r w:rsidRPr="00BD2D3E">
        <w:t>Modification History</w:t>
      </w:r>
    </w:p>
    <w:tbl>
      <w:tblPr>
        <w:tblW w:w="0" w:type="auto"/>
        <w:tblLayout w:type="fixed"/>
        <w:tblCellMar>
          <w:left w:w="62" w:type="dxa"/>
          <w:right w:w="62" w:type="dxa"/>
        </w:tblCellMar>
        <w:tblLook w:val="0000"/>
      </w:tblPr>
      <w:tblGrid>
        <w:gridCol w:w="1179"/>
        <w:gridCol w:w="1524"/>
        <w:gridCol w:w="4869"/>
      </w:tblGrid>
      <w:tr w:rsidTr="00BD2D3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D2D3E">
            <w:pPr>
              <w:pStyle w:val="TableHeading"/>
              <w:rPr>
                <w:lang w:val="en-NZ"/>
              </w:rPr>
            </w:pPr>
            <w:r w:rsidRPr="00BD2D3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2D3E">
            <w:pPr>
              <w:pStyle w:val="TableHeading"/>
              <w:rPr>
                <w:lang w:val="en-NZ"/>
              </w:rPr>
            </w:pPr>
            <w:r w:rsidRPr="00BD2D3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2D3E">
            <w:pPr>
              <w:pStyle w:val="TableHeading"/>
              <w:rPr>
                <w:lang w:val="en-NZ"/>
              </w:rPr>
            </w:pPr>
            <w:r w:rsidRPr="00BD2D3E">
              <w:t>Comment</w:t>
            </w:r>
          </w:p>
        </w:tc>
      </w:tr>
      <w:tr w:rsidTr="00BD2D3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D2D3E">
            <w:pPr>
              <w:pStyle w:val="BodyText"/>
              <w:rPr>
                <w:lang w:val="en-NZ"/>
              </w:rPr>
            </w:pPr>
            <w:r w:rsidRPr="00BD2D3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D2D3E">
            <w:pPr>
              <w:pStyle w:val="BodyText"/>
              <w:rPr>
                <w:lang w:val="en-NZ"/>
              </w:rPr>
            </w:pPr>
            <w:r w:rsidRPr="00BD2D3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D2D3E" w:rsidP="00BD2D3E">
            <w:pPr>
              <w:pStyle w:val="BodyText"/>
            </w:pPr>
            <w:r w:rsidRPr="00BD2D3E">
              <w:t>Initial release</w:t>
            </w:r>
          </w:p>
        </w:tc>
      </w:tr>
    </w:tbl>
    <w:p w:rsidR="00000000" w:rsidRPr="00BD2D3E" w:rsidP="00BD2D3E">
      <w:pPr>
        <w:pStyle w:val="BodyText"/>
      </w:pPr>
    </w:p>
    <w:p w:rsidR="00000000" w:rsidRPr="00BD2D3E" w:rsidP="00BD2D3E">
      <w:pPr>
        <w:pStyle w:val="AllowPageBreak"/>
      </w:pPr>
    </w:p>
    <w:p w:rsidR="00000000" w:rsidRPr="00BD2D3E" w:rsidP="00BD2D3E">
      <w:pPr>
        <w:pStyle w:val="Heading1"/>
      </w:pPr>
      <w:bookmarkStart w:id="2" w:name="O_856907"/>
      <w:bookmarkEnd w:id="2"/>
      <w:r w:rsidRPr="00BD2D3E">
        <w:t>Application</w:t>
      </w:r>
    </w:p>
    <w:p w:rsidR="00000000" w:rsidRPr="00BD2D3E" w:rsidP="006F29AC">
      <w:pPr>
        <w:pStyle w:val="BodyText"/>
      </w:pPr>
      <w:r w:rsidRPr="00BD2D3E">
        <w:t xml:space="preserve">This unit of competency describes the skills and knowledge required to care for the health and welfare of pigs. This unit applies to workers in pork production enterprises operating under routine supervision. </w:t>
      </w:r>
    </w:p>
    <w:p w:rsidR="00000000" w:rsidRPr="00BD2D3E" w:rsidP="006F29AC">
      <w:pPr>
        <w:pStyle w:val="BodyText"/>
      </w:pPr>
      <w:r w:rsidRPr="00BD2D3E">
        <w:t>All work must be carried out to comply with w</w:t>
      </w:r>
      <w:r w:rsidRPr="00BD2D3E">
        <w:t>orkplace procedures, work health and safety, animal welfare and biosecurity legislation and codes, and sustainability practices.</w:t>
      </w:r>
    </w:p>
    <w:p w:rsidR="00000000" w:rsidRPr="00BD2D3E" w:rsidP="006F29AC">
      <w:pPr>
        <w:pStyle w:val="BodyText"/>
      </w:pPr>
      <w:r w:rsidRPr="00BD2D3E">
        <w:t>This unit applies to individuals who work under general supervision and exercise limited autonomy with some accountability for</w:t>
      </w:r>
      <w:r w:rsidRPr="00BD2D3E">
        <w:t xml:space="preserve"> own work. They undertake defined activities and work in a structured context.</w:t>
      </w:r>
    </w:p>
    <w:p w:rsidR="00000000" w:rsidRPr="00BD2D3E" w:rsidP="006F29AC">
      <w:pPr>
        <w:pStyle w:val="BodyText"/>
      </w:pPr>
      <w:r w:rsidRPr="00BD2D3E">
        <w:t>No occupational licensing, legislative or certification requirements are known to apply to this unit at the time of publication.</w:t>
      </w:r>
    </w:p>
    <w:p w:rsidR="00000000" w:rsidRPr="00BD2D3E" w:rsidP="00BD2D3E">
      <w:pPr>
        <w:pStyle w:val="Heading1"/>
      </w:pPr>
      <w:bookmarkStart w:id="3" w:name="O_856908"/>
      <w:bookmarkEnd w:id="3"/>
      <w:r w:rsidRPr="00BD2D3E">
        <w:t>Pre-requisite Unit</w:t>
      </w:r>
    </w:p>
    <w:p w:rsidR="00000000" w:rsidRPr="00BD2D3E" w:rsidP="006F29AC">
      <w:pPr>
        <w:pStyle w:val="BodyText"/>
      </w:pPr>
      <w:r w:rsidRPr="00BD2D3E">
        <w:t>Nil.</w:t>
      </w:r>
    </w:p>
    <w:p w:rsidR="00000000" w:rsidRPr="00BD2D3E" w:rsidP="00BD2D3E">
      <w:pPr>
        <w:pStyle w:val="Heading1"/>
      </w:pPr>
      <w:bookmarkStart w:id="4" w:name="O_856910"/>
      <w:bookmarkEnd w:id="4"/>
      <w:r w:rsidRPr="00BD2D3E">
        <w:t>Unit Sector</w:t>
      </w:r>
    </w:p>
    <w:p w:rsidR="00000000" w:rsidRPr="00BD2D3E" w:rsidP="006F29AC">
      <w:pPr>
        <w:pStyle w:val="BodyText"/>
      </w:pPr>
      <w:r w:rsidRPr="00BD2D3E">
        <w:t>Pork (PRK)</w:t>
      </w:r>
    </w:p>
    <w:p w:rsidR="00000000" w:rsidRPr="00BD2D3E" w:rsidP="00BD2D3E">
      <w:pPr>
        <w:pStyle w:val="Heading1"/>
      </w:pPr>
      <w:bookmarkStart w:id="5" w:name="O_856911"/>
      <w:bookmarkEnd w:id="5"/>
      <w:r w:rsidRPr="00BD2D3E">
        <w:t>Elements and Performance Criteria</w:t>
      </w:r>
    </w:p>
    <w:tbl>
      <w:tblPr>
        <w:tblW w:w="9570" w:type="dxa"/>
        <w:tblLayout w:type="fixed"/>
        <w:tblCellMar>
          <w:left w:w="62" w:type="dxa"/>
          <w:right w:w="62" w:type="dxa"/>
        </w:tblCellMar>
        <w:tblLook w:val="0000"/>
      </w:tblPr>
      <w:tblGrid>
        <w:gridCol w:w="2731"/>
        <w:gridCol w:w="6839"/>
      </w:tblGrid>
      <w:tr w:rsidTr="006F29A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2D3E">
            <w:pPr>
              <w:pStyle w:val="TableHeading"/>
              <w:rPr>
                <w:lang w:val="en-NZ"/>
              </w:rPr>
            </w:pPr>
            <w:r w:rsidRPr="00BD2D3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2D3E">
            <w:pPr>
              <w:pStyle w:val="TableHeading"/>
              <w:rPr>
                <w:lang w:val="en-NZ"/>
              </w:rPr>
            </w:pPr>
            <w:r w:rsidRPr="00BD2D3E">
              <w:t>Performance criteria</w:t>
            </w:r>
          </w:p>
        </w:tc>
      </w:tr>
      <w:tr w:rsidTr="006F29A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2D3E">
            <w:pPr>
              <w:pStyle w:val="BodyText"/>
              <w:rPr>
                <w:lang w:val="en-NZ"/>
              </w:rPr>
            </w:pPr>
            <w:r w:rsidRPr="00BD2D3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2D3E">
            <w:pPr>
              <w:pStyle w:val="BodyText"/>
              <w:rPr>
                <w:lang w:val="en-NZ"/>
              </w:rPr>
            </w:pPr>
            <w:r w:rsidRPr="00BD2D3E">
              <w:t>Performance criteria describe the performance needed to demonstrate achievement of the element.</w:t>
            </w:r>
          </w:p>
        </w:tc>
      </w:tr>
      <w:tr w:rsidTr="006F29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3E">
            <w:pPr>
              <w:pStyle w:val="List"/>
              <w:rPr>
                <w:lang w:val="en-NZ"/>
              </w:rPr>
            </w:pPr>
            <w:r w:rsidRPr="00BD2D3E">
              <w:t>1.</w:t>
            </w:r>
            <w:r w:rsidRPr="00BD2D3E">
              <w:tab/>
              <w:t>Check and assess pig health and welfare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3E" w:rsidP="00BD2D3E">
            <w:pPr>
              <w:pStyle w:val="List"/>
            </w:pPr>
            <w:r w:rsidRPr="00BD2D3E">
              <w:t>1.1</w:t>
            </w:r>
            <w:r w:rsidRPr="00BD2D3E">
              <w:tab/>
              <w:t>Check pig health and welfare regularly</w:t>
            </w:r>
          </w:p>
          <w:p w:rsidR="00000000" w:rsidRPr="00BD2D3E" w:rsidP="00BD2D3E">
            <w:pPr>
              <w:pStyle w:val="List"/>
            </w:pPr>
            <w:r w:rsidRPr="00BD2D3E">
              <w:t>1.2</w:t>
            </w:r>
            <w:r w:rsidRPr="00BD2D3E">
              <w:tab/>
              <w:t>Recognise and report signs of ill health, diseases, parasite infestations and physical abnormalities</w:t>
            </w:r>
          </w:p>
          <w:p w:rsidR="00000000" w:rsidRPr="00BD2D3E" w:rsidP="00BD2D3E">
            <w:pPr>
              <w:pStyle w:val="List"/>
            </w:pPr>
            <w:r w:rsidRPr="00BD2D3E">
              <w:t>1.3</w:t>
            </w:r>
            <w:r w:rsidRPr="00BD2D3E">
              <w:tab/>
              <w:t>Record pig health and welfare status</w:t>
            </w:r>
          </w:p>
          <w:p w:rsidR="00000000" w:rsidP="00BD2D3E">
            <w:pPr>
              <w:pStyle w:val="List"/>
              <w:rPr>
                <w:lang w:val="en-NZ"/>
              </w:rPr>
            </w:pPr>
            <w:r w:rsidRPr="00BD2D3E">
              <w:t>1.4</w:t>
            </w:r>
            <w:r w:rsidRPr="00BD2D3E">
              <w:tab/>
              <w:t xml:space="preserve">Seek immediate advice </w:t>
            </w:r>
            <w:r w:rsidRPr="00BD2D3E">
              <w:t>where signs indicate an unusual disease</w:t>
            </w:r>
          </w:p>
        </w:tc>
      </w:tr>
      <w:tr w:rsidTr="006F29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3E">
            <w:pPr>
              <w:pStyle w:val="List"/>
              <w:rPr>
                <w:lang w:val="en-NZ"/>
              </w:rPr>
            </w:pPr>
            <w:r w:rsidRPr="00BD2D3E">
              <w:t>2.</w:t>
            </w:r>
            <w:r w:rsidRPr="00BD2D3E">
              <w:tab/>
              <w:t>Provide an optimal environment for pigs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3E" w:rsidP="00BD2D3E">
            <w:pPr>
              <w:pStyle w:val="List"/>
            </w:pPr>
            <w:r w:rsidRPr="00BD2D3E">
              <w:t>2.1</w:t>
            </w:r>
            <w:r w:rsidRPr="00BD2D3E">
              <w:tab/>
              <w:t>Operate and check temperature and other environment control equipment where appropriate</w:t>
            </w:r>
          </w:p>
          <w:p w:rsidR="00000000" w:rsidP="00BD2D3E">
            <w:pPr>
              <w:pStyle w:val="List"/>
              <w:rPr>
                <w:lang w:val="en-NZ"/>
              </w:rPr>
            </w:pPr>
            <w:r w:rsidRPr="00BD2D3E">
              <w:t>2.2</w:t>
            </w:r>
            <w:r w:rsidRPr="00BD2D3E">
              <w:tab/>
              <w:t>Record relevant information on shed environmental conditions</w:t>
            </w:r>
          </w:p>
        </w:tc>
      </w:tr>
      <w:tr w:rsidTr="006F29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3E">
            <w:pPr>
              <w:pStyle w:val="List"/>
              <w:rPr>
                <w:lang w:val="en-NZ"/>
              </w:rPr>
            </w:pPr>
            <w:r w:rsidRPr="00BD2D3E">
              <w:t>3.</w:t>
            </w:r>
            <w:r w:rsidRPr="00BD2D3E">
              <w:tab/>
            </w:r>
            <w:r w:rsidRPr="00BD2D3E">
              <w:t>Establish and maintain hygiene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3E" w:rsidP="00BD2D3E">
            <w:pPr>
              <w:pStyle w:val="List"/>
            </w:pPr>
            <w:r w:rsidRPr="00BD2D3E">
              <w:t>3.1</w:t>
            </w:r>
            <w:r w:rsidRPr="00BD2D3E">
              <w:tab/>
              <w:t>Use and maintain personal protective equipment, and follow work health and safety procedures</w:t>
            </w:r>
          </w:p>
          <w:p w:rsidR="00000000" w:rsidRPr="00BD2D3E" w:rsidP="00BD2D3E">
            <w:pPr>
              <w:pStyle w:val="List"/>
            </w:pPr>
            <w:r w:rsidRPr="00BD2D3E">
              <w:t>3.2</w:t>
            </w:r>
            <w:r w:rsidRPr="00BD2D3E">
              <w:tab/>
              <w:t>Follow biosecurity procedures</w:t>
            </w:r>
          </w:p>
          <w:p w:rsidR="00000000" w:rsidRPr="00BD2D3E" w:rsidP="00BD2D3E">
            <w:pPr>
              <w:pStyle w:val="List"/>
            </w:pPr>
            <w:r w:rsidRPr="00BD2D3E">
              <w:t>3.3</w:t>
            </w:r>
            <w:r w:rsidRPr="00BD2D3E">
              <w:tab/>
              <w:t>Follow personal hygiene practices</w:t>
            </w:r>
          </w:p>
          <w:p w:rsidR="00000000" w:rsidRPr="00BD2D3E" w:rsidP="00BD2D3E">
            <w:pPr>
              <w:pStyle w:val="List"/>
            </w:pPr>
            <w:r w:rsidRPr="00BD2D3E">
              <w:t>3.4</w:t>
            </w:r>
            <w:r w:rsidRPr="00BD2D3E">
              <w:tab/>
              <w:t>Clean work areas, machines and surfaces appropriatel</w:t>
            </w:r>
            <w:r w:rsidRPr="00BD2D3E">
              <w:t>y</w:t>
            </w:r>
          </w:p>
          <w:p w:rsidR="00000000" w:rsidP="00BD2D3E">
            <w:pPr>
              <w:pStyle w:val="List"/>
              <w:rPr>
                <w:lang w:val="en-NZ"/>
              </w:rPr>
            </w:pPr>
            <w:r w:rsidRPr="00BD2D3E">
              <w:t>3.5</w:t>
            </w:r>
            <w:r w:rsidRPr="00BD2D3E">
              <w:tab/>
              <w:t>Remove and dispose of all waste and debris appropriately in line with enterprise environmental policies</w:t>
            </w:r>
          </w:p>
        </w:tc>
      </w:tr>
      <w:tr w:rsidTr="006F29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3E">
            <w:pPr>
              <w:pStyle w:val="List"/>
              <w:rPr>
                <w:lang w:val="en-NZ"/>
              </w:rPr>
            </w:pPr>
            <w:r w:rsidRPr="00BD2D3E">
              <w:t>4.</w:t>
            </w:r>
            <w:r w:rsidRPr="00BD2D3E">
              <w:tab/>
              <w:t>Administer medication to pigs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3E" w:rsidP="00BD2D3E">
            <w:pPr>
              <w:pStyle w:val="List"/>
            </w:pPr>
            <w:r w:rsidRPr="00BD2D3E">
              <w:t>4.1</w:t>
            </w:r>
            <w:r w:rsidRPr="00BD2D3E">
              <w:tab/>
              <w:t>Store labelled vaccines, veterinary medicines and other chemicals appropriately as directed</w:t>
            </w:r>
          </w:p>
          <w:p w:rsidR="00000000" w:rsidRPr="00BD2D3E" w:rsidP="00BD2D3E">
            <w:pPr>
              <w:pStyle w:val="List"/>
            </w:pPr>
            <w:r w:rsidRPr="00BD2D3E">
              <w:t>4.2</w:t>
            </w:r>
            <w:r w:rsidRPr="00BD2D3E">
              <w:tab/>
              <w:t>Carry out ro</w:t>
            </w:r>
            <w:r w:rsidRPr="00BD2D3E">
              <w:t>utine disease or parasite prevention procedures</w:t>
            </w:r>
          </w:p>
          <w:p w:rsidR="00000000" w:rsidRPr="00BD2D3E" w:rsidP="00BD2D3E">
            <w:pPr>
              <w:pStyle w:val="List"/>
            </w:pPr>
            <w:r w:rsidRPr="00BD2D3E">
              <w:t>4.3</w:t>
            </w:r>
            <w:r w:rsidRPr="00BD2D3E">
              <w:tab/>
              <w:t>Measure and administer medication under supervision</w:t>
            </w:r>
          </w:p>
          <w:p w:rsidR="00000000" w:rsidRPr="00BD2D3E" w:rsidP="00BD2D3E">
            <w:pPr>
              <w:pStyle w:val="List"/>
            </w:pPr>
            <w:r w:rsidRPr="00BD2D3E">
              <w:t>4.4</w:t>
            </w:r>
            <w:r w:rsidRPr="00BD2D3E">
              <w:tab/>
              <w:t>Administer vaccines as required, and identify pigs that have been vaccinated</w:t>
            </w:r>
          </w:p>
          <w:p w:rsidR="00000000" w:rsidP="00BD2D3E">
            <w:pPr>
              <w:pStyle w:val="List"/>
              <w:rPr>
                <w:lang w:val="en-NZ"/>
              </w:rPr>
            </w:pPr>
            <w:r w:rsidRPr="00BD2D3E">
              <w:t>4.5</w:t>
            </w:r>
            <w:r w:rsidRPr="00BD2D3E">
              <w:tab/>
              <w:t>Complete required documentation and records for administration of v</w:t>
            </w:r>
            <w:r w:rsidRPr="00BD2D3E">
              <w:t>accines, medicines and chemicals</w:t>
            </w:r>
          </w:p>
        </w:tc>
      </w:tr>
      <w:tr w:rsidTr="006F29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3E">
            <w:pPr>
              <w:pStyle w:val="List"/>
              <w:rPr>
                <w:lang w:val="en-NZ"/>
              </w:rPr>
            </w:pPr>
            <w:r w:rsidRPr="00BD2D3E">
              <w:t>5.</w:t>
            </w:r>
            <w:r w:rsidRPr="00BD2D3E">
              <w:tab/>
              <w:t>Remove dead or non-viable pigs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3E" w:rsidP="00BD2D3E">
            <w:pPr>
              <w:pStyle w:val="List"/>
            </w:pPr>
            <w:r w:rsidRPr="00BD2D3E">
              <w:t>5.1</w:t>
            </w:r>
            <w:r w:rsidRPr="00BD2D3E">
              <w:tab/>
              <w:t>Dispose of dead pigs appropriately</w:t>
            </w:r>
          </w:p>
          <w:p w:rsidR="00000000" w:rsidRPr="00BD2D3E" w:rsidP="00BD2D3E">
            <w:pPr>
              <w:pStyle w:val="List"/>
            </w:pPr>
            <w:r w:rsidRPr="00BD2D3E">
              <w:t>5.2</w:t>
            </w:r>
            <w:r w:rsidRPr="00BD2D3E">
              <w:tab/>
              <w:t>Recognise, report and carry out appropriate procedures for unhealthy or non-viable pigs</w:t>
            </w:r>
          </w:p>
          <w:p w:rsidR="00000000" w:rsidP="00BD2D3E">
            <w:pPr>
              <w:pStyle w:val="List"/>
              <w:rPr>
                <w:lang w:val="en-NZ"/>
              </w:rPr>
            </w:pPr>
            <w:r w:rsidRPr="00BD2D3E">
              <w:t>5.3</w:t>
            </w:r>
            <w:r w:rsidRPr="00BD2D3E">
              <w:tab/>
              <w:t>Provide post-mortem assistance where necessary</w:t>
            </w:r>
          </w:p>
        </w:tc>
      </w:tr>
      <w:tr w:rsidTr="006F29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3E">
            <w:pPr>
              <w:pStyle w:val="List"/>
              <w:rPr>
                <w:lang w:val="en-NZ"/>
              </w:rPr>
            </w:pPr>
            <w:r w:rsidRPr="00BD2D3E">
              <w:t>6.</w:t>
            </w:r>
            <w:r w:rsidRPr="00BD2D3E">
              <w:tab/>
            </w:r>
            <w:r w:rsidRPr="00BD2D3E">
              <w:t>Report and complete 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3E" w:rsidP="00BD2D3E">
            <w:pPr>
              <w:pStyle w:val="List"/>
            </w:pPr>
            <w:r w:rsidRPr="00BD2D3E">
              <w:t>6.1</w:t>
            </w:r>
            <w:r w:rsidRPr="00BD2D3E">
              <w:tab/>
              <w:t>Complete all required documentation and records of diseases, pig losses and treatments clearly, promptly and accurately</w:t>
            </w:r>
          </w:p>
          <w:p w:rsidR="00000000" w:rsidRPr="00BD2D3E" w:rsidP="00BD2D3E">
            <w:pPr>
              <w:pStyle w:val="List"/>
            </w:pPr>
            <w:r w:rsidRPr="00BD2D3E">
              <w:t>6.2</w:t>
            </w:r>
            <w:r w:rsidRPr="00BD2D3E">
              <w:tab/>
              <w:t>Report to enterprise where relevant so that prevention strategies can be planned and implemented</w:t>
            </w:r>
          </w:p>
        </w:tc>
      </w:tr>
    </w:tbl>
    <w:p w:rsidR="00000000" w:rsidRPr="00BD2D3E" w:rsidP="00BD2D3E">
      <w:pPr>
        <w:pStyle w:val="BodyText"/>
      </w:pPr>
    </w:p>
    <w:p w:rsidR="00000000" w:rsidRPr="00BD2D3E" w:rsidP="00BD2D3E">
      <w:pPr>
        <w:pStyle w:val="AllowPageBreak"/>
      </w:pPr>
    </w:p>
    <w:p w:rsidR="00000000" w:rsidRPr="00BD2D3E" w:rsidP="00BD2D3E">
      <w:pPr>
        <w:pStyle w:val="Heading1"/>
      </w:pPr>
      <w:bookmarkStart w:id="6" w:name="O_856912"/>
      <w:bookmarkEnd w:id="6"/>
      <w:r w:rsidRPr="00BD2D3E">
        <w:t>Foundation Skills</w:t>
      </w:r>
    </w:p>
    <w:p w:rsidR="00000000" w:rsidRPr="00BD2D3E" w:rsidP="006F29AC">
      <w:pPr>
        <w:pStyle w:val="BodyText"/>
      </w:pPr>
      <w:r w:rsidRPr="00BD2D3E">
        <w:t>Foundation Skills essential to performance are explicit in the performance criteria of this unit of competency.</w:t>
      </w:r>
    </w:p>
    <w:p w:rsidR="00000000" w:rsidRPr="00BD2D3E" w:rsidP="00BD2D3E">
      <w:pPr>
        <w:pStyle w:val="Heading1"/>
      </w:pPr>
      <w:bookmarkStart w:id="7" w:name="O_856913"/>
      <w:bookmarkEnd w:id="7"/>
      <w:r w:rsidRPr="00BD2D3E">
        <w:t>Range of Conditions</w:t>
      </w:r>
    </w:p>
    <w:p w:rsidR="00000000" w:rsidRPr="00BD2D3E" w:rsidP="00BD2D3E">
      <w:pPr>
        <w:pStyle w:val="Heading1"/>
      </w:pPr>
      <w:bookmarkStart w:id="8" w:name="O_856914"/>
      <w:bookmarkEnd w:id="8"/>
      <w:r w:rsidRPr="00BD2D3E">
        <w:t>Unit Mapping Information</w:t>
      </w:r>
    </w:p>
    <w:p w:rsidR="00000000" w:rsidRPr="00BD2D3E" w:rsidP="006F29AC">
      <w:pPr>
        <w:pStyle w:val="BodyText"/>
      </w:pPr>
      <w:r w:rsidRPr="00BD2D3E">
        <w:t>This unit is equivalent to AHCPR</w:t>
      </w:r>
      <w:r w:rsidRPr="00BD2D3E">
        <w:t>K201A Care for health and welfare of pigs.</w:t>
      </w:r>
    </w:p>
    <w:p w:rsidR="00000000" w:rsidRPr="00BD2D3E" w:rsidP="00BD2D3E">
      <w:pPr>
        <w:pStyle w:val="Heading1"/>
      </w:pPr>
      <w:bookmarkStart w:id="9" w:name="O_856921"/>
      <w:bookmarkEnd w:id="9"/>
      <w:r w:rsidRPr="00BD2D3E">
        <w:t>Links</w:t>
      </w:r>
    </w:p>
    <w:p w:rsidR="00000000" w:rsidRPr="00BD2D3E" w:rsidP="006F29AC">
      <w:pPr>
        <w:pStyle w:val="BodyText"/>
      </w:pPr>
      <w:r w:rsidRPr="00BD2D3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119DC">
        <w:rPr>
          <w:rStyle w:val="Hyperlink"/>
        </w:rPr>
        <w:t>https://vetnet.gov.au/Pages/TrainingDocs.aspx?q=c6399549-9c62-4a5e-bf1a-524b2322cf72</w:t>
      </w:r>
      <w:r>
        <w:fldChar w:fldCharType="end"/>
      </w:r>
    </w:p>
    <w:p w:rsidR="00000000" w:rsidRPr="00BD2D3E" w:rsidP="00BD2D3E"/>
    <w:sectPr w:rsidSect="00BD2D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3E" w:rsidRPr="006F29AC" w:rsidP="006F2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9AC" w:rsidP="00BD2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29AC" w:rsidP="00BD2D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F29AC" w:rsidP="00BD2D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D3E" w:rsidRPr="006F29AC" w:rsidP="006F2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9AC" w:rsidRPr="002D2AF8" w:rsidP="00BD2D3E">
    <w:pPr>
      <w:pStyle w:val="Header"/>
      <w:framePr w:wrap="around"/>
    </w:pPr>
    <w:r>
      <w:fldChar w:fldCharType="begin"/>
    </w:r>
    <w:r>
      <w:instrText xml:space="preserve"> TITLE   \* MERGEFORMAT </w:instrText>
    </w:r>
    <w:r>
      <w:fldChar w:fldCharType="separate"/>
    </w:r>
    <w:r>
      <w:t>AHCPRK201 Care for health and welfare of pigs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6F29AC" w:rsidP="00BD2D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D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D3E"/>
    <w:pPr>
      <w:spacing w:before="360" w:after="60"/>
      <w:outlineLvl w:val="0"/>
    </w:pPr>
    <w:rPr>
      <w:sz w:val="32"/>
    </w:rPr>
  </w:style>
  <w:style w:type="paragraph" w:styleId="Heading2">
    <w:name w:val="heading 2"/>
    <w:basedOn w:val="HeadingBase"/>
    <w:next w:val="BodyText"/>
    <w:link w:val="Heading2Char"/>
    <w:qFormat/>
    <w:rsid w:val="00BD2D3E"/>
    <w:pPr>
      <w:keepLines/>
      <w:spacing w:before="240" w:after="120"/>
      <w:outlineLvl w:val="1"/>
    </w:pPr>
    <w:rPr>
      <w:sz w:val="28"/>
      <w:szCs w:val="40"/>
    </w:rPr>
  </w:style>
  <w:style w:type="paragraph" w:styleId="Heading3">
    <w:name w:val="heading 3"/>
    <w:basedOn w:val="HeadingBase"/>
    <w:next w:val="BodyText"/>
    <w:link w:val="Heading3Char"/>
    <w:qFormat/>
    <w:rsid w:val="00BD2D3E"/>
    <w:pPr>
      <w:spacing w:before="180" w:after="120"/>
      <w:outlineLvl w:val="2"/>
    </w:pPr>
    <w:rPr>
      <w:spacing w:val="-10"/>
      <w:kern w:val="32"/>
    </w:rPr>
  </w:style>
  <w:style w:type="paragraph" w:styleId="Heading4">
    <w:name w:val="heading 4"/>
    <w:basedOn w:val="HeadingBase"/>
    <w:next w:val="BodyText"/>
    <w:link w:val="Heading4Char"/>
    <w:qFormat/>
    <w:rsid w:val="00BD2D3E"/>
    <w:pPr>
      <w:spacing w:before="160" w:after="120"/>
      <w:outlineLvl w:val="3"/>
    </w:pPr>
    <w:rPr>
      <w:sz w:val="22"/>
    </w:rPr>
  </w:style>
  <w:style w:type="paragraph" w:styleId="Heading5">
    <w:name w:val="heading 5"/>
    <w:basedOn w:val="HeadingBase"/>
    <w:next w:val="Normal"/>
    <w:link w:val="Heading5Char"/>
    <w:qFormat/>
    <w:rsid w:val="00BD2D3E"/>
    <w:pPr>
      <w:spacing w:before="80"/>
      <w:outlineLvl w:val="4"/>
    </w:pPr>
    <w:rPr>
      <w:color w:val="918585"/>
      <w:sz w:val="20"/>
    </w:rPr>
  </w:style>
  <w:style w:type="paragraph" w:styleId="Heading6">
    <w:name w:val="heading 6"/>
    <w:basedOn w:val="HeadingBase"/>
    <w:next w:val="Normal"/>
    <w:link w:val="Heading6Char"/>
    <w:qFormat/>
    <w:rsid w:val="00BD2D3E"/>
    <w:pPr>
      <w:spacing w:before="60"/>
      <w:outlineLvl w:val="5"/>
    </w:pPr>
    <w:rPr>
      <w:color w:val="918585"/>
      <w:sz w:val="20"/>
    </w:rPr>
  </w:style>
  <w:style w:type="paragraph" w:styleId="Heading7">
    <w:name w:val="heading 7"/>
    <w:basedOn w:val="Normal"/>
    <w:next w:val="Normal"/>
    <w:link w:val="Heading7Char"/>
    <w:qFormat/>
    <w:rsid w:val="00BD2D3E"/>
    <w:pPr>
      <w:ind w:left="720"/>
      <w:outlineLvl w:val="6"/>
    </w:pPr>
    <w:rPr>
      <w:i/>
    </w:rPr>
  </w:style>
  <w:style w:type="paragraph" w:styleId="Heading8">
    <w:name w:val="heading 8"/>
    <w:basedOn w:val="Normal"/>
    <w:next w:val="Normal"/>
    <w:link w:val="Heading8Char"/>
    <w:qFormat/>
    <w:rsid w:val="00BD2D3E"/>
    <w:pPr>
      <w:ind w:left="720"/>
      <w:outlineLvl w:val="7"/>
    </w:pPr>
    <w:rPr>
      <w:i/>
    </w:rPr>
  </w:style>
  <w:style w:type="paragraph" w:styleId="Heading9">
    <w:name w:val="heading 9"/>
    <w:basedOn w:val="Normal"/>
    <w:next w:val="Normal"/>
    <w:link w:val="Heading9Char"/>
    <w:qFormat/>
    <w:rsid w:val="00BD2D3E"/>
    <w:pPr>
      <w:ind w:left="720"/>
      <w:outlineLvl w:val="8"/>
    </w:pPr>
    <w:rPr>
      <w:i/>
    </w:rPr>
  </w:style>
  <w:style w:type="character" w:default="1" w:styleId="DefaultParagraphFont">
    <w:name w:val="Default Paragraph Font"/>
    <w:uiPriority w:val="1"/>
    <w:unhideWhenUsed/>
    <w:rsid w:val="00BD2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D3E"/>
  </w:style>
  <w:style w:type="character" w:customStyle="1" w:styleId="Heading1Char">
    <w:name w:val="Heading 1 Char"/>
    <w:basedOn w:val="DefaultParagraphFont"/>
    <w:link w:val="Heading1"/>
    <w:rsid w:val="00BD2D3E"/>
    <w:rPr>
      <w:rFonts w:ascii="Times New Roman" w:eastAsia="Times New Roman" w:hAnsi="Times New Roman" w:cs="Times New Roman"/>
      <w:b/>
      <w:sz w:val="32"/>
      <w:szCs w:val="20"/>
      <w:lang w:eastAsia="en-US"/>
    </w:rPr>
  </w:style>
  <w:style w:type="paragraph" w:styleId="BodyText">
    <w:name w:val="Body Text"/>
    <w:basedOn w:val="Normal"/>
    <w:link w:val="BodyTextChar"/>
    <w:rsid w:val="00BD2D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D3E"/>
    <w:rPr>
      <w:rFonts w:ascii="Times New Roman" w:eastAsia="Times New Roman" w:hAnsi="Times New Roman" w:cs="Times New Roman"/>
      <w:sz w:val="24"/>
      <w:lang w:eastAsia="en-US"/>
    </w:rPr>
  </w:style>
  <w:style w:type="paragraph" w:styleId="List">
    <w:name w:val="List"/>
    <w:basedOn w:val="BodyText"/>
    <w:next w:val="BodyText"/>
    <w:rsid w:val="00BD2D3E"/>
    <w:pPr>
      <w:tabs>
        <w:tab w:val="left" w:pos="340"/>
      </w:tabs>
      <w:spacing w:before="60" w:after="60"/>
      <w:ind w:left="340" w:hanging="340"/>
    </w:pPr>
  </w:style>
  <w:style w:type="paragraph" w:customStyle="1" w:styleId="SuperHeading">
    <w:name w:val="SuperHeading"/>
    <w:basedOn w:val="Normal"/>
    <w:rsid w:val="00BD2D3E"/>
    <w:pPr>
      <w:spacing w:before="240" w:after="120"/>
      <w:outlineLvl w:val="0"/>
    </w:pPr>
    <w:rPr>
      <w:rFonts w:ascii="Times New Roman" w:hAnsi="Times New Roman"/>
      <w:b/>
      <w:sz w:val="32"/>
    </w:rPr>
  </w:style>
  <w:style w:type="paragraph" w:customStyle="1" w:styleId="TableHeading">
    <w:name w:val="Table Heading"/>
    <w:basedOn w:val="HeadingBase"/>
    <w:rsid w:val="00BD2D3E"/>
    <w:pPr>
      <w:keepLines/>
      <w:pBdr>
        <w:bottom w:val="single" w:sz="6" w:space="1" w:color="918585"/>
      </w:pBdr>
      <w:spacing w:before="240"/>
    </w:pPr>
  </w:style>
  <w:style w:type="paragraph" w:customStyle="1" w:styleId="AllowPageBreak">
    <w:name w:val="AllowPageBreak"/>
    <w:rsid w:val="00BD2D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D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D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D3E"/>
    <w:rPr>
      <w:rFonts w:ascii="Courier New" w:eastAsia="Times New Roman" w:hAnsi="Courier New" w:cs="Times New Roman"/>
      <w:i/>
      <w:szCs w:val="20"/>
      <w:lang w:eastAsia="en-US"/>
    </w:rPr>
  </w:style>
  <w:style w:type="paragraph" w:customStyle="1" w:styleId="HeadingBase">
    <w:name w:val="Heading Base"/>
    <w:rsid w:val="00BD2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D3E"/>
    <w:pPr>
      <w:tabs>
        <w:tab w:val="right" w:leader="dot" w:pos="9072"/>
      </w:tabs>
      <w:ind w:left="567"/>
    </w:pPr>
    <w:rPr>
      <w:szCs w:val="22"/>
    </w:rPr>
  </w:style>
  <w:style w:type="paragraph" w:customStyle="1" w:styleId="TOCBase">
    <w:name w:val="TOC Base"/>
    <w:rsid w:val="00BD2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D3E"/>
    <w:pPr>
      <w:tabs>
        <w:tab w:val="right" w:leader="dot" w:pos="9072"/>
      </w:tabs>
      <w:spacing w:before="40" w:after="40"/>
      <w:ind w:left="284"/>
    </w:pPr>
    <w:rPr>
      <w:rFonts w:ascii="Times New Roman" w:hAnsi="Times New Roman"/>
    </w:rPr>
  </w:style>
  <w:style w:type="paragraph" w:styleId="TOC1">
    <w:name w:val="toc 1"/>
    <w:basedOn w:val="TOCBase"/>
    <w:next w:val="Normal"/>
    <w:rsid w:val="00BD2D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D3E"/>
    <w:rPr>
      <w:rFonts w:ascii="Times New Roman" w:eastAsia="Times New Roman" w:hAnsi="Times New Roman" w:cs="Times New Roman"/>
      <w:sz w:val="16"/>
      <w:lang w:eastAsia="en-US"/>
    </w:rPr>
  </w:style>
  <w:style w:type="paragraph" w:styleId="Title">
    <w:name w:val="Title"/>
    <w:basedOn w:val="HeadingBase"/>
    <w:link w:val="TitleChar"/>
    <w:qFormat/>
    <w:rsid w:val="00BD2D3E"/>
    <w:pPr>
      <w:spacing w:before="5040"/>
      <w:jc w:val="center"/>
    </w:pPr>
    <w:rPr>
      <w:sz w:val="48"/>
      <w:szCs w:val="72"/>
      <w:lang w:val="en-US"/>
    </w:rPr>
  </w:style>
  <w:style w:type="character" w:customStyle="1" w:styleId="TitleChar">
    <w:name w:val="Title Char"/>
    <w:basedOn w:val="DefaultParagraphFont"/>
    <w:link w:val="Title"/>
    <w:rsid w:val="00BD2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D3E"/>
    <w:pPr>
      <w:tabs>
        <w:tab w:val="left" w:pos="3600"/>
        <w:tab w:val="left" w:pos="3958"/>
      </w:tabs>
    </w:pPr>
  </w:style>
  <w:style w:type="paragraph" w:styleId="ListBullet">
    <w:name w:val="List Bullet"/>
    <w:basedOn w:val="List"/>
    <w:rsid w:val="00BD2D3E"/>
    <w:pPr>
      <w:numPr>
        <w:numId w:val="10"/>
      </w:numPr>
      <w:tabs>
        <w:tab w:val="clear" w:pos="340"/>
      </w:tabs>
      <w:spacing w:before="40" w:after="40"/>
    </w:pPr>
  </w:style>
  <w:style w:type="paragraph" w:customStyle="1" w:styleId="Note">
    <w:name w:val="Note"/>
    <w:basedOn w:val="BodyText"/>
    <w:rsid w:val="00BD2D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2D3E"/>
    <w:rPr>
      <w:b/>
      <w:spacing w:val="0"/>
    </w:rPr>
  </w:style>
  <w:style w:type="paragraph" w:customStyle="1" w:styleId="SuperTitle">
    <w:name w:val="SuperTitle"/>
    <w:basedOn w:val="Title"/>
    <w:rsid w:val="00BD2D3E"/>
    <w:pPr>
      <w:framePr w:wrap="auto" w:hAnchor="text" w:y="6049"/>
    </w:pPr>
    <w:rPr>
      <w:color w:val="000000"/>
      <w:sz w:val="40"/>
    </w:rPr>
  </w:style>
  <w:style w:type="paragraph" w:customStyle="1" w:styleId="TOCTitle">
    <w:name w:val="TOCTitle"/>
    <w:basedOn w:val="Heading1"/>
    <w:rsid w:val="00BD2D3E"/>
    <w:pPr>
      <w:spacing w:after="240"/>
      <w:jc w:val="center"/>
      <w:outlineLvl w:val="9"/>
    </w:pPr>
    <w:rPr>
      <w:caps/>
    </w:rPr>
  </w:style>
  <w:style w:type="paragraph" w:customStyle="1" w:styleId="Version">
    <w:name w:val="Version"/>
    <w:rsid w:val="00BD2D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D3E"/>
    <w:pPr>
      <w:numPr>
        <w:numId w:val="11"/>
      </w:numPr>
      <w:tabs>
        <w:tab w:val="clear" w:pos="680"/>
      </w:tabs>
    </w:pPr>
  </w:style>
  <w:style w:type="paragraph" w:styleId="Index1">
    <w:name w:val="index 1"/>
    <w:basedOn w:val="Normal"/>
    <w:next w:val="Normal"/>
    <w:semiHidden/>
    <w:rsid w:val="00BD2D3E"/>
    <w:pPr>
      <w:keepNext w:val="0"/>
      <w:tabs>
        <w:tab w:val="right" w:pos="4176"/>
      </w:tabs>
      <w:ind w:left="198" w:hanging="198"/>
    </w:pPr>
    <w:rPr>
      <w:rFonts w:ascii="Garamond" w:hAnsi="Garamond"/>
    </w:rPr>
  </w:style>
  <w:style w:type="paragraph" w:styleId="IndexHeading">
    <w:name w:val="index heading"/>
    <w:basedOn w:val="Normal"/>
    <w:next w:val="Index1"/>
    <w:semiHidden/>
    <w:rsid w:val="00BD2D3E"/>
    <w:pPr>
      <w:spacing w:before="120" w:after="120"/>
    </w:pPr>
    <w:rPr>
      <w:rFonts w:ascii="Arial" w:hAnsi="Arial"/>
      <w:b/>
      <w:color w:val="918585"/>
      <w:sz w:val="24"/>
    </w:rPr>
  </w:style>
  <w:style w:type="paragraph" w:styleId="Header">
    <w:name w:val="header"/>
    <w:basedOn w:val="Normal"/>
    <w:link w:val="HeaderChar"/>
    <w:rsid w:val="00BD2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D3E"/>
    <w:rPr>
      <w:rFonts w:ascii="Times New Roman" w:eastAsia="Times New Roman" w:hAnsi="Times New Roman" w:cs="Times New Roman"/>
      <w:sz w:val="16"/>
      <w:szCs w:val="20"/>
      <w:lang w:val="en-GB" w:eastAsia="en-US"/>
    </w:rPr>
  </w:style>
  <w:style w:type="paragraph" w:customStyle="1" w:styleId="Chapter">
    <w:name w:val="Chapter"/>
    <w:basedOn w:val="Normal"/>
    <w:rsid w:val="00BD2D3E"/>
    <w:pPr>
      <w:spacing w:before="240"/>
    </w:pPr>
    <w:rPr>
      <w:rFonts w:ascii="Times New Roman" w:hAnsi="Times New Roman"/>
      <w:smallCaps/>
      <w:spacing w:val="80"/>
      <w:sz w:val="28"/>
    </w:rPr>
  </w:style>
  <w:style w:type="paragraph" w:customStyle="1" w:styleId="InChapter">
    <w:name w:val="InChapter"/>
    <w:basedOn w:val="Heading3"/>
    <w:rsid w:val="00BD2D3E"/>
    <w:pPr>
      <w:spacing w:after="240"/>
      <w:outlineLvl w:val="9"/>
    </w:pPr>
    <w:rPr>
      <w:noProof/>
    </w:rPr>
  </w:style>
  <w:style w:type="paragraph" w:styleId="Index2">
    <w:name w:val="index 2"/>
    <w:basedOn w:val="Normal"/>
    <w:next w:val="Normal"/>
    <w:semiHidden/>
    <w:rsid w:val="00BD2D3E"/>
    <w:pPr>
      <w:tabs>
        <w:tab w:val="right" w:pos="4176"/>
      </w:tabs>
      <w:ind w:left="568" w:hanging="284"/>
    </w:pPr>
    <w:rPr>
      <w:rFonts w:ascii="Garamond" w:hAnsi="Garamond"/>
    </w:rPr>
  </w:style>
  <w:style w:type="paragraph" w:customStyle="1" w:styleId="Byline">
    <w:name w:val="Byline"/>
    <w:rsid w:val="00BD2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D3E"/>
    <w:pPr>
      <w:tabs>
        <w:tab w:val="clear" w:pos="3600"/>
        <w:tab w:val="clear" w:pos="3958"/>
      </w:tabs>
      <w:jc w:val="right"/>
    </w:pPr>
  </w:style>
  <w:style w:type="character" w:styleId="Emphasis">
    <w:name w:val="Emphasis"/>
    <w:basedOn w:val="DefaultParagraphFont"/>
    <w:qFormat/>
    <w:rsid w:val="00BD2D3E"/>
    <w:rPr>
      <w:i/>
    </w:rPr>
  </w:style>
  <w:style w:type="paragraph" w:styleId="Caption">
    <w:name w:val="caption"/>
    <w:basedOn w:val="BodyText"/>
    <w:next w:val="Normal"/>
    <w:qFormat/>
    <w:rsid w:val="00BD2D3E"/>
    <w:pPr>
      <w:framePr w:w="2268" w:hSpace="181" w:vSpace="181" w:wrap="around" w:vAnchor="text" w:hAnchor="page" w:x="1135" w:y="285" w:anchorLock="1"/>
    </w:pPr>
    <w:rPr>
      <w:i/>
    </w:rPr>
  </w:style>
  <w:style w:type="paragraph" w:customStyle="1" w:styleId="MiniTOCTitle">
    <w:name w:val="MiniTOCTitle"/>
    <w:basedOn w:val="Heading4"/>
    <w:rsid w:val="00BD2D3E"/>
    <w:pPr>
      <w:spacing w:before="240"/>
      <w:outlineLvl w:val="9"/>
    </w:pPr>
    <w:rPr>
      <w:noProof/>
      <w:sz w:val="24"/>
    </w:rPr>
  </w:style>
  <w:style w:type="paragraph" w:customStyle="1" w:styleId="MiniTOCItem">
    <w:name w:val="MiniTOCItem"/>
    <w:basedOn w:val="ListBullet"/>
    <w:rsid w:val="00BD2D3E"/>
    <w:pPr>
      <w:numPr>
        <w:numId w:val="0"/>
      </w:numPr>
      <w:tabs>
        <w:tab w:val="right" w:leader="dot" w:pos="6521"/>
      </w:tabs>
      <w:spacing w:before="0" w:after="0"/>
    </w:pPr>
  </w:style>
  <w:style w:type="paragraph" w:customStyle="1" w:styleId="TOFTitle">
    <w:name w:val="TOFTitle"/>
    <w:basedOn w:val="TOCTitle"/>
    <w:rsid w:val="00BD2D3E"/>
  </w:style>
  <w:style w:type="paragraph" w:styleId="TableofFigures">
    <w:name w:val="table of figures"/>
    <w:basedOn w:val="Normal"/>
    <w:next w:val="Normal"/>
    <w:semiHidden/>
    <w:rsid w:val="00BD2D3E"/>
    <w:pPr>
      <w:tabs>
        <w:tab w:val="right" w:leader="dot" w:pos="9072"/>
      </w:tabs>
      <w:ind w:left="970" w:hanging="403"/>
    </w:pPr>
    <w:rPr>
      <w:rFonts w:ascii="Times New Roman" w:hAnsi="Times New Roman"/>
      <w:b/>
    </w:rPr>
  </w:style>
  <w:style w:type="paragraph" w:styleId="ListNumber">
    <w:name w:val="List Number"/>
    <w:basedOn w:val="List"/>
    <w:rsid w:val="00BD2D3E"/>
    <w:pPr>
      <w:numPr>
        <w:numId w:val="13"/>
      </w:numPr>
      <w:tabs>
        <w:tab w:val="clear" w:pos="340"/>
      </w:tabs>
    </w:pPr>
  </w:style>
  <w:style w:type="character" w:customStyle="1" w:styleId="WingdingSymbols">
    <w:name w:val="Wingding Symbols"/>
    <w:rsid w:val="00BD2D3E"/>
    <w:rPr>
      <w:rFonts w:ascii="Wingdings" w:hAnsi="Wingdings"/>
    </w:rPr>
  </w:style>
  <w:style w:type="character" w:customStyle="1" w:styleId="HotSpot">
    <w:name w:val="HotSpot"/>
    <w:rsid w:val="00BD2D3E"/>
    <w:rPr>
      <w:color w:val="0033CC"/>
      <w:u w:val="none"/>
    </w:rPr>
  </w:style>
  <w:style w:type="paragraph" w:customStyle="1" w:styleId="BodyTextRight">
    <w:name w:val="Body Text Right"/>
    <w:basedOn w:val="BodyText"/>
    <w:rsid w:val="00BD2D3E"/>
    <w:pPr>
      <w:spacing w:before="0" w:after="0"/>
      <w:jc w:val="right"/>
    </w:pPr>
  </w:style>
  <w:style w:type="paragraph" w:styleId="Index3">
    <w:name w:val="index 3"/>
    <w:basedOn w:val="ListNumber2"/>
    <w:next w:val="Normal"/>
    <w:semiHidden/>
    <w:rsid w:val="00BD2D3E"/>
    <w:pPr>
      <w:numPr>
        <w:numId w:val="0"/>
      </w:numPr>
      <w:tabs>
        <w:tab w:val="right" w:leader="dot" w:pos="4176"/>
      </w:tabs>
    </w:pPr>
  </w:style>
  <w:style w:type="paragraph" w:styleId="ListNumber2">
    <w:name w:val="List Number 2"/>
    <w:basedOn w:val="List2"/>
    <w:rsid w:val="00BD2D3E"/>
    <w:pPr>
      <w:numPr>
        <w:numId w:val="8"/>
      </w:numPr>
      <w:tabs>
        <w:tab w:val="clear" w:pos="1060"/>
      </w:tabs>
    </w:pPr>
  </w:style>
  <w:style w:type="paragraph" w:customStyle="1" w:styleId="MarginNote">
    <w:name w:val="Margin Note"/>
    <w:basedOn w:val="BodyText"/>
    <w:rsid w:val="00BD2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D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D3E"/>
    <w:rPr>
      <w:sz w:val="32"/>
    </w:rPr>
  </w:style>
  <w:style w:type="paragraph" w:customStyle="1" w:styleId="HeadingProcedure">
    <w:name w:val="Heading Procedure"/>
    <w:basedOn w:val="HeadingBase"/>
    <w:next w:val="Normal"/>
    <w:rsid w:val="00BD2D3E"/>
    <w:pPr>
      <w:tabs>
        <w:tab w:val="left" w:pos="0"/>
      </w:tabs>
      <w:spacing w:before="120" w:after="60"/>
    </w:pPr>
    <w:rPr>
      <w:i/>
      <w:color w:val="918585"/>
      <w:sz w:val="22"/>
    </w:rPr>
  </w:style>
  <w:style w:type="paragraph" w:customStyle="1" w:styleId="TableBodyText">
    <w:name w:val="Table Body Text"/>
    <w:basedOn w:val="BodyText"/>
    <w:rsid w:val="00BD2D3E"/>
    <w:pPr>
      <w:spacing w:before="60" w:after="60"/>
    </w:pPr>
  </w:style>
  <w:style w:type="paragraph" w:styleId="ListContinue">
    <w:name w:val="List Continue"/>
    <w:basedOn w:val="List"/>
    <w:rsid w:val="00BD2D3E"/>
    <w:pPr>
      <w:ind w:firstLine="0"/>
    </w:pPr>
  </w:style>
  <w:style w:type="paragraph" w:customStyle="1" w:styleId="ListNote">
    <w:name w:val="List Note"/>
    <w:basedOn w:val="List"/>
    <w:rsid w:val="00BD2D3E"/>
    <w:pPr>
      <w:pBdr>
        <w:top w:val="single" w:sz="6" w:space="2" w:color="918585"/>
        <w:bottom w:val="single" w:sz="6" w:space="2" w:color="918585"/>
      </w:pBdr>
      <w:tabs>
        <w:tab w:val="left" w:pos="1021"/>
      </w:tabs>
      <w:ind w:firstLine="0"/>
    </w:pPr>
  </w:style>
  <w:style w:type="paragraph" w:customStyle="1" w:styleId="Warning">
    <w:name w:val="Warning"/>
    <w:basedOn w:val="BodyText"/>
    <w:rsid w:val="00BD2D3E"/>
    <w:pPr>
      <w:shd w:val="clear" w:color="auto" w:fill="D9D9D9"/>
      <w:tabs>
        <w:tab w:val="left" w:pos="992"/>
      </w:tabs>
      <w:ind w:left="119" w:right="119"/>
    </w:pPr>
    <w:rPr>
      <w:sz w:val="20"/>
    </w:rPr>
  </w:style>
  <w:style w:type="paragraph" w:customStyle="1" w:styleId="MarginIcons">
    <w:name w:val="Margin Icons"/>
    <w:basedOn w:val="BodyText"/>
    <w:rsid w:val="00BD2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D3E"/>
    <w:rPr>
      <w:rFonts w:ascii="Courier New" w:hAnsi="Courier New"/>
    </w:rPr>
  </w:style>
  <w:style w:type="paragraph" w:customStyle="1" w:styleId="NoteBullet">
    <w:name w:val="Note Bullet"/>
    <w:basedOn w:val="Note"/>
    <w:rsid w:val="00BD2D3E"/>
    <w:pPr>
      <w:tabs>
        <w:tab w:val="clear" w:pos="680"/>
      </w:tabs>
      <w:spacing w:before="60" w:after="60"/>
    </w:pPr>
  </w:style>
  <w:style w:type="paragraph" w:customStyle="1" w:styleId="SubHeading2">
    <w:name w:val="SubHeading2"/>
    <w:basedOn w:val="HeadingBase"/>
    <w:rsid w:val="00BD2D3E"/>
    <w:pPr>
      <w:spacing w:before="240" w:after="60"/>
    </w:pPr>
    <w:rPr>
      <w:sz w:val="20"/>
    </w:rPr>
  </w:style>
  <w:style w:type="paragraph" w:customStyle="1" w:styleId="SubHeading1">
    <w:name w:val="SubHeading1"/>
    <w:basedOn w:val="HeadingBase"/>
    <w:rsid w:val="00BD2D3E"/>
    <w:pPr>
      <w:spacing w:before="240" w:after="60"/>
    </w:pPr>
    <w:rPr>
      <w:color w:val="918585"/>
      <w:sz w:val="22"/>
    </w:rPr>
  </w:style>
  <w:style w:type="paragraph" w:customStyle="1" w:styleId="SideHeading">
    <w:name w:val="Side Heading"/>
    <w:basedOn w:val="HeadingBase"/>
    <w:rsid w:val="00BD2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D3E"/>
    <w:pPr>
      <w:numPr>
        <w:numId w:val="9"/>
      </w:numPr>
    </w:pPr>
  </w:style>
  <w:style w:type="paragraph" w:styleId="PlainText">
    <w:name w:val="Plain Text"/>
    <w:basedOn w:val="Normal"/>
    <w:link w:val="PlainTextChar"/>
    <w:rsid w:val="00BD2D3E"/>
    <w:rPr>
      <w:sz w:val="20"/>
    </w:rPr>
  </w:style>
  <w:style w:type="character" w:customStyle="1" w:styleId="PlainTextChar">
    <w:name w:val="Plain Text Char"/>
    <w:basedOn w:val="DefaultParagraphFont"/>
    <w:link w:val="PlainText"/>
    <w:rsid w:val="00BD2D3E"/>
    <w:rPr>
      <w:rFonts w:ascii="Courier New" w:eastAsia="Times New Roman" w:hAnsi="Courier New" w:cs="Times New Roman"/>
      <w:sz w:val="20"/>
      <w:szCs w:val="20"/>
      <w:lang w:eastAsia="en-US"/>
    </w:rPr>
  </w:style>
  <w:style w:type="character" w:customStyle="1" w:styleId="MenuOption">
    <w:name w:val="Menu Option"/>
    <w:basedOn w:val="DefaultParagraphFont"/>
    <w:rsid w:val="00BD2D3E"/>
    <w:rPr>
      <w:b/>
      <w:smallCaps/>
    </w:rPr>
  </w:style>
  <w:style w:type="paragraph" w:customStyle="1" w:styleId="TableListNumber">
    <w:name w:val="Table List Number"/>
    <w:basedOn w:val="ListNumber"/>
    <w:rsid w:val="00BD2D3E"/>
    <w:pPr>
      <w:numPr>
        <w:numId w:val="0"/>
      </w:numPr>
    </w:pPr>
  </w:style>
  <w:style w:type="paragraph" w:styleId="TOC4">
    <w:name w:val="toc 4"/>
    <w:basedOn w:val="TOCBase"/>
    <w:next w:val="Normal"/>
    <w:semiHidden/>
    <w:rsid w:val="00BD2D3E"/>
    <w:pPr>
      <w:tabs>
        <w:tab w:val="right" w:leader="dot" w:pos="9071"/>
      </w:tabs>
      <w:ind w:left="1701"/>
    </w:pPr>
  </w:style>
  <w:style w:type="paragraph" w:customStyle="1" w:styleId="ListAlpha">
    <w:name w:val="List Alpha"/>
    <w:basedOn w:val="List"/>
    <w:rsid w:val="00BD2D3E"/>
    <w:pPr>
      <w:numPr>
        <w:numId w:val="7"/>
      </w:numPr>
    </w:pPr>
  </w:style>
  <w:style w:type="paragraph" w:customStyle="1" w:styleId="ListAlpha2">
    <w:name w:val="List Alpha 2"/>
    <w:basedOn w:val="List2"/>
    <w:rsid w:val="00BD2D3E"/>
    <w:pPr>
      <w:numPr>
        <w:numId w:val="6"/>
      </w:numPr>
    </w:pPr>
  </w:style>
  <w:style w:type="paragraph" w:styleId="List2">
    <w:name w:val="List 2"/>
    <w:basedOn w:val="BodyText"/>
    <w:rsid w:val="00BD2D3E"/>
    <w:pPr>
      <w:tabs>
        <w:tab w:val="left" w:pos="680"/>
      </w:tabs>
      <w:spacing w:before="60" w:after="60"/>
      <w:ind w:left="680" w:hanging="340"/>
    </w:pPr>
  </w:style>
  <w:style w:type="paragraph" w:styleId="List3">
    <w:name w:val="List 3"/>
    <w:basedOn w:val="BodyText"/>
    <w:rsid w:val="00BD2D3E"/>
    <w:pPr>
      <w:tabs>
        <w:tab w:val="left" w:pos="1021"/>
      </w:tabs>
      <w:spacing w:before="60" w:after="60"/>
      <w:ind w:left="1020" w:hanging="340"/>
    </w:pPr>
  </w:style>
  <w:style w:type="paragraph" w:styleId="List4">
    <w:name w:val="List 4"/>
    <w:basedOn w:val="BodyText"/>
    <w:rsid w:val="00BD2D3E"/>
    <w:pPr>
      <w:tabs>
        <w:tab w:val="left" w:pos="1361"/>
      </w:tabs>
      <w:spacing w:before="60" w:after="60"/>
      <w:ind w:left="1361" w:hanging="340"/>
    </w:pPr>
  </w:style>
  <w:style w:type="paragraph" w:styleId="List5">
    <w:name w:val="List 5"/>
    <w:basedOn w:val="BodyText"/>
    <w:rsid w:val="00BD2D3E"/>
    <w:pPr>
      <w:tabs>
        <w:tab w:val="left" w:pos="1701"/>
      </w:tabs>
      <w:spacing w:before="60" w:after="60"/>
      <w:ind w:left="1701" w:hanging="340"/>
    </w:pPr>
  </w:style>
  <w:style w:type="paragraph" w:styleId="ListBullet3">
    <w:name w:val="List Bullet 3"/>
    <w:basedOn w:val="List3"/>
    <w:rsid w:val="00BD2D3E"/>
    <w:pPr>
      <w:numPr>
        <w:numId w:val="12"/>
      </w:numPr>
      <w:tabs>
        <w:tab w:val="clear" w:pos="1021"/>
      </w:tabs>
      <w:ind w:left="1037" w:hanging="357"/>
    </w:pPr>
  </w:style>
  <w:style w:type="paragraph" w:styleId="ListBullet4">
    <w:name w:val="List Bullet 4"/>
    <w:basedOn w:val="List4"/>
    <w:rsid w:val="00BD2D3E"/>
    <w:pPr>
      <w:numPr>
        <w:numId w:val="1"/>
      </w:numPr>
      <w:tabs>
        <w:tab w:val="clear" w:pos="1361"/>
      </w:tabs>
    </w:pPr>
  </w:style>
  <w:style w:type="paragraph" w:styleId="ListBullet5">
    <w:name w:val="List Bullet 5"/>
    <w:basedOn w:val="List5"/>
    <w:rsid w:val="00BD2D3E"/>
    <w:pPr>
      <w:numPr>
        <w:numId w:val="2"/>
      </w:numPr>
    </w:pPr>
  </w:style>
  <w:style w:type="paragraph" w:styleId="ListContinue2">
    <w:name w:val="List Continue 2"/>
    <w:basedOn w:val="List2"/>
    <w:rsid w:val="00BD2D3E"/>
    <w:pPr>
      <w:ind w:firstLine="0"/>
    </w:pPr>
  </w:style>
  <w:style w:type="paragraph" w:styleId="ListContinue3">
    <w:name w:val="List Continue 3"/>
    <w:basedOn w:val="List3"/>
    <w:rsid w:val="00BD2D3E"/>
    <w:pPr>
      <w:ind w:left="1021" w:firstLine="0"/>
    </w:pPr>
  </w:style>
  <w:style w:type="paragraph" w:styleId="ListContinue4">
    <w:name w:val="List Continue 4"/>
    <w:basedOn w:val="List4"/>
    <w:rsid w:val="00BD2D3E"/>
    <w:pPr>
      <w:ind w:firstLine="0"/>
    </w:pPr>
  </w:style>
  <w:style w:type="paragraph" w:styleId="ListContinue5">
    <w:name w:val="List Continue 5"/>
    <w:basedOn w:val="List5"/>
    <w:rsid w:val="00BD2D3E"/>
    <w:pPr>
      <w:ind w:firstLine="0"/>
    </w:pPr>
  </w:style>
  <w:style w:type="paragraph" w:styleId="ListNumber3">
    <w:name w:val="List Number 3"/>
    <w:basedOn w:val="List3"/>
    <w:rsid w:val="00BD2D3E"/>
    <w:pPr>
      <w:numPr>
        <w:numId w:val="3"/>
      </w:numPr>
    </w:pPr>
  </w:style>
  <w:style w:type="paragraph" w:styleId="ListNumber4">
    <w:name w:val="List Number 4"/>
    <w:basedOn w:val="List4"/>
    <w:rsid w:val="00BD2D3E"/>
    <w:pPr>
      <w:numPr>
        <w:numId w:val="4"/>
      </w:numPr>
    </w:pPr>
  </w:style>
  <w:style w:type="paragraph" w:styleId="ListNumber5">
    <w:name w:val="List Number 5"/>
    <w:basedOn w:val="List5"/>
    <w:rsid w:val="00BD2D3E"/>
    <w:pPr>
      <w:numPr>
        <w:numId w:val="5"/>
      </w:numPr>
    </w:pPr>
  </w:style>
  <w:style w:type="paragraph" w:styleId="BlockText">
    <w:name w:val="Block Text"/>
    <w:basedOn w:val="Normal"/>
    <w:rsid w:val="00BD2D3E"/>
    <w:pPr>
      <w:spacing w:after="120"/>
      <w:ind w:left="1440" w:right="1440"/>
    </w:pPr>
  </w:style>
  <w:style w:type="character" w:customStyle="1" w:styleId="Subscript">
    <w:name w:val="Subscript"/>
    <w:basedOn w:val="DefaultParagraphFont"/>
    <w:rsid w:val="00BD2D3E"/>
    <w:rPr>
      <w:sz w:val="16"/>
      <w:vertAlign w:val="subscript"/>
    </w:rPr>
  </w:style>
  <w:style w:type="character" w:customStyle="1" w:styleId="Superscript">
    <w:name w:val="Superscript"/>
    <w:basedOn w:val="DefaultParagraphFont"/>
    <w:rsid w:val="00BD2D3E"/>
    <w:rPr>
      <w:sz w:val="16"/>
      <w:vertAlign w:val="superscript"/>
    </w:rPr>
  </w:style>
  <w:style w:type="character" w:customStyle="1" w:styleId="Symbols">
    <w:name w:val="Symbols"/>
    <w:basedOn w:val="DefaultParagraphFont"/>
    <w:rsid w:val="00BD2D3E"/>
    <w:rPr>
      <w:rFonts w:ascii="Symbol" w:hAnsi="Symbol"/>
    </w:rPr>
  </w:style>
  <w:style w:type="character" w:customStyle="1" w:styleId="MenuOptions">
    <w:name w:val="Menu Options"/>
    <w:basedOn w:val="DefaultParagraphFont"/>
    <w:rsid w:val="00BD2D3E"/>
    <w:rPr>
      <w:rFonts w:ascii="Arial Narrow" w:hAnsi="Arial Narrow"/>
      <w:smallCaps/>
    </w:rPr>
  </w:style>
  <w:style w:type="character" w:customStyle="1" w:styleId="Buttons">
    <w:name w:val="Buttons"/>
    <w:basedOn w:val="DefaultParagraphFont"/>
    <w:rsid w:val="00BD2D3E"/>
    <w:rPr>
      <w:b/>
    </w:rPr>
  </w:style>
  <w:style w:type="character" w:customStyle="1" w:styleId="Underlined">
    <w:name w:val="Underlined"/>
    <w:basedOn w:val="DefaultParagraphFont"/>
    <w:rsid w:val="00BD2D3E"/>
    <w:rPr>
      <w:u w:val="single"/>
    </w:rPr>
  </w:style>
  <w:style w:type="paragraph" w:customStyle="1" w:styleId="TableBodyTextRight">
    <w:name w:val="Table Body Text Right"/>
    <w:basedOn w:val="TableBodyText"/>
    <w:rsid w:val="00BD2D3E"/>
    <w:pPr>
      <w:widowControl w:val="0"/>
      <w:autoSpaceDE w:val="0"/>
      <w:autoSpaceDN w:val="0"/>
      <w:adjustRightInd w:val="0"/>
      <w:jc w:val="right"/>
    </w:pPr>
    <w:rPr>
      <w:rFonts w:cs="Arial"/>
      <w:szCs w:val="18"/>
    </w:rPr>
  </w:style>
  <w:style w:type="paragraph" w:customStyle="1" w:styleId="CopyrightText">
    <w:name w:val="Copyright Text"/>
    <w:basedOn w:val="BodyText"/>
    <w:rsid w:val="00BD2D3E"/>
    <w:rPr>
      <w:sz w:val="18"/>
    </w:rPr>
  </w:style>
  <w:style w:type="paragraph" w:customStyle="1" w:styleId="BodySmallRight">
    <w:name w:val="Body Small Right"/>
    <w:basedOn w:val="BodyTextRight"/>
    <w:rsid w:val="00BD2D3E"/>
    <w:rPr>
      <w:sz w:val="18"/>
      <w:szCs w:val="18"/>
    </w:rPr>
  </w:style>
  <w:style w:type="paragraph" w:customStyle="1" w:styleId="MarginEdition">
    <w:name w:val="Margin Edition"/>
    <w:basedOn w:val="MarginNote"/>
    <w:rsid w:val="00BD2D3E"/>
    <w:pPr>
      <w:spacing w:before="0" w:after="0"/>
    </w:pPr>
    <w:rPr>
      <w:rFonts w:ascii="Times New Roman" w:hAnsi="Times New Roman"/>
      <w:color w:val="999999"/>
    </w:rPr>
  </w:style>
  <w:style w:type="paragraph" w:customStyle="1" w:styleId="Spacer">
    <w:name w:val="Spacer"/>
    <w:basedOn w:val="Normal"/>
    <w:rsid w:val="00BD2D3E"/>
    <w:rPr>
      <w:sz w:val="2"/>
      <w:szCs w:val="2"/>
    </w:rPr>
  </w:style>
  <w:style w:type="character" w:customStyle="1" w:styleId="Small">
    <w:name w:val="Small"/>
    <w:basedOn w:val="DefaultParagraphFont"/>
    <w:rsid w:val="00BD2D3E"/>
    <w:rPr>
      <w:sz w:val="16"/>
    </w:rPr>
  </w:style>
  <w:style w:type="paragraph" w:customStyle="1" w:styleId="WideTable">
    <w:name w:val="Wide Table"/>
    <w:basedOn w:val="Normal"/>
    <w:rsid w:val="00BD2D3E"/>
    <w:pPr>
      <w:ind w:left="-1418"/>
    </w:pPr>
    <w:rPr>
      <w:sz w:val="2"/>
      <w:szCs w:val="2"/>
    </w:rPr>
  </w:style>
  <w:style w:type="character" w:styleId="PageNumber">
    <w:name w:val="page number"/>
    <w:basedOn w:val="DefaultParagraphFont"/>
    <w:rsid w:val="00BD2D3E"/>
  </w:style>
  <w:style w:type="paragraph" w:styleId="Quote">
    <w:name w:val="Quote"/>
    <w:basedOn w:val="Heading1"/>
    <w:link w:val="QuoteChar"/>
    <w:qFormat/>
    <w:rsid w:val="00BD2D3E"/>
    <w:rPr>
      <w:b w:val="0"/>
      <w:sz w:val="72"/>
      <w:szCs w:val="72"/>
      <w:lang w:val="en-NZ"/>
    </w:rPr>
  </w:style>
  <w:style w:type="character" w:customStyle="1" w:styleId="QuoteChar">
    <w:name w:val="Quote Char"/>
    <w:basedOn w:val="DefaultParagraphFont"/>
    <w:link w:val="Quote"/>
    <w:rsid w:val="00BD2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D3E"/>
    <w:pPr>
      <w:pageBreakBefore/>
    </w:pPr>
  </w:style>
  <w:style w:type="paragraph" w:customStyle="1" w:styleId="Border">
    <w:name w:val="Border"/>
    <w:basedOn w:val="Normal"/>
    <w:qFormat/>
    <w:rsid w:val="00BD2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D3E"/>
    <w:rPr>
      <w:b/>
      <w:bCs/>
      <w:i/>
      <w:iCs/>
      <w:color w:val="auto"/>
    </w:rPr>
  </w:style>
  <w:style w:type="paragraph" w:styleId="IntenseQuote">
    <w:name w:val="Intense Quote"/>
    <w:basedOn w:val="Normal"/>
    <w:next w:val="Normal"/>
    <w:link w:val="IntenseQuoteChar"/>
    <w:uiPriority w:val="30"/>
    <w:qFormat/>
    <w:rsid w:val="00BD2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D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D3E"/>
    <w:rPr>
      <w:smallCaps/>
      <w:color w:val="auto"/>
      <w:u w:val="single"/>
    </w:rPr>
  </w:style>
  <w:style w:type="character" w:styleId="IntenseReference">
    <w:name w:val="Intense Reference"/>
    <w:basedOn w:val="DefaultParagraphFont"/>
    <w:uiPriority w:val="32"/>
    <w:qFormat/>
    <w:rsid w:val="00BD2D3E"/>
    <w:rPr>
      <w:b/>
      <w:bCs/>
      <w:smallCaps/>
      <w:color w:val="auto"/>
      <w:spacing w:val="5"/>
      <w:u w:val="single"/>
    </w:rPr>
  </w:style>
  <w:style w:type="paragraph" w:customStyle="1" w:styleId="2ColumnHeading">
    <w:name w:val="2Column Heading"/>
    <w:basedOn w:val="BodyText"/>
    <w:qFormat/>
    <w:rsid w:val="00BD2D3E"/>
    <w:pPr>
      <w:spacing w:after="60"/>
      <w:ind w:left="-2268"/>
    </w:pPr>
    <w:rPr>
      <w:b/>
    </w:rPr>
  </w:style>
  <w:style w:type="paragraph" w:customStyle="1" w:styleId="Heading1TOC">
    <w:name w:val="Heading1 TOC"/>
    <w:basedOn w:val="Normal"/>
    <w:qFormat/>
    <w:rsid w:val="00BD2D3E"/>
    <w:pPr>
      <w:spacing w:before="240" w:after="120"/>
    </w:pPr>
    <w:rPr>
      <w:rFonts w:ascii="Times New Roman" w:hAnsi="Times New Roman"/>
      <w:b/>
      <w:sz w:val="32"/>
    </w:rPr>
  </w:style>
  <w:style w:type="paragraph" w:customStyle="1" w:styleId="Heading2TOC">
    <w:name w:val="Heading2 TOC"/>
    <w:basedOn w:val="Normal"/>
    <w:qFormat/>
    <w:rsid w:val="00BD2D3E"/>
    <w:pPr>
      <w:spacing w:before="240" w:after="60"/>
    </w:pPr>
    <w:rPr>
      <w:rFonts w:ascii="Times New Roman" w:hAnsi="Times New Roman"/>
      <w:b/>
      <w:sz w:val="28"/>
    </w:rPr>
  </w:style>
  <w:style w:type="character" w:customStyle="1" w:styleId="Underline">
    <w:name w:val="Underline"/>
    <w:basedOn w:val="DefaultParagraphFont"/>
    <w:qFormat/>
    <w:rsid w:val="00BD2D3E"/>
    <w:rPr>
      <w:u w:val="single"/>
    </w:rPr>
  </w:style>
  <w:style w:type="character" w:customStyle="1" w:styleId="BoldandItalics">
    <w:name w:val="Bold and Italics"/>
    <w:qFormat/>
    <w:rsid w:val="00BD2D3E"/>
    <w:rPr>
      <w:b/>
      <w:i/>
      <w:u w:val="none"/>
    </w:rPr>
  </w:style>
  <w:style w:type="paragraph" w:styleId="BalloonText">
    <w:name w:val="Balloon Text"/>
    <w:basedOn w:val="Normal"/>
    <w:link w:val="BalloonTextChar"/>
    <w:rsid w:val="00BD2D3E"/>
    <w:rPr>
      <w:rFonts w:ascii="Tahoma" w:hAnsi="Tahoma" w:cs="Tahoma"/>
      <w:sz w:val="16"/>
      <w:szCs w:val="16"/>
    </w:rPr>
  </w:style>
  <w:style w:type="character" w:customStyle="1" w:styleId="BalloonTextChar">
    <w:name w:val="Balloon Text Char"/>
    <w:basedOn w:val="DefaultParagraphFont"/>
    <w:link w:val="BalloonText"/>
    <w:rsid w:val="00BD2D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D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D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D3E"/>
    <w:rPr>
      <w:b/>
      <w:color w:val="660033"/>
      <w:spacing w:val="0"/>
    </w:rPr>
  </w:style>
  <w:style w:type="paragraph" w:customStyle="1" w:styleId="Nameditemlist">
    <w:name w:val="Named item list"/>
    <w:basedOn w:val="BodyText"/>
    <w:qFormat/>
    <w:rsid w:val="00BD2D3E"/>
    <w:pPr>
      <w:tabs>
        <w:tab w:val="left" w:pos="2835"/>
      </w:tabs>
      <w:ind w:left="2835" w:hanging="2835"/>
    </w:pPr>
  </w:style>
  <w:style w:type="paragraph" w:customStyle="1" w:styleId="BodyTextnopadding">
    <w:name w:val="Body Text no padding"/>
    <w:basedOn w:val="BodyText"/>
    <w:qFormat/>
    <w:rsid w:val="00BD2D3E"/>
    <w:pPr>
      <w:spacing w:before="0" w:after="0"/>
    </w:pPr>
  </w:style>
  <w:style w:type="paragraph" w:customStyle="1" w:styleId="BodyTextBold">
    <w:name w:val="Body Text Bold"/>
    <w:basedOn w:val="BodyText"/>
    <w:qFormat/>
    <w:rsid w:val="00BD2D3E"/>
    <w:rPr>
      <w:b/>
    </w:rPr>
  </w:style>
  <w:style w:type="character" w:styleId="Hyperlink">
    <w:name w:val="Hyperlink"/>
    <w:basedOn w:val="DefaultParagraphFont"/>
    <w:uiPriority w:val="99"/>
    <w:unhideWhenUsed/>
    <w:rsid w:val="006F2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3024</Characters>
  <Application>Microsoft Office Word</Application>
  <DocSecurity>0</DocSecurity>
  <Lines>104</Lines>
  <Paragraphs>70</Paragraphs>
  <ScaleCrop>false</ScaleCrop>
  <Company>Author-it Software Corporation Ltd.</Company>
  <LinksUpToDate>false</LinksUpToDate>
  <CharactersWithSpaces>3445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AHCPRK201 Care for health and welfare of pigs</dc:title>
  <dc:subject>Approved</dc:subject>
  <dc:creator>Skills Impact</dc:creator>
  <cp:keywords>Release: 1</cp:keywords>
  <dc:description>Review Date: 12 April 2008</dc:description>
  <cp:lastModifiedBy>HSD_TPCMSd.prod</cp:lastModifiedBy>
  <cp:revision>3</cp:revision>
  <dcterms:created xsi:type="dcterms:W3CDTF">2022-07-31T13:53:00Z</dcterms:created>
  <dcterms:modified xsi:type="dcterms:W3CDTF">2022-07-31T13:53:00Z</dcterms:modified>
</cp:coreProperties>
</file>