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B2C" w:rsidP="008D7B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AHCPMG501 Develop a regional pest management plan</w:t>
      </w:r>
      <w:r>
        <w:fldChar w:fldCharType="end"/>
      </w:r>
    </w:p>
    <w:p w:rsidR="008D7B2C" w:rsidP="008D7B2C">
      <w:pPr>
        <w:pStyle w:val="Version"/>
        <w:sectPr w:rsidSect="00181F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F6D" w:rsidP="00181F6D">
      <w:pPr>
        <w:pStyle w:val="SuperHeading"/>
      </w:pPr>
      <w:r w:rsidRPr="00181F6D">
        <w:t>AHCPMG501 Develop a regional pest management plan</w:t>
      </w:r>
    </w:p>
    <w:p w:rsidR="00000000" w:rsidRPr="00181F6D" w:rsidP="00181F6D">
      <w:pPr>
        <w:pStyle w:val="Heading1"/>
      </w:pPr>
      <w:bookmarkStart w:id="1" w:name="O_1154416"/>
      <w:bookmarkEnd w:id="1"/>
      <w:r w:rsidRPr="00181F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1F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6D">
            <w:pPr>
              <w:pStyle w:val="BodyTextBold"/>
              <w:rPr>
                <w:lang w:val="en-NZ"/>
              </w:rPr>
            </w:pPr>
            <w:r w:rsidRPr="00181F6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6D">
            <w:pPr>
              <w:pStyle w:val="BodyTextBold"/>
              <w:rPr>
                <w:lang w:val="en-NZ"/>
              </w:rPr>
            </w:pPr>
            <w:r w:rsidRPr="00181F6D">
              <w:t>Comments</w:t>
            </w:r>
          </w:p>
        </w:tc>
      </w:tr>
      <w:tr w:rsidTr="00181F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6D">
            <w:pPr>
              <w:pStyle w:val="BodyText"/>
              <w:rPr>
                <w:lang w:val="en-NZ"/>
              </w:rPr>
            </w:pPr>
            <w:r w:rsidRPr="00181F6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6D" w:rsidP="00181F6D">
            <w:pPr>
              <w:pStyle w:val="BodyText"/>
            </w:pPr>
            <w:r w:rsidRPr="00181F6D">
              <w:t>This version released with AHC Agriculture, Horticulture and Conservation and Land Management Training Package Version 6.0.</w:t>
            </w:r>
          </w:p>
        </w:tc>
      </w:tr>
    </w:tbl>
    <w:p w:rsidR="00000000" w:rsidRPr="00181F6D" w:rsidP="00181F6D">
      <w:pPr>
        <w:pStyle w:val="BodyText"/>
      </w:pPr>
    </w:p>
    <w:p w:rsidR="00000000" w:rsidRPr="00181F6D" w:rsidP="00181F6D">
      <w:pPr>
        <w:pStyle w:val="AllowPageBreak"/>
      </w:pPr>
    </w:p>
    <w:p w:rsidR="00000000" w:rsidRPr="00181F6D" w:rsidP="00181F6D">
      <w:pPr>
        <w:pStyle w:val="Heading1"/>
      </w:pPr>
      <w:bookmarkStart w:id="2" w:name="O_1154417"/>
      <w:bookmarkEnd w:id="2"/>
      <w:r w:rsidRPr="00181F6D">
        <w:t>Application</w:t>
      </w:r>
    </w:p>
    <w:p w:rsidR="00000000" w:rsidRPr="00181F6D" w:rsidP="008D7B2C">
      <w:pPr>
        <w:pStyle w:val="BodyText"/>
      </w:pPr>
      <w:r w:rsidRPr="00181F6D">
        <w:t>This unit of competency describes the ski</w:t>
      </w:r>
      <w:r w:rsidRPr="00181F6D">
        <w:t>lls and knowledge required to develop a pest management plan that applies to a large or regional area. It also describes the skills and knowledge required to gain agreement and commitment from stakeholders to implement the plan, which is used by land manag</w:t>
      </w:r>
      <w:r w:rsidRPr="00181F6D">
        <w:t>ers who practice sustainable land management principles and require a collaborative approach with neighbouring landholders.</w:t>
      </w:r>
    </w:p>
    <w:p w:rsidR="00000000" w:rsidRPr="00181F6D" w:rsidP="008D7B2C">
      <w:pPr>
        <w:pStyle w:val="BodyText"/>
      </w:pPr>
      <w:r w:rsidRPr="00181F6D">
        <w:t>The unit applies to individuals who take personal responsibility and exercise autonomy in undertaking complex work. They demonstrate</w:t>
      </w:r>
      <w:r w:rsidRPr="00181F6D">
        <w:t xml:space="preserve"> deep knowledge in specific technical areas, are able to analyse and synthesise information, and analyse, design and communicate solutions to sometimes complex problems.</w:t>
      </w:r>
    </w:p>
    <w:p w:rsidR="00000000" w:rsidRPr="00181F6D" w:rsidP="008D7B2C">
      <w:pPr>
        <w:pStyle w:val="BodyText"/>
      </w:pPr>
      <w:r w:rsidRPr="00181F6D">
        <w:t>No licensing, legislative or certification requirements apply to this unit at the time</w:t>
      </w:r>
      <w:r w:rsidRPr="00181F6D">
        <w:t xml:space="preserve"> of publication.</w:t>
      </w:r>
    </w:p>
    <w:p w:rsidR="00000000" w:rsidRPr="00181F6D" w:rsidP="00181F6D">
      <w:pPr>
        <w:pStyle w:val="Heading1"/>
      </w:pPr>
      <w:bookmarkStart w:id="3" w:name="O_1154418"/>
      <w:bookmarkEnd w:id="3"/>
      <w:r w:rsidRPr="00181F6D">
        <w:t>Pre-requisite Unit</w:t>
      </w:r>
    </w:p>
    <w:p w:rsidR="00000000" w:rsidRPr="00181F6D" w:rsidP="008D7B2C">
      <w:pPr>
        <w:pStyle w:val="BodyText"/>
      </w:pPr>
      <w:r w:rsidRPr="00181F6D">
        <w:t>Nil</w:t>
      </w:r>
    </w:p>
    <w:p w:rsidR="00000000" w:rsidRPr="00181F6D" w:rsidP="00181F6D">
      <w:pPr>
        <w:pStyle w:val="Heading1"/>
      </w:pPr>
      <w:bookmarkStart w:id="4" w:name="O_1154420"/>
      <w:bookmarkEnd w:id="4"/>
      <w:r w:rsidRPr="00181F6D">
        <w:t>Unit Sector</w:t>
      </w:r>
    </w:p>
    <w:p w:rsidR="00000000" w:rsidRPr="00181F6D" w:rsidP="008D7B2C">
      <w:pPr>
        <w:pStyle w:val="BodyText"/>
      </w:pPr>
      <w:r w:rsidRPr="00181F6D">
        <w:t>Pest Management (PMG)</w:t>
      </w:r>
    </w:p>
    <w:p w:rsidR="00000000" w:rsidRPr="00181F6D" w:rsidP="00181F6D">
      <w:pPr>
        <w:pStyle w:val="Heading1"/>
      </w:pPr>
      <w:bookmarkStart w:id="5" w:name="O_1154421"/>
      <w:bookmarkEnd w:id="5"/>
      <w:r w:rsidRPr="00181F6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7B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6D">
            <w:pPr>
              <w:pStyle w:val="BodyTextBold"/>
              <w:rPr>
                <w:lang w:val="en-NZ"/>
              </w:rPr>
            </w:pPr>
            <w:r w:rsidRPr="00181F6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6D">
            <w:pPr>
              <w:pStyle w:val="BodyTextBold"/>
              <w:rPr>
                <w:lang w:val="en-NZ"/>
              </w:rPr>
            </w:pPr>
            <w:r w:rsidRPr="00181F6D">
              <w:t>Performance Criteria</w:t>
            </w:r>
          </w:p>
        </w:tc>
      </w:tr>
      <w:tr w:rsidTr="008D7B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6D" w:rsidP="00181F6D">
            <w:pPr>
              <w:pStyle w:val="BodyText"/>
            </w:pPr>
            <w:r w:rsidRPr="00181F6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6D">
            <w:pPr>
              <w:pStyle w:val="BodyText"/>
              <w:rPr>
                <w:lang w:val="en-NZ"/>
              </w:rPr>
            </w:pPr>
            <w:r w:rsidRPr="00181F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7B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6D">
            <w:pPr>
              <w:pStyle w:val="BodyText"/>
              <w:rPr>
                <w:lang w:val="en-NZ"/>
              </w:rPr>
            </w:pPr>
            <w:r w:rsidRPr="00181F6D">
              <w:t>1. Determine goals of the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6D" w:rsidP="00181F6D">
            <w:pPr>
              <w:pStyle w:val="BodyText"/>
            </w:pPr>
            <w:r w:rsidRPr="00181F6D">
              <w:t>1.1 Define pest problem and determine scope of pest management plan</w:t>
            </w:r>
          </w:p>
          <w:p w:rsidR="00000000" w:rsidRPr="00181F6D" w:rsidP="00181F6D">
            <w:pPr>
              <w:pStyle w:val="BodyText"/>
            </w:pPr>
            <w:r w:rsidRPr="00181F6D">
              <w:t>1.2 Establish a steering committee where a need has been ide</w:t>
            </w:r>
            <w:r w:rsidRPr="00181F6D">
              <w:t>ntified</w:t>
            </w:r>
          </w:p>
          <w:p w:rsidR="00000000" w:rsidRPr="00181F6D" w:rsidP="00181F6D">
            <w:pPr>
              <w:pStyle w:val="BodyText"/>
            </w:pPr>
            <w:r w:rsidRPr="00181F6D">
              <w:t>1.3 Determine consultation requirements</w:t>
            </w:r>
          </w:p>
          <w:p w:rsidR="00000000" w:rsidRPr="00181F6D" w:rsidP="00181F6D">
            <w:pPr>
              <w:pStyle w:val="BodyText"/>
            </w:pPr>
            <w:r w:rsidRPr="00181F6D">
              <w:t xml:space="preserve">1.4 Determine and document goals through consultation with stakeholders </w:t>
            </w:r>
          </w:p>
          <w:p w:rsidR="00000000" w:rsidP="00181F6D">
            <w:pPr>
              <w:pStyle w:val="BodyText"/>
              <w:rPr>
                <w:lang w:val="en-NZ"/>
              </w:rPr>
            </w:pPr>
            <w:r w:rsidRPr="00181F6D">
              <w:t>1.5 Assess and document pest management options for goals of management plan</w:t>
            </w:r>
          </w:p>
        </w:tc>
      </w:tr>
      <w:tr w:rsidTr="008D7B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6D">
            <w:pPr>
              <w:pStyle w:val="BodyText"/>
              <w:rPr>
                <w:lang w:val="en-NZ"/>
              </w:rPr>
            </w:pPr>
            <w:r w:rsidRPr="00181F6D">
              <w:t>2. Set specific objectives for the pest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6D" w:rsidP="00181F6D">
            <w:pPr>
              <w:pStyle w:val="BodyText"/>
            </w:pPr>
            <w:r w:rsidRPr="00181F6D">
              <w:t>2.1 Define and document objectives to be achieved in consultation with stakeholders</w:t>
            </w:r>
          </w:p>
          <w:p w:rsidR="00000000" w:rsidP="00181F6D">
            <w:pPr>
              <w:pStyle w:val="BodyText"/>
              <w:rPr>
                <w:lang w:val="en-NZ"/>
              </w:rPr>
            </w:pPr>
            <w:r w:rsidRPr="00181F6D">
              <w:t>2.2 Define roles and responsibilities of stakeholders in delivering objectives</w:t>
            </w:r>
          </w:p>
        </w:tc>
      </w:tr>
      <w:tr w:rsidTr="008D7B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6D">
            <w:pPr>
              <w:pStyle w:val="BodyText"/>
              <w:rPr>
                <w:lang w:val="en-NZ"/>
              </w:rPr>
            </w:pPr>
            <w:r w:rsidRPr="00181F6D">
              <w:t>3. Identify activities required to achieve specific objectives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6D" w:rsidP="00181F6D">
            <w:pPr>
              <w:pStyle w:val="BodyText"/>
            </w:pPr>
            <w:r w:rsidRPr="00181F6D">
              <w:t>3.1 Determine and document ac</w:t>
            </w:r>
            <w:r w:rsidRPr="00181F6D">
              <w:t>tivities required to achieve objectives in consultation with stakeholders</w:t>
            </w:r>
          </w:p>
          <w:p w:rsidR="00000000" w:rsidRPr="00181F6D" w:rsidP="00181F6D">
            <w:pPr>
              <w:pStyle w:val="BodyText"/>
            </w:pPr>
            <w:r w:rsidRPr="00181F6D">
              <w:t>3.2 Prioritise activities and seek commitment from stakeholders</w:t>
            </w:r>
          </w:p>
          <w:p w:rsidR="00000000" w:rsidRPr="00181F6D" w:rsidP="00181F6D">
            <w:pPr>
              <w:pStyle w:val="BodyText"/>
            </w:pPr>
            <w:r w:rsidRPr="00181F6D">
              <w:t>3.3 Conduct risk management assessment for community, environment, workplace health and safety and production</w:t>
            </w:r>
          </w:p>
          <w:p w:rsidR="00000000" w:rsidRPr="00181F6D" w:rsidP="00181F6D">
            <w:pPr>
              <w:pStyle w:val="BodyText"/>
            </w:pPr>
            <w:r w:rsidRPr="00181F6D">
              <w:t>3.4 Conf</w:t>
            </w:r>
            <w:r w:rsidRPr="00181F6D">
              <w:t>irm activities align with pest management plan, and environmental, sustainability and biosecurity policies and legislation</w:t>
            </w:r>
          </w:p>
          <w:p w:rsidR="00000000" w:rsidRPr="00181F6D" w:rsidP="00181F6D">
            <w:pPr>
              <w:pStyle w:val="BodyText"/>
            </w:pPr>
            <w:r w:rsidRPr="00181F6D">
              <w:t>3.5 Determine measurable performance metrics for objectives</w:t>
            </w:r>
          </w:p>
          <w:p w:rsidR="00000000" w:rsidP="00181F6D">
            <w:pPr>
              <w:pStyle w:val="BodyText"/>
              <w:rPr>
                <w:lang w:val="en-NZ"/>
              </w:rPr>
            </w:pPr>
            <w:r w:rsidRPr="00181F6D">
              <w:t>3.6 Determine monitoring, evaluation and reporting methods</w:t>
            </w:r>
          </w:p>
        </w:tc>
      </w:tr>
      <w:tr w:rsidTr="008D7B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6D">
            <w:pPr>
              <w:pStyle w:val="BodyText"/>
              <w:rPr>
                <w:lang w:val="en-NZ"/>
              </w:rPr>
            </w:pPr>
            <w:r w:rsidRPr="00181F6D">
              <w:t>4. Publish th</w:t>
            </w:r>
            <w:r w:rsidRPr="00181F6D">
              <w:t>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6D" w:rsidP="00181F6D">
            <w:pPr>
              <w:pStyle w:val="BodyText"/>
            </w:pPr>
            <w:r w:rsidRPr="00181F6D">
              <w:t>4.1 Verify that plan complies with biosecurity, legislative and national and state or territory strategic policies</w:t>
            </w:r>
          </w:p>
          <w:p w:rsidR="00000000" w:rsidRPr="00181F6D" w:rsidP="00181F6D">
            <w:pPr>
              <w:pStyle w:val="BodyText"/>
            </w:pPr>
            <w:r w:rsidRPr="00181F6D">
              <w:t>4.2 Submit draft plan to stakeholders for review and feedback</w:t>
            </w:r>
          </w:p>
          <w:p w:rsidR="00000000" w:rsidRPr="00181F6D" w:rsidP="00181F6D">
            <w:pPr>
              <w:pStyle w:val="BodyText"/>
            </w:pPr>
            <w:r w:rsidRPr="00181F6D">
              <w:t xml:space="preserve">4.3 Finalise plan from stakeholder feedback and seek endorsement </w:t>
            </w:r>
          </w:p>
          <w:p w:rsidR="00000000" w:rsidRPr="00181F6D" w:rsidP="00181F6D">
            <w:pPr>
              <w:pStyle w:val="BodyText"/>
            </w:pPr>
            <w:r w:rsidRPr="00181F6D">
              <w:t>4.4 Pu</w:t>
            </w:r>
            <w:r w:rsidRPr="00181F6D">
              <w:t>blish and distribute plan according to workplace requirements</w:t>
            </w:r>
          </w:p>
        </w:tc>
      </w:tr>
    </w:tbl>
    <w:p w:rsidR="00000000" w:rsidRPr="00181F6D" w:rsidP="00181F6D">
      <w:pPr>
        <w:pStyle w:val="BodyText"/>
      </w:pPr>
    </w:p>
    <w:p w:rsidR="00000000" w:rsidRPr="00181F6D" w:rsidP="00181F6D">
      <w:pPr>
        <w:pStyle w:val="AllowPageBreak"/>
      </w:pPr>
    </w:p>
    <w:p w:rsidR="00000000" w:rsidRPr="00181F6D" w:rsidP="00181F6D">
      <w:pPr>
        <w:pStyle w:val="Heading1"/>
      </w:pPr>
      <w:bookmarkStart w:id="6" w:name="O_1154422"/>
      <w:bookmarkEnd w:id="6"/>
      <w:r w:rsidRPr="00181F6D">
        <w:t>Foundation Skills</w:t>
      </w:r>
    </w:p>
    <w:p w:rsidR="00000000" w:rsidRPr="008D7B2C" w:rsidP="008D7B2C">
      <w:pPr>
        <w:pStyle w:val="BodyText"/>
        <w:rPr>
          <w:i/>
        </w:rPr>
      </w:pPr>
      <w:r w:rsidRPr="008D7B2C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8D7B2C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1F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6D">
            <w:pPr>
              <w:pStyle w:val="BodyTextBold"/>
              <w:rPr>
                <w:lang w:val="en-NZ"/>
              </w:rPr>
            </w:pPr>
            <w:r w:rsidRPr="00181F6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6D">
            <w:pPr>
              <w:pStyle w:val="BodyTextBold"/>
              <w:rPr>
                <w:lang w:val="en-NZ"/>
              </w:rPr>
            </w:pPr>
            <w:r w:rsidRPr="00181F6D">
              <w:t>Description</w:t>
            </w:r>
          </w:p>
        </w:tc>
      </w:tr>
      <w:tr w:rsidTr="00181F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6D">
            <w:pPr>
              <w:pStyle w:val="BodyText"/>
              <w:rPr>
                <w:lang w:val="en-NZ"/>
              </w:rPr>
            </w:pPr>
            <w:r w:rsidRPr="00181F6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6D">
            <w:pPr>
              <w:pStyle w:val="ListBullet"/>
              <w:rPr>
                <w:lang w:val="en-NZ"/>
              </w:rPr>
            </w:pPr>
            <w:r w:rsidRPr="00181F6D">
              <w:t xml:space="preserve">Generate complex written plans for a specified purpose by selecting appropriate conventions and stylistic devices to express </w:t>
            </w:r>
            <w:r w:rsidRPr="00181F6D">
              <w:t xml:space="preserve">precise meaning </w:t>
            </w:r>
          </w:p>
        </w:tc>
      </w:tr>
      <w:tr w:rsidTr="00181F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6D">
            <w:pPr>
              <w:pStyle w:val="BodyText"/>
              <w:rPr>
                <w:lang w:val="en-NZ"/>
              </w:rPr>
            </w:pPr>
            <w:r w:rsidRPr="00181F6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6D">
            <w:pPr>
              <w:pStyle w:val="ListBullet"/>
              <w:rPr>
                <w:lang w:val="en-NZ"/>
              </w:rPr>
            </w:pPr>
            <w:r w:rsidRPr="00181F6D">
              <w:t>Establish and maintain effective communication in a broad range of contexts when communicating and negotiating with stakeholders</w:t>
            </w:r>
          </w:p>
        </w:tc>
      </w:tr>
      <w:tr w:rsidTr="00181F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6D">
            <w:pPr>
              <w:pStyle w:val="BodyText"/>
              <w:rPr>
                <w:lang w:val="en-NZ"/>
              </w:rPr>
            </w:pPr>
            <w:r w:rsidRPr="00181F6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6D" w:rsidP="00181F6D">
            <w:pPr>
              <w:pStyle w:val="ListBullet"/>
            </w:pPr>
            <w:r w:rsidRPr="00181F6D">
              <w:t>Interpret complex economic measures, and perform calculations for determining the economic impact of pests</w:t>
            </w:r>
          </w:p>
        </w:tc>
      </w:tr>
    </w:tbl>
    <w:p w:rsidR="00000000" w:rsidRPr="00181F6D" w:rsidP="00181F6D">
      <w:pPr>
        <w:pStyle w:val="BodyText"/>
      </w:pPr>
    </w:p>
    <w:p w:rsidR="00000000" w:rsidRPr="00181F6D" w:rsidP="00181F6D">
      <w:pPr>
        <w:pStyle w:val="AllowPageBreak"/>
      </w:pPr>
    </w:p>
    <w:p w:rsidR="00000000" w:rsidRPr="00181F6D" w:rsidP="00181F6D">
      <w:pPr>
        <w:pStyle w:val="Heading1"/>
      </w:pPr>
      <w:bookmarkStart w:id="7" w:name="O_1154424"/>
      <w:bookmarkEnd w:id="7"/>
      <w:r w:rsidRPr="00181F6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81F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6D">
            <w:pPr>
              <w:pStyle w:val="BodyTextBold"/>
              <w:rPr>
                <w:lang w:val="en-NZ"/>
              </w:rPr>
            </w:pPr>
            <w:r w:rsidRPr="00181F6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6D">
            <w:pPr>
              <w:pStyle w:val="BodyTextBold"/>
              <w:rPr>
                <w:lang w:val="en-NZ"/>
              </w:rPr>
            </w:pPr>
            <w:r w:rsidRPr="00181F6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6D">
            <w:pPr>
              <w:pStyle w:val="BodyTextBold"/>
              <w:rPr>
                <w:lang w:val="en-NZ"/>
              </w:rPr>
            </w:pPr>
            <w:r w:rsidRPr="00181F6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6D">
            <w:pPr>
              <w:pStyle w:val="BodyTextBold"/>
              <w:rPr>
                <w:lang w:val="en-NZ"/>
              </w:rPr>
            </w:pPr>
            <w:r w:rsidRPr="00181F6D">
              <w:t>Equivalence status</w:t>
            </w:r>
          </w:p>
        </w:tc>
      </w:tr>
      <w:tr w:rsidTr="00181F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6D">
            <w:pPr>
              <w:pStyle w:val="BodyText"/>
              <w:rPr>
                <w:lang w:val="en-NZ"/>
              </w:rPr>
            </w:pPr>
            <w:r w:rsidRPr="00181F6D">
              <w:t>AHCPMG501 Develop a regional pest management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6D">
            <w:pPr>
              <w:pStyle w:val="BodyText"/>
              <w:rPr>
                <w:lang w:val="en-NZ"/>
              </w:rPr>
            </w:pPr>
            <w:r w:rsidRPr="00181F6D">
              <w:t>AHCPMG507 Develop a regional pest management plan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6D" w:rsidP="00181F6D">
            <w:pPr>
              <w:pStyle w:val="BodyText"/>
            </w:pPr>
            <w:r w:rsidRPr="00181F6D">
              <w:t>Minor changes to Application</w:t>
            </w:r>
          </w:p>
          <w:p w:rsidR="00000000" w:rsidRPr="00181F6D" w:rsidP="00181F6D">
            <w:pPr>
              <w:pStyle w:val="BodyText"/>
            </w:pPr>
            <w:r w:rsidRPr="00181F6D">
              <w:t>Minor changes and consolidation of Elements and Performance Criteria</w:t>
            </w:r>
          </w:p>
          <w:p w:rsidR="00000000" w:rsidRPr="00181F6D" w:rsidP="00181F6D">
            <w:pPr>
              <w:pStyle w:val="BodyText"/>
            </w:pPr>
            <w:r w:rsidRPr="00181F6D">
              <w:t>Foundation Skills added</w:t>
            </w:r>
          </w:p>
          <w:p w:rsidR="00000000" w:rsidP="00181F6D">
            <w:pPr>
              <w:pStyle w:val="BodyText"/>
              <w:rPr>
                <w:lang w:val="en-NZ"/>
              </w:rPr>
            </w:pPr>
            <w:r w:rsidRPr="00181F6D">
              <w:t>Updated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6D" w:rsidP="00181F6D">
            <w:pPr>
              <w:pStyle w:val="BodyText"/>
            </w:pPr>
            <w:r w:rsidRPr="00181F6D">
              <w:t>Equivalent</w:t>
            </w:r>
          </w:p>
        </w:tc>
      </w:tr>
    </w:tbl>
    <w:p w:rsidR="00000000" w:rsidRPr="00181F6D" w:rsidP="00181F6D">
      <w:pPr>
        <w:pStyle w:val="BodyText"/>
      </w:pPr>
    </w:p>
    <w:p w:rsidR="00000000" w:rsidRPr="00181F6D" w:rsidP="00181F6D">
      <w:pPr>
        <w:pStyle w:val="AllowPageBreak"/>
      </w:pPr>
    </w:p>
    <w:p w:rsidR="00000000" w:rsidRPr="00181F6D" w:rsidP="00181F6D">
      <w:pPr>
        <w:pStyle w:val="Heading1"/>
      </w:pPr>
      <w:bookmarkStart w:id="8" w:name="O_1154431"/>
      <w:bookmarkEnd w:id="8"/>
      <w:r w:rsidRPr="00181F6D">
        <w:t>Links</w:t>
      </w:r>
    </w:p>
    <w:p w:rsidR="00000000" w:rsidRPr="00181F6D" w:rsidP="008D7B2C">
      <w:pPr>
        <w:pStyle w:val="BodyText"/>
      </w:pPr>
      <w:r w:rsidRPr="00181F6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A024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1F6D" w:rsidP="00181F6D"/>
    <w:sectPr w:rsidSect="00181F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6D" w:rsidRPr="008D7B2C" w:rsidP="008D7B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B2C" w:rsidP="00181F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7B2C" w:rsidP="00181F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D7B2C" w:rsidP="00181F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B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F6D" w:rsidRPr="008D7B2C" w:rsidP="008D7B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B2C" w:rsidRPr="002D2AF8" w:rsidP="00181F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AHCPMG501 Develop a regional pest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D7B2C" w:rsidP="00181F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AE38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0217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F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F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F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F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F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F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F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F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F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F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F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F6D"/>
  </w:style>
  <w:style w:type="character" w:customStyle="1" w:styleId="Heading1Char">
    <w:name w:val="Heading 1 Char"/>
    <w:basedOn w:val="DefaultParagraphFont"/>
    <w:link w:val="Heading1"/>
    <w:rsid w:val="00181F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F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F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1F6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81F6D"/>
    <w:rPr>
      <w:i/>
    </w:rPr>
  </w:style>
  <w:style w:type="paragraph" w:customStyle="1" w:styleId="SuperHeading">
    <w:name w:val="SuperHeading"/>
    <w:basedOn w:val="Normal"/>
    <w:rsid w:val="00181F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F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81F6D"/>
    <w:rPr>
      <w:b/>
    </w:rPr>
  </w:style>
  <w:style w:type="character" w:customStyle="1" w:styleId="Heading2Char">
    <w:name w:val="Heading 2 Char"/>
    <w:basedOn w:val="DefaultParagraphFont"/>
    <w:link w:val="Heading2"/>
    <w:rsid w:val="00181F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F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F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F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F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F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F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F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F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F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F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F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F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F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F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1F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1F6D"/>
    <w:rPr>
      <w:b/>
      <w:spacing w:val="0"/>
    </w:rPr>
  </w:style>
  <w:style w:type="paragraph" w:customStyle="1" w:styleId="SuperTitle">
    <w:name w:val="SuperTitle"/>
    <w:basedOn w:val="Title"/>
    <w:rsid w:val="00181F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F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F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1F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1F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F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F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F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F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F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F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F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F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1F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F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F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F6D"/>
  </w:style>
  <w:style w:type="paragraph" w:styleId="TableofFigures">
    <w:name w:val="table of figures"/>
    <w:basedOn w:val="Normal"/>
    <w:next w:val="Normal"/>
    <w:semiHidden/>
    <w:rsid w:val="00181F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F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1F6D"/>
    <w:rPr>
      <w:rFonts w:ascii="Wingdings" w:hAnsi="Wingdings"/>
    </w:rPr>
  </w:style>
  <w:style w:type="paragraph" w:customStyle="1" w:styleId="TableHeading">
    <w:name w:val="Table Heading"/>
    <w:basedOn w:val="HeadingBase"/>
    <w:rsid w:val="00181F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F6D"/>
    <w:rPr>
      <w:color w:val="0033CC"/>
      <w:u w:val="none"/>
    </w:rPr>
  </w:style>
  <w:style w:type="paragraph" w:customStyle="1" w:styleId="BodyTextRight">
    <w:name w:val="Body Text Right"/>
    <w:basedOn w:val="BodyText"/>
    <w:rsid w:val="00181F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F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F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F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F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F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F6D"/>
    <w:rPr>
      <w:sz w:val="32"/>
    </w:rPr>
  </w:style>
  <w:style w:type="paragraph" w:customStyle="1" w:styleId="HeadingProcedure">
    <w:name w:val="Heading Procedure"/>
    <w:basedOn w:val="HeadingBase"/>
    <w:next w:val="Normal"/>
    <w:rsid w:val="00181F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F6D"/>
    <w:pPr>
      <w:spacing w:before="60" w:after="60"/>
    </w:pPr>
  </w:style>
  <w:style w:type="paragraph" w:styleId="ListContinue">
    <w:name w:val="List Continue"/>
    <w:basedOn w:val="List"/>
    <w:rsid w:val="00181F6D"/>
    <w:pPr>
      <w:ind w:firstLine="0"/>
    </w:pPr>
  </w:style>
  <w:style w:type="paragraph" w:customStyle="1" w:styleId="ListNote">
    <w:name w:val="List Note"/>
    <w:basedOn w:val="List"/>
    <w:rsid w:val="00181F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F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F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F6D"/>
    <w:rPr>
      <w:rFonts w:ascii="Courier New" w:hAnsi="Courier New"/>
    </w:rPr>
  </w:style>
  <w:style w:type="paragraph" w:customStyle="1" w:styleId="NoteBullet">
    <w:name w:val="Note Bullet"/>
    <w:basedOn w:val="Note"/>
    <w:rsid w:val="00181F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F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F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F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F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1F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F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F6D"/>
    <w:rPr>
      <w:b/>
      <w:smallCaps/>
    </w:rPr>
  </w:style>
  <w:style w:type="paragraph" w:customStyle="1" w:styleId="TableListNumber">
    <w:name w:val="Table List Number"/>
    <w:basedOn w:val="ListNumber"/>
    <w:rsid w:val="00181F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F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F6D"/>
    <w:pPr>
      <w:numPr>
        <w:numId w:val="8"/>
      </w:numPr>
    </w:pPr>
  </w:style>
  <w:style w:type="paragraph" w:customStyle="1" w:styleId="ListAlpha2">
    <w:name w:val="List Alpha 2"/>
    <w:basedOn w:val="List2"/>
    <w:rsid w:val="00181F6D"/>
    <w:pPr>
      <w:numPr>
        <w:numId w:val="7"/>
      </w:numPr>
    </w:pPr>
  </w:style>
  <w:style w:type="paragraph" w:styleId="List2">
    <w:name w:val="List 2"/>
    <w:basedOn w:val="BodyText"/>
    <w:rsid w:val="00181F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F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F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F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F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F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1F6D"/>
    <w:pPr>
      <w:numPr>
        <w:numId w:val="3"/>
      </w:numPr>
    </w:pPr>
  </w:style>
  <w:style w:type="paragraph" w:styleId="ListContinue2">
    <w:name w:val="List Continue 2"/>
    <w:basedOn w:val="List2"/>
    <w:rsid w:val="00181F6D"/>
    <w:pPr>
      <w:ind w:firstLine="0"/>
    </w:pPr>
  </w:style>
  <w:style w:type="paragraph" w:styleId="ListContinue3">
    <w:name w:val="List Continue 3"/>
    <w:basedOn w:val="List3"/>
    <w:rsid w:val="00181F6D"/>
    <w:pPr>
      <w:ind w:left="1021" w:firstLine="0"/>
    </w:pPr>
  </w:style>
  <w:style w:type="paragraph" w:styleId="ListContinue4">
    <w:name w:val="List Continue 4"/>
    <w:basedOn w:val="List4"/>
    <w:rsid w:val="00181F6D"/>
    <w:pPr>
      <w:ind w:firstLine="0"/>
    </w:pPr>
  </w:style>
  <w:style w:type="paragraph" w:styleId="ListContinue5">
    <w:name w:val="List Continue 5"/>
    <w:basedOn w:val="List5"/>
    <w:rsid w:val="00181F6D"/>
    <w:pPr>
      <w:ind w:firstLine="0"/>
    </w:pPr>
  </w:style>
  <w:style w:type="paragraph" w:styleId="ListNumber3">
    <w:name w:val="List Number 3"/>
    <w:basedOn w:val="List3"/>
    <w:rsid w:val="00181F6D"/>
    <w:pPr>
      <w:numPr>
        <w:numId w:val="4"/>
      </w:numPr>
    </w:pPr>
  </w:style>
  <w:style w:type="paragraph" w:styleId="ListNumber4">
    <w:name w:val="List Number 4"/>
    <w:basedOn w:val="List4"/>
    <w:rsid w:val="00181F6D"/>
    <w:pPr>
      <w:numPr>
        <w:numId w:val="5"/>
      </w:numPr>
    </w:pPr>
  </w:style>
  <w:style w:type="paragraph" w:styleId="ListNumber5">
    <w:name w:val="List Number 5"/>
    <w:basedOn w:val="List5"/>
    <w:rsid w:val="00181F6D"/>
    <w:pPr>
      <w:numPr>
        <w:numId w:val="6"/>
      </w:numPr>
    </w:pPr>
  </w:style>
  <w:style w:type="paragraph" w:styleId="BlockText">
    <w:name w:val="Block Text"/>
    <w:basedOn w:val="Normal"/>
    <w:rsid w:val="00181F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F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F6D"/>
    <w:rPr>
      <w:sz w:val="16"/>
      <w:vertAlign w:val="superscript"/>
    </w:rPr>
  </w:style>
  <w:style w:type="character" w:customStyle="1" w:styleId="Symbols">
    <w:name w:val="Symbols"/>
    <w:basedOn w:val="DefaultParagraphFont"/>
    <w:rsid w:val="00181F6D"/>
    <w:rPr>
      <w:rFonts w:ascii="Symbol" w:hAnsi="Symbol"/>
    </w:rPr>
  </w:style>
  <w:style w:type="character" w:customStyle="1" w:styleId="MenuOptions">
    <w:name w:val="Menu Options"/>
    <w:basedOn w:val="DefaultParagraphFont"/>
    <w:rsid w:val="00181F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F6D"/>
    <w:rPr>
      <w:b/>
    </w:rPr>
  </w:style>
  <w:style w:type="character" w:customStyle="1" w:styleId="Underlined">
    <w:name w:val="Underlined"/>
    <w:basedOn w:val="DefaultParagraphFont"/>
    <w:rsid w:val="00181F6D"/>
    <w:rPr>
      <w:u w:val="single"/>
    </w:rPr>
  </w:style>
  <w:style w:type="paragraph" w:customStyle="1" w:styleId="TableBodyTextRight">
    <w:name w:val="Table Body Text Right"/>
    <w:basedOn w:val="TableBodyText"/>
    <w:rsid w:val="00181F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F6D"/>
    <w:rPr>
      <w:sz w:val="18"/>
    </w:rPr>
  </w:style>
  <w:style w:type="paragraph" w:customStyle="1" w:styleId="BodySmallRight">
    <w:name w:val="Body Small Right"/>
    <w:basedOn w:val="BodyTextRight"/>
    <w:rsid w:val="00181F6D"/>
    <w:rPr>
      <w:sz w:val="18"/>
      <w:szCs w:val="18"/>
    </w:rPr>
  </w:style>
  <w:style w:type="paragraph" w:customStyle="1" w:styleId="MarginEdition">
    <w:name w:val="Margin Edition"/>
    <w:basedOn w:val="MarginNote"/>
    <w:rsid w:val="00181F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F6D"/>
    <w:rPr>
      <w:sz w:val="2"/>
      <w:szCs w:val="2"/>
    </w:rPr>
  </w:style>
  <w:style w:type="character" w:customStyle="1" w:styleId="Small">
    <w:name w:val="Small"/>
    <w:basedOn w:val="DefaultParagraphFont"/>
    <w:rsid w:val="00181F6D"/>
    <w:rPr>
      <w:sz w:val="16"/>
    </w:rPr>
  </w:style>
  <w:style w:type="paragraph" w:customStyle="1" w:styleId="WideTable">
    <w:name w:val="Wide Table"/>
    <w:basedOn w:val="Normal"/>
    <w:rsid w:val="00181F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F6D"/>
  </w:style>
  <w:style w:type="paragraph" w:styleId="Quote">
    <w:name w:val="Quote"/>
    <w:basedOn w:val="Heading1"/>
    <w:link w:val="QuoteChar"/>
    <w:qFormat/>
    <w:rsid w:val="00181F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F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F6D"/>
    <w:pPr>
      <w:pageBreakBefore/>
    </w:pPr>
  </w:style>
  <w:style w:type="paragraph" w:customStyle="1" w:styleId="Border">
    <w:name w:val="Border"/>
    <w:basedOn w:val="Normal"/>
    <w:qFormat/>
    <w:rsid w:val="00181F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F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F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F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F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F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F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F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F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F6D"/>
    <w:rPr>
      <w:u w:val="single"/>
    </w:rPr>
  </w:style>
  <w:style w:type="character" w:customStyle="1" w:styleId="BoldandItalics">
    <w:name w:val="Bold and Italics"/>
    <w:qFormat/>
    <w:rsid w:val="00181F6D"/>
    <w:rPr>
      <w:b/>
      <w:i/>
      <w:u w:val="none"/>
    </w:rPr>
  </w:style>
  <w:style w:type="paragraph" w:styleId="BalloonText">
    <w:name w:val="Balloon Text"/>
    <w:basedOn w:val="Normal"/>
    <w:link w:val="BalloonTextChar"/>
    <w:rsid w:val="00181F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F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F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F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F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F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F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7B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572</Words>
  <Characters>3714</Characters>
  <Application>Microsoft Office Word</Application>
  <DocSecurity>0</DocSecurity>
  <Lines>132</Lines>
  <Paragraphs>79</Paragraphs>
  <ScaleCrop>false</ScaleCrop>
  <Company>Author-it Software Corporation Ltd.</Company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AHCPMG501 Develop a regional pest management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